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63DD1" w14:textId="2E53EE29" w:rsidR="003A0CC3" w:rsidRDefault="003A0CC3" w:rsidP="00025E50">
      <w:pPr>
        <w:tabs>
          <w:tab w:val="left" w:pos="567"/>
          <w:tab w:val="left" w:pos="1260"/>
          <w:tab w:val="left" w:pos="3033"/>
          <w:tab w:val="left" w:pos="4933"/>
          <w:tab w:val="left" w:pos="7087"/>
        </w:tabs>
        <w:suppressAutoHyphens/>
        <w:ind w:right="555"/>
        <w:contextualSpacing/>
        <w:jc w:val="both"/>
        <w:rPr>
          <w:rFonts w:ascii="Arial Narrow" w:hAnsi="Arial Narrow" w:cs="Arial"/>
          <w:b/>
          <w:bCs/>
          <w:snapToGrid w:val="0"/>
          <w:color w:val="000000"/>
          <w:sz w:val="22"/>
          <w:szCs w:val="22"/>
        </w:rPr>
      </w:pPr>
    </w:p>
    <w:p w14:paraId="64E46718" w14:textId="78895E5E" w:rsidR="003A0CC3" w:rsidRDefault="003A0CC3" w:rsidP="00025E50">
      <w:pPr>
        <w:tabs>
          <w:tab w:val="left" w:pos="567"/>
          <w:tab w:val="left" w:pos="1260"/>
          <w:tab w:val="left" w:pos="3033"/>
          <w:tab w:val="left" w:pos="4933"/>
          <w:tab w:val="left" w:pos="7087"/>
        </w:tabs>
        <w:suppressAutoHyphens/>
        <w:ind w:right="555"/>
        <w:contextualSpacing/>
        <w:jc w:val="both"/>
        <w:rPr>
          <w:rFonts w:ascii="Arial Narrow" w:hAnsi="Arial Narrow" w:cs="Arial"/>
          <w:b/>
          <w:bCs/>
          <w:snapToGrid w:val="0"/>
          <w:color w:val="000000"/>
          <w:sz w:val="22"/>
          <w:szCs w:val="22"/>
        </w:rPr>
      </w:pPr>
    </w:p>
    <w:p w14:paraId="48F62306" w14:textId="2BD53EB7" w:rsidR="003A0CC3" w:rsidRDefault="003A0CC3" w:rsidP="00025E50">
      <w:pPr>
        <w:tabs>
          <w:tab w:val="left" w:pos="567"/>
          <w:tab w:val="left" w:pos="1260"/>
          <w:tab w:val="left" w:pos="3033"/>
          <w:tab w:val="left" w:pos="4933"/>
          <w:tab w:val="left" w:pos="7087"/>
        </w:tabs>
        <w:suppressAutoHyphens/>
        <w:ind w:right="555"/>
        <w:contextualSpacing/>
        <w:jc w:val="both"/>
        <w:rPr>
          <w:rFonts w:ascii="Arial Narrow" w:hAnsi="Arial Narrow" w:cs="Arial"/>
          <w:b/>
          <w:bCs/>
          <w:snapToGrid w:val="0"/>
          <w:color w:val="000000"/>
          <w:sz w:val="22"/>
          <w:szCs w:val="22"/>
        </w:rPr>
      </w:pPr>
      <w:bookmarkStart w:id="0" w:name="_GoBack"/>
      <w:bookmarkEnd w:id="0"/>
    </w:p>
    <w:p w14:paraId="633881A3" w14:textId="77777777" w:rsidR="003A0CC3" w:rsidRDefault="003A0CC3" w:rsidP="003A0CC3">
      <w:pPr>
        <w:jc w:val="center"/>
        <w:rPr>
          <w:b/>
        </w:rPr>
      </w:pPr>
      <w:r w:rsidRPr="00D4456A">
        <w:rPr>
          <w:b/>
        </w:rPr>
        <w:t>Apéndice I: Formulario de especificaciones técnicas y cumplimiento</w:t>
      </w:r>
    </w:p>
    <w:p w14:paraId="09D223C2" w14:textId="77777777" w:rsidR="003A0CC3" w:rsidRPr="003A2608" w:rsidRDefault="003A0CC3" w:rsidP="003A0CC3">
      <w:pPr>
        <w:jc w:val="center"/>
      </w:pPr>
      <w:r w:rsidRPr="003A2608">
        <w:t>(Debe ser diligenciado y presentado como un elemento esencial de su oferta)</w:t>
      </w:r>
    </w:p>
    <w:p w14:paraId="5DB27F46" w14:textId="77777777" w:rsidR="003A0CC3" w:rsidRPr="00D4456A" w:rsidRDefault="003A0CC3" w:rsidP="003A0CC3">
      <w:pPr>
        <w:jc w:val="both"/>
        <w:rPr>
          <w:b/>
        </w:rPr>
      </w:pPr>
    </w:p>
    <w:p w14:paraId="23C98A4E" w14:textId="77777777" w:rsidR="003A0CC3" w:rsidRPr="00D4456A" w:rsidRDefault="003A0CC3" w:rsidP="003A0CC3">
      <w:pPr>
        <w:jc w:val="both"/>
        <w:rPr>
          <w:b/>
          <w:bCs/>
          <w:sz w:val="28"/>
          <w:szCs w:val="28"/>
          <w:u w:val="single"/>
        </w:rPr>
      </w:pPr>
      <w:r w:rsidRPr="3C58A034">
        <w:rPr>
          <w:b/>
          <w:bCs/>
        </w:rPr>
        <w:t>LOS PROVEEDORES DEBEN INDICAR QUE LOS BIENES QUE OFRECEN CUMPLEN LAS SIGUIENTES ESPECIFICACIONES TÉCNICAS.</w:t>
      </w:r>
    </w:p>
    <w:p w14:paraId="19D596AD" w14:textId="0DB7F07B" w:rsidR="00C87BA9" w:rsidRDefault="00C87BA9" w:rsidP="00025E50">
      <w:pPr>
        <w:tabs>
          <w:tab w:val="left" w:pos="567"/>
          <w:tab w:val="left" w:pos="1260"/>
          <w:tab w:val="left" w:pos="3033"/>
          <w:tab w:val="left" w:pos="4933"/>
          <w:tab w:val="left" w:pos="7087"/>
        </w:tabs>
        <w:suppressAutoHyphens/>
        <w:ind w:right="555"/>
        <w:contextualSpacing/>
        <w:jc w:val="both"/>
        <w:rPr>
          <w:rFonts w:ascii="Arial Narrow" w:hAnsi="Arial Narrow" w:cs="Arial"/>
          <w:b/>
          <w:bCs/>
          <w:snapToGrid w:val="0"/>
          <w:color w:val="000000"/>
          <w:sz w:val="22"/>
          <w:szCs w:val="22"/>
        </w:rPr>
      </w:pPr>
    </w:p>
    <w:p w14:paraId="5DB29974" w14:textId="77777777" w:rsidR="00C44A52" w:rsidRPr="00BC57BA" w:rsidRDefault="00C44A52" w:rsidP="00C44A52">
      <w:pPr>
        <w:ind w:left="426"/>
        <w:contextualSpacing/>
        <w:jc w:val="center"/>
        <w:rPr>
          <w:b/>
          <w:sz w:val="28"/>
          <w:szCs w:val="28"/>
          <w:u w:val="single"/>
        </w:rPr>
      </w:pPr>
      <w:r>
        <w:rPr>
          <w:i/>
        </w:rPr>
        <w:t xml:space="preserve">(Debe ser diligenciado </w:t>
      </w:r>
      <w:r w:rsidRPr="00BB3792">
        <w:rPr>
          <w:i/>
        </w:rPr>
        <w:t xml:space="preserve"> y presentado como un elemento esencial de su oferta</w:t>
      </w:r>
      <w:r>
        <w:rPr>
          <w:i/>
        </w:rPr>
        <w:t>)</w:t>
      </w:r>
    </w:p>
    <w:p w14:paraId="27B5F074" w14:textId="77777777" w:rsidR="00C44A52" w:rsidRDefault="00C44A52" w:rsidP="00C44A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35"/>
        <w:gridCol w:w="4679"/>
        <w:gridCol w:w="1175"/>
        <w:gridCol w:w="2824"/>
      </w:tblGrid>
      <w:tr w:rsidR="00C44A52" w14:paraId="1412FDAB" w14:textId="77777777" w:rsidTr="00063833">
        <w:tc>
          <w:tcPr>
            <w:tcW w:w="29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9D6488B" w14:textId="77777777" w:rsidR="00C44A52" w:rsidRDefault="00C44A52" w:rsidP="00063833">
            <w:pPr>
              <w:pStyle w:val="Heading1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ESPECIFICACIONES TÉCNICAS REQUERIDAS</w:t>
            </w:r>
          </w:p>
        </w:tc>
        <w:tc>
          <w:tcPr>
            <w:tcW w:w="2017" w:type="pct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A9AB06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ESPECIFICACIONES TÉCNICAS OFRECIDAS</w:t>
            </w:r>
          </w:p>
        </w:tc>
      </w:tr>
      <w:tr w:rsidR="00C44A52" w14:paraId="4AD2A1A1" w14:textId="77777777" w:rsidTr="00063833">
        <w:tc>
          <w:tcPr>
            <w:tcW w:w="2983" w:type="pct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79A3F98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17" w:type="pct"/>
            <w:gridSpan w:val="2"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3868615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POR FAVOR, RELLENE </w:t>
            </w:r>
            <w:r>
              <w:rPr>
                <w:rFonts w:ascii="Calibri" w:eastAsia="Calibri" w:hAnsi="Calibri" w:cs="Calibri"/>
                <w:b/>
                <w:u w:val="single"/>
              </w:rPr>
              <w:t>TODOS LOS ESPACIOS</w:t>
            </w:r>
            <w:r>
              <w:rPr>
                <w:rFonts w:ascii="Calibri" w:eastAsia="Calibri" w:hAnsi="Calibri" w:cs="Calibri"/>
              </w:rPr>
              <w:t xml:space="preserve"> DEBAJO PARA DETALLAR EL PRODUCTO OFRECIDO PARA QUE </w:t>
            </w:r>
            <w:r>
              <w:rPr>
                <w:rFonts w:ascii="Calibri" w:eastAsia="Calibri" w:hAnsi="Calibri" w:cs="Calibri"/>
                <w:b/>
                <w:u w:val="single"/>
              </w:rPr>
              <w:t>LA OFERTA SEA CONSIDERADA CÓMO VÁLIDA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44A52" w14:paraId="0A3D61F6" w14:textId="77777777" w:rsidTr="00063833">
        <w:trPr>
          <w:trHeight w:val="144"/>
        </w:trPr>
        <w:tc>
          <w:tcPr>
            <w:tcW w:w="623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F7AB4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Item</w:t>
            </w:r>
          </w:p>
        </w:tc>
        <w:tc>
          <w:tcPr>
            <w:tcW w:w="236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462FD5E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Descripción y propósito del item</w:t>
            </w:r>
          </w:p>
        </w:tc>
        <w:tc>
          <w:tcPr>
            <w:tcW w:w="593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749EDEE7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Marca y modelo del item</w:t>
            </w:r>
          </w:p>
        </w:tc>
        <w:tc>
          <w:tcPr>
            <w:tcW w:w="1424" w:type="pct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DA495E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lang w:val="en-US" w:eastAsia="en-US"/>
              </w:rPr>
              <w:drawing>
                <wp:inline distT="0" distB="0" distL="0" distR="0" wp14:anchorId="09314B28" wp14:editId="431CEA0A">
                  <wp:extent cx="1761490" cy="176149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90" cy="176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C44A52" w14:paraId="6307ADFF" w14:textId="77777777" w:rsidTr="00063833">
        <w:trPr>
          <w:trHeight w:val="867"/>
        </w:trPr>
        <w:tc>
          <w:tcPr>
            <w:tcW w:w="623" w:type="pc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FE3C06E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sz w:val="18"/>
                <w:szCs w:val="18"/>
              </w:rPr>
              <w:t>Alambre</w:t>
            </w:r>
          </w:p>
        </w:tc>
        <w:tc>
          <w:tcPr>
            <w:tcW w:w="2360" w:type="pct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F5A204B" w14:textId="77777777" w:rsidR="00C44A52" w:rsidRDefault="00C44A52" w:rsidP="00063833">
            <w:pPr>
              <w:contextualSpacing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Alambre galvanizado </w:t>
            </w:r>
          </w:p>
          <w:p w14:paraId="0F95991E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3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791FCC6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424" w:type="pct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F116E2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</w:tr>
      <w:tr w:rsidR="00C44A52" w14:paraId="1592AD0A" w14:textId="77777777" w:rsidTr="00063833">
        <w:trPr>
          <w:trHeight w:val="328"/>
        </w:trPr>
        <w:tc>
          <w:tcPr>
            <w:tcW w:w="623" w:type="pc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38AAFDEF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Unidad</w:t>
            </w:r>
          </w:p>
        </w:tc>
        <w:tc>
          <w:tcPr>
            <w:tcW w:w="2360" w:type="pc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2DC7BB0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Piezas </w:t>
            </w:r>
          </w:p>
        </w:tc>
        <w:tc>
          <w:tcPr>
            <w:tcW w:w="593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F81DBD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24" w:type="pct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DAA257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C44A52" w14:paraId="7A8DC68D" w14:textId="77777777" w:rsidTr="00063833">
        <w:trPr>
          <w:trHeight w:val="328"/>
        </w:trPr>
        <w:tc>
          <w:tcPr>
            <w:tcW w:w="623" w:type="pc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37050C69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60" w:type="pc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7B9DF53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3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10B9626D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24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0198F6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color w:val="0070C0"/>
                <w:sz w:val="20"/>
              </w:rPr>
            </w:pPr>
            <w:r>
              <w:rPr>
                <w:rFonts w:ascii="Calibri" w:eastAsia="Calibri" w:hAnsi="Calibri" w:cs="Calibri"/>
                <w:color w:val="0070C0"/>
                <w:sz w:val="20"/>
              </w:rPr>
              <w:t xml:space="preserve">[NOTA: La imagen que se </w:t>
            </w:r>
          </w:p>
          <w:p w14:paraId="5F55D308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70C0"/>
                <w:sz w:val="20"/>
              </w:rPr>
              <w:t>muestra es solo para referencia.]</w:t>
            </w:r>
          </w:p>
        </w:tc>
      </w:tr>
      <w:tr w:rsidR="00C44A52" w14:paraId="0CED8A8D" w14:textId="77777777" w:rsidTr="00063833">
        <w:trPr>
          <w:trHeight w:val="315"/>
        </w:trPr>
        <w:tc>
          <w:tcPr>
            <w:tcW w:w="623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6F799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Cantidad de items requeridos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2558379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500 Kg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18" w:space="0" w:color="000000"/>
            </w:tcBorders>
            <w:shd w:val="clear" w:color="auto" w:fill="auto"/>
            <w:vAlign w:val="center"/>
          </w:tcPr>
          <w:p w14:paraId="45A17918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dirección del fabricante del item</w:t>
            </w:r>
          </w:p>
        </w:tc>
        <w:tc>
          <w:tcPr>
            <w:tcW w:w="1424" w:type="pct"/>
            <w:vMerge w:val="restart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5EAF7A23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C44A52" w14:paraId="6C805B62" w14:textId="77777777" w:rsidTr="00063833">
        <w:trPr>
          <w:trHeight w:val="35"/>
        </w:trPr>
        <w:tc>
          <w:tcPr>
            <w:tcW w:w="623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040A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36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94CABAD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Bolivia </w:t>
            </w:r>
          </w:p>
        </w:tc>
        <w:tc>
          <w:tcPr>
            <w:tcW w:w="593" w:type="pct"/>
            <w:vMerge/>
            <w:tcBorders>
              <w:top w:val="nil"/>
              <w:left w:val="single" w:sz="18" w:space="0" w:color="000000"/>
            </w:tcBorders>
            <w:shd w:val="clear" w:color="auto" w:fill="auto"/>
            <w:vAlign w:val="center"/>
          </w:tcPr>
          <w:p w14:paraId="0D6306F5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24" w:type="pct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2B0EA94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C44A52" w14:paraId="2D7F4F0F" w14:textId="77777777" w:rsidTr="00063833">
        <w:trPr>
          <w:trHeight w:val="622"/>
        </w:trPr>
        <w:tc>
          <w:tcPr>
            <w:tcW w:w="623" w:type="pct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EBBF6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Código de Proyecto</w:t>
            </w:r>
          </w:p>
        </w:tc>
        <w:tc>
          <w:tcPr>
            <w:tcW w:w="2360" w:type="pct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8BD7B7F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</w:rPr>
              <w:t>OSRO/RLA/901/EC</w:t>
            </w:r>
          </w:p>
        </w:tc>
        <w:tc>
          <w:tcPr>
            <w:tcW w:w="593" w:type="pct"/>
            <w:vMerge/>
            <w:tcBorders>
              <w:top w:val="nil"/>
              <w:left w:val="single" w:sz="18" w:space="0" w:color="000000"/>
            </w:tcBorders>
            <w:shd w:val="clear" w:color="auto" w:fill="auto"/>
            <w:vAlign w:val="center"/>
          </w:tcPr>
          <w:p w14:paraId="48379AA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424" w:type="pct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183467D0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</w:tr>
      <w:tr w:rsidR="00C44A52" w14:paraId="6E622495" w14:textId="77777777" w:rsidTr="00063833">
        <w:tc>
          <w:tcPr>
            <w:tcW w:w="62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08CAA5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1.0.</w:t>
            </w:r>
          </w:p>
        </w:tc>
        <w:tc>
          <w:tcPr>
            <w:tcW w:w="236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52C766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Especificaciones técnicas:                                                         General</w:t>
            </w:r>
          </w:p>
        </w:tc>
        <w:tc>
          <w:tcPr>
            <w:tcW w:w="2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B87B62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Detalles</w:t>
            </w:r>
          </w:p>
        </w:tc>
      </w:tr>
      <w:tr w:rsidR="00C44A52" w14:paraId="3E2149B8" w14:textId="77777777" w:rsidTr="00063833">
        <w:trPr>
          <w:trHeight w:val="70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225AFE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1.1</w:t>
            </w:r>
          </w:p>
        </w:tc>
        <w:tc>
          <w:tcPr>
            <w:tcW w:w="2360" w:type="pct"/>
            <w:tcBorders>
              <w:top w:val="nil"/>
            </w:tcBorders>
            <w:shd w:val="clear" w:color="auto" w:fill="FFFFFF"/>
          </w:tcPr>
          <w:p w14:paraId="2F09ADA6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 xml:space="preserve">Tipo de producto </w:t>
            </w:r>
          </w:p>
          <w:p w14:paraId="215777F2" w14:textId="77777777" w:rsidR="00C44A52" w:rsidRPr="00316911" w:rsidRDefault="00C44A52" w:rsidP="00063833">
            <w:pPr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 w:rsidRPr="00316911">
              <w:rPr>
                <w:rFonts w:ascii="Calibri" w:eastAsia="Calibri" w:hAnsi="Calibri" w:cs="Calibri"/>
                <w:color w:val="000000"/>
                <w:sz w:val="20"/>
              </w:rPr>
              <w:t>Con alto contenido de carbono (acerado) y galvanización fuerte. Aplicaciones y usos</w:t>
            </w:r>
          </w:p>
          <w:p w14:paraId="33A1530F" w14:textId="77777777" w:rsidR="00C44A52" w:rsidRPr="00CA3957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 w:rsidRPr="00316911">
              <w:rPr>
                <w:rFonts w:ascii="Calibri" w:eastAsia="Calibri" w:hAnsi="Calibri" w:cs="Calibri"/>
                <w:color w:val="000000"/>
                <w:sz w:val="20"/>
              </w:rPr>
              <w:t>principalmente en el sector industrial en la fabricación de todo tipo de malla, cables de acero,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316911">
              <w:rPr>
                <w:rFonts w:ascii="Calibri" w:eastAsia="Calibri" w:hAnsi="Calibri" w:cs="Calibri"/>
                <w:color w:val="000000"/>
                <w:sz w:val="20"/>
              </w:rPr>
              <w:t>cerco eléctricos, asas d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316911">
              <w:rPr>
                <w:rFonts w:ascii="Calibri" w:eastAsia="Calibri" w:hAnsi="Calibri" w:cs="Calibri"/>
                <w:color w:val="000000"/>
                <w:sz w:val="20"/>
              </w:rPr>
              <w:t>baldes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, </w:t>
            </w:r>
            <w:r w:rsidRPr="00316911">
              <w:rPr>
                <w:rFonts w:ascii="Calibri" w:eastAsia="Calibri" w:hAnsi="Calibri" w:cs="Calibri"/>
                <w:color w:val="000000"/>
                <w:sz w:val="20"/>
              </w:rPr>
              <w:t>resortes para colchones, tendales y otras aplicaciones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316911">
              <w:rPr>
                <w:rFonts w:ascii="Calibri" w:eastAsia="Calibri" w:hAnsi="Calibri" w:cs="Calibri"/>
                <w:color w:val="000000"/>
                <w:sz w:val="20"/>
              </w:rPr>
              <w:t>industriales.</w:t>
            </w:r>
          </w:p>
        </w:tc>
        <w:tc>
          <w:tcPr>
            <w:tcW w:w="2017" w:type="pct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C3F9D" w14:textId="77777777" w:rsidR="00C44A52" w:rsidRPr="00CA3957" w:rsidRDefault="00C44A52" w:rsidP="00063833">
            <w:pPr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C44A52" w14:paraId="2CCD775B" w14:textId="77777777" w:rsidTr="00063833"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15EFF6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lastRenderedPageBreak/>
              <w:t>2.0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A37B38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Especificaciones técnicas: Equipos eléctricos</w:t>
            </w:r>
          </w:p>
        </w:tc>
        <w:tc>
          <w:tcPr>
            <w:tcW w:w="20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BAFECA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3AB5C8BC" w14:textId="77777777" w:rsidTr="00063833"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8AE28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2.1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E150B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0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9F8AC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53516D45" w14:textId="77777777" w:rsidTr="00063833"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E29D80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3.0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1231A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Cumplimiento de las normas internacionales:</w:t>
            </w:r>
          </w:p>
        </w:tc>
        <w:tc>
          <w:tcPr>
            <w:tcW w:w="20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6C49A1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272D4E5A" w14:textId="77777777" w:rsidTr="00063833">
        <w:trPr>
          <w:trHeight w:val="70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9CA5A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3.1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DA2D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Toda la legislación vigente Normas ISO.</w:t>
            </w:r>
            <w:r w:rsidRPr="00946F1E">
              <w:rPr>
                <w:rFonts w:ascii="Calibri" w:eastAsia="Calibri" w:hAnsi="Calibri" w:cs="Calibri"/>
                <w:color w:val="000000"/>
                <w:sz w:val="20"/>
              </w:rPr>
              <w:t xml:space="preserve"> ASTM A 641-91</w:t>
            </w:r>
          </w:p>
        </w:tc>
        <w:tc>
          <w:tcPr>
            <w:tcW w:w="20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2D75F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187A62FA" w14:textId="77777777" w:rsidTr="00063833"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238952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4.0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57D23A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Especificaciones Técnicas:                             Etiquetado </w:t>
            </w:r>
          </w:p>
        </w:tc>
        <w:tc>
          <w:tcPr>
            <w:tcW w:w="20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28C0D4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15D421CA" w14:textId="77777777" w:rsidTr="00063833"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3E21F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4.1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675D0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El producto debe proporcionar claramente y de manera legible, nombre y marca registrada del fabricante. </w:t>
            </w:r>
            <w:r>
              <w:rPr>
                <w:rFonts w:ascii="Calibri" w:eastAsia="Calibri" w:hAnsi="Calibri" w:cs="Calibri"/>
                <w:bCs/>
                <w:sz w:val="20"/>
              </w:rPr>
              <w:t>si</w:t>
            </w:r>
          </w:p>
        </w:tc>
        <w:tc>
          <w:tcPr>
            <w:tcW w:w="20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26908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4E219309" w14:textId="77777777" w:rsidTr="00063833"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0F99C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4.2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842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El producto se debe entregar con manual del usuario impreso en idioma español. </w:t>
            </w:r>
            <w:r>
              <w:rPr>
                <w:rFonts w:ascii="Calibri" w:eastAsia="Calibri" w:hAnsi="Calibri" w:cs="Calibri"/>
                <w:bCs/>
                <w:sz w:val="20"/>
              </w:rPr>
              <w:t>no</w:t>
            </w:r>
          </w:p>
        </w:tc>
        <w:tc>
          <w:tcPr>
            <w:tcW w:w="20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DB124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5993029B" w14:textId="77777777" w:rsidTr="00063833"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129BC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5.0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EE32FF" w14:textId="77777777" w:rsidR="00C44A52" w:rsidRPr="00CA3957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Especificaciones técnicas:                tratamiento preventivo </w:t>
            </w:r>
          </w:p>
        </w:tc>
        <w:tc>
          <w:tcPr>
            <w:tcW w:w="20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75274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035E5204" w14:textId="77777777" w:rsidTr="00063833">
        <w:trPr>
          <w:trHeight w:val="70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7E5AC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5.1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2F0DF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Deben ser embalados de manera que no se maltraten durante el envío. </w:t>
            </w:r>
            <w:r>
              <w:rPr>
                <w:rFonts w:ascii="Calibri" w:eastAsia="Calibri" w:hAnsi="Calibri" w:cs="Calibri"/>
                <w:b/>
                <w:sz w:val="20"/>
              </w:rPr>
              <w:t>si</w:t>
            </w:r>
          </w:p>
        </w:tc>
        <w:tc>
          <w:tcPr>
            <w:tcW w:w="20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5862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017BEA62" w14:textId="77777777" w:rsidTr="00063833"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7D0F96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6.0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BC6CE" w14:textId="77777777" w:rsidR="00C44A52" w:rsidRPr="00CA3957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Después del servicio de venta y entrega:</w:t>
            </w:r>
          </w:p>
        </w:tc>
        <w:tc>
          <w:tcPr>
            <w:tcW w:w="20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96BA76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3CFF8AA7" w14:textId="77777777" w:rsidTr="00063833">
        <w:trPr>
          <w:trHeight w:val="70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B56D8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6.1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5A83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Opción 1: A través de un distribuidor/agente autorizado local (Preferido): Indique el nombre, el número de tel./fax y el correo electrónico o la dirección postal de sus agentes de servicio en el país</w:t>
            </w:r>
          </w:p>
        </w:tc>
        <w:tc>
          <w:tcPr>
            <w:tcW w:w="20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1DB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1090D2EB" w14:textId="77777777" w:rsidTr="00063833"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6F613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6.2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AF35F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Opción 2: Asistencia remota (opción alternativa, es decir, las ofertas que ofrecen este tipo de servicio se considerarán solo si no se recibe ninguna opción de oferta responsiva 1).</w:t>
            </w:r>
          </w:p>
        </w:tc>
        <w:tc>
          <w:tcPr>
            <w:tcW w:w="20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4D64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3831CE41" w14:textId="77777777" w:rsidTr="00063833"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F82FD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7.0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FA32B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Garantía:</w:t>
            </w:r>
          </w:p>
        </w:tc>
        <w:tc>
          <w:tcPr>
            <w:tcW w:w="20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338994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1ADBF472" w14:textId="77777777" w:rsidTr="00063833"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26522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7.1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EBB2A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Opción preferida:</w:t>
            </w:r>
          </w:p>
          <w:p w14:paraId="074F3718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Una declaración de garantía completa y clara del fabricante transferible con la propiedad del equipo (FAO o usuario final) debe presentarse con su oferta detallando los términos y condiciones que se ofrecen. </w:t>
            </w: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El requisito mínimo es de una garantía de doce meses.</w:t>
            </w: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20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1385D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06B7EDD3" w14:textId="77777777" w:rsidTr="00063833">
        <w:trPr>
          <w:trHeight w:val="70"/>
        </w:trPr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D76C9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7.3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2A76D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Lugar de entrega: 300 kilogramos para entrega en San Ignacio  de Velasco y 200 kilogramos para entrega en San Miguel, Santa Cruz</w:t>
            </w:r>
          </w:p>
        </w:tc>
        <w:tc>
          <w:tcPr>
            <w:tcW w:w="20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F976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2F8BE83E" w14:textId="77777777" w:rsidTr="00063833">
        <w:tc>
          <w:tcPr>
            <w:tcW w:w="6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B75D7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7.4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02A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El precio de licitación debe incluir el costo de entrega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SI</w:t>
            </w:r>
          </w:p>
        </w:tc>
        <w:tc>
          <w:tcPr>
            <w:tcW w:w="20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72D27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</w:tbl>
    <w:p w14:paraId="25595968" w14:textId="77777777" w:rsidR="00C44A52" w:rsidRDefault="00C44A52" w:rsidP="00C44A52">
      <w:pPr>
        <w:pStyle w:val="Footer"/>
        <w:tabs>
          <w:tab w:val="center" w:pos="6804"/>
          <w:tab w:val="right" w:pos="14004"/>
        </w:tabs>
        <w:contextualSpacing/>
        <w:jc w:val="center"/>
        <w:rPr>
          <w:b/>
          <w:color w:val="FF0000"/>
          <w:sz w:val="20"/>
          <w:szCs w:val="22"/>
        </w:rPr>
      </w:pPr>
    </w:p>
    <w:p w14:paraId="6FC7BE2D" w14:textId="77777777" w:rsidR="00C44A52" w:rsidRDefault="00C44A52" w:rsidP="00C44A52">
      <w:pPr>
        <w:pStyle w:val="Footer"/>
        <w:tabs>
          <w:tab w:val="center" w:pos="6804"/>
          <w:tab w:val="right" w:pos="14004"/>
        </w:tabs>
        <w:contextualSpacing/>
        <w:jc w:val="center"/>
        <w:rPr>
          <w:b/>
          <w:color w:val="FF0000"/>
          <w:sz w:val="20"/>
          <w:szCs w:val="22"/>
        </w:rPr>
      </w:pPr>
    </w:p>
    <w:p w14:paraId="5CD7A48E" w14:textId="77777777" w:rsidR="00C44A52" w:rsidRDefault="00C44A52" w:rsidP="00C44A52">
      <w:pPr>
        <w:pStyle w:val="Footer"/>
        <w:tabs>
          <w:tab w:val="center" w:pos="6804"/>
          <w:tab w:val="right" w:pos="14004"/>
        </w:tabs>
        <w:contextualSpacing/>
        <w:jc w:val="center"/>
        <w:rPr>
          <w:b/>
          <w:color w:val="FF0000"/>
          <w:sz w:val="20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88"/>
        <w:gridCol w:w="4916"/>
        <w:gridCol w:w="1226"/>
        <w:gridCol w:w="2483"/>
      </w:tblGrid>
      <w:tr w:rsidR="00C44A52" w14:paraId="53DF73C6" w14:textId="77777777" w:rsidTr="00063833">
        <w:tc>
          <w:tcPr>
            <w:tcW w:w="29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7D0BE1E" w14:textId="77777777" w:rsidR="00C44A52" w:rsidRDefault="00C44A52" w:rsidP="00063833">
            <w:pPr>
              <w:pStyle w:val="Heading1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ESPECIFICACIONES TÉCNICAS REQUERIDAS</w:t>
            </w:r>
          </w:p>
        </w:tc>
        <w:tc>
          <w:tcPr>
            <w:tcW w:w="2022" w:type="pct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1A5944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ESPECIFICACIONES TÉCNICAS OFRECIDAS</w:t>
            </w:r>
          </w:p>
        </w:tc>
      </w:tr>
      <w:tr w:rsidR="00C44A52" w14:paraId="2882B1F4" w14:textId="77777777" w:rsidTr="00063833">
        <w:tc>
          <w:tcPr>
            <w:tcW w:w="2978" w:type="pct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E694653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22" w:type="pct"/>
            <w:gridSpan w:val="2"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7BBBE5C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POR FAVOR, RELLENE </w:t>
            </w:r>
            <w:r>
              <w:rPr>
                <w:rFonts w:ascii="Calibri" w:eastAsia="Calibri" w:hAnsi="Calibri" w:cs="Calibri"/>
                <w:b/>
                <w:u w:val="single"/>
              </w:rPr>
              <w:t>TODOS LOS ESPACIOS</w:t>
            </w:r>
            <w:r>
              <w:rPr>
                <w:rFonts w:ascii="Calibri" w:eastAsia="Calibri" w:hAnsi="Calibri" w:cs="Calibri"/>
              </w:rPr>
              <w:t xml:space="preserve"> DEBAJO PARA DETALLAR EL PRODUCTO OFRECIDO PARA QUE </w:t>
            </w:r>
            <w:r>
              <w:rPr>
                <w:rFonts w:ascii="Calibri" w:eastAsia="Calibri" w:hAnsi="Calibri" w:cs="Calibri"/>
                <w:b/>
                <w:u w:val="single"/>
              </w:rPr>
              <w:t>LA OFERTA SEA CONSIDERADA CÓMO VÁLIDA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44A52" w14:paraId="2F802D2E" w14:textId="77777777" w:rsidTr="00063833">
        <w:trPr>
          <w:trHeight w:val="144"/>
        </w:trPr>
        <w:tc>
          <w:tcPr>
            <w:tcW w:w="548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1B203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Item</w:t>
            </w:r>
          </w:p>
        </w:tc>
        <w:tc>
          <w:tcPr>
            <w:tcW w:w="243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B46E4CC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Descripción y propósito del item</w:t>
            </w:r>
          </w:p>
        </w:tc>
        <w:tc>
          <w:tcPr>
            <w:tcW w:w="490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59C4396E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Marca y modelo del item</w:t>
            </w:r>
          </w:p>
        </w:tc>
        <w:tc>
          <w:tcPr>
            <w:tcW w:w="1531" w:type="pct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DC0A33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430FF3">
              <w:rPr>
                <w:rFonts w:ascii="Calibri" w:eastAsia="Calibri" w:hAnsi="Calibri" w:cs="Calibri"/>
              </w:rPr>
              <w:t>Marca Monopol o similares</w:t>
            </w:r>
          </w:p>
        </w:tc>
      </w:tr>
      <w:tr w:rsidR="00C44A52" w14:paraId="28F1A508" w14:textId="77777777" w:rsidTr="00063833">
        <w:trPr>
          <w:trHeight w:val="867"/>
        </w:trPr>
        <w:tc>
          <w:tcPr>
            <w:tcW w:w="548" w:type="pc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35211B4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sz w:val="18"/>
                <w:szCs w:val="18"/>
              </w:rPr>
              <w:t>cemento</w:t>
            </w:r>
          </w:p>
        </w:tc>
        <w:tc>
          <w:tcPr>
            <w:tcW w:w="2430" w:type="pct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E7E17FB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2A0C68">
              <w:rPr>
                <w:rFonts w:ascii="Calibri" w:hAnsi="Calibri" w:cs="Calibri"/>
                <w:i/>
                <w:iCs/>
                <w:color w:val="000000"/>
              </w:rPr>
              <w:t xml:space="preserve">Pintura para piscinas color celeste </w:t>
            </w:r>
          </w:p>
        </w:tc>
        <w:tc>
          <w:tcPr>
            <w:tcW w:w="490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66AE01C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531" w:type="pct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246989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</w:tr>
      <w:tr w:rsidR="00C44A52" w14:paraId="16A716D0" w14:textId="77777777" w:rsidTr="00063833">
        <w:trPr>
          <w:trHeight w:val="328"/>
        </w:trPr>
        <w:tc>
          <w:tcPr>
            <w:tcW w:w="548" w:type="pc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5954EBE9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Unidad</w:t>
            </w:r>
          </w:p>
        </w:tc>
        <w:tc>
          <w:tcPr>
            <w:tcW w:w="2430" w:type="pc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9EB38D7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Galones (Galon de 3.5 litros) </w:t>
            </w:r>
          </w:p>
        </w:tc>
        <w:tc>
          <w:tcPr>
            <w:tcW w:w="490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3FF058DC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31" w:type="pct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8DD81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C44A52" w14:paraId="60E931FF" w14:textId="77777777" w:rsidTr="00063833">
        <w:trPr>
          <w:trHeight w:val="328"/>
        </w:trPr>
        <w:tc>
          <w:tcPr>
            <w:tcW w:w="548" w:type="pc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2322EF1A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pc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E3B7225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90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1996A3AD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31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11DA19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color w:val="0070C0"/>
                <w:sz w:val="20"/>
              </w:rPr>
            </w:pPr>
            <w:r>
              <w:rPr>
                <w:lang w:val="en-US" w:eastAsia="en-US"/>
              </w:rPr>
              <w:drawing>
                <wp:inline distT="0" distB="0" distL="0" distR="0" wp14:anchorId="474B576D" wp14:editId="3065C99D">
                  <wp:extent cx="1454501" cy="126682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30" t="13727" r="15123" b="15676"/>
                          <a:stretch/>
                        </pic:blipFill>
                        <pic:spPr bwMode="auto">
                          <a:xfrm>
                            <a:off x="0" y="0"/>
                            <a:ext cx="1469976" cy="1280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0070C0"/>
                <w:sz w:val="20"/>
              </w:rPr>
              <w:t xml:space="preserve"> [NOTA: La imagen que se </w:t>
            </w:r>
          </w:p>
          <w:p w14:paraId="1EE8B80B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70C0"/>
                <w:sz w:val="20"/>
              </w:rPr>
              <w:t>muestra es solo para referencia.]</w:t>
            </w:r>
          </w:p>
        </w:tc>
      </w:tr>
      <w:tr w:rsidR="00C44A52" w14:paraId="299D7285" w14:textId="77777777" w:rsidTr="00063833">
        <w:trPr>
          <w:trHeight w:val="315"/>
        </w:trPr>
        <w:tc>
          <w:tcPr>
            <w:tcW w:w="548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DFB9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Cantidad de items requeridos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0A69F1C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60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18" w:space="0" w:color="000000"/>
            </w:tcBorders>
            <w:shd w:val="clear" w:color="auto" w:fill="auto"/>
            <w:vAlign w:val="center"/>
          </w:tcPr>
          <w:p w14:paraId="7332EC61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dirección del fabricante del item</w:t>
            </w:r>
          </w:p>
        </w:tc>
        <w:tc>
          <w:tcPr>
            <w:tcW w:w="1531" w:type="pct"/>
            <w:vMerge w:val="restart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03A34512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C44A52" w14:paraId="784A6551" w14:textId="77777777" w:rsidTr="00063833">
        <w:trPr>
          <w:trHeight w:val="315"/>
        </w:trPr>
        <w:tc>
          <w:tcPr>
            <w:tcW w:w="548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F2DE3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43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AD02193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Bolivia </w:t>
            </w:r>
          </w:p>
        </w:tc>
        <w:tc>
          <w:tcPr>
            <w:tcW w:w="490" w:type="pct"/>
            <w:vMerge/>
            <w:tcBorders>
              <w:top w:val="nil"/>
              <w:left w:val="single" w:sz="18" w:space="0" w:color="000000"/>
            </w:tcBorders>
            <w:shd w:val="clear" w:color="auto" w:fill="auto"/>
            <w:vAlign w:val="center"/>
          </w:tcPr>
          <w:p w14:paraId="2DA4E28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31" w:type="pct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29929AD3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C44A52" w14:paraId="3FD55B50" w14:textId="77777777" w:rsidTr="00063833">
        <w:trPr>
          <w:trHeight w:val="622"/>
        </w:trPr>
        <w:tc>
          <w:tcPr>
            <w:tcW w:w="548" w:type="pct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DDE5E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Código de Proyecto</w:t>
            </w:r>
          </w:p>
        </w:tc>
        <w:tc>
          <w:tcPr>
            <w:tcW w:w="2430" w:type="pct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9E8A56C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</w:rPr>
              <w:t>OSRO/RLA/901/EC</w:t>
            </w:r>
          </w:p>
        </w:tc>
        <w:tc>
          <w:tcPr>
            <w:tcW w:w="490" w:type="pct"/>
            <w:vMerge/>
            <w:tcBorders>
              <w:top w:val="nil"/>
              <w:left w:val="single" w:sz="18" w:space="0" w:color="000000"/>
            </w:tcBorders>
            <w:shd w:val="clear" w:color="auto" w:fill="auto"/>
            <w:vAlign w:val="center"/>
          </w:tcPr>
          <w:p w14:paraId="1D1F01F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531" w:type="pct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499A4EFF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</w:tr>
      <w:tr w:rsidR="00C44A52" w14:paraId="3A6AB452" w14:textId="77777777" w:rsidTr="00063833">
        <w:tc>
          <w:tcPr>
            <w:tcW w:w="54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CDB42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1.0.</w:t>
            </w:r>
          </w:p>
        </w:tc>
        <w:tc>
          <w:tcPr>
            <w:tcW w:w="243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1472F5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Especificaciones técnicas:                                                         General</w:t>
            </w:r>
          </w:p>
        </w:tc>
        <w:tc>
          <w:tcPr>
            <w:tcW w:w="2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8ADDC6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Detalles</w:t>
            </w:r>
          </w:p>
        </w:tc>
      </w:tr>
      <w:tr w:rsidR="00C44A52" w14:paraId="5A0F6746" w14:textId="77777777" w:rsidTr="00063833">
        <w:tc>
          <w:tcPr>
            <w:tcW w:w="54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947AE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1.1</w:t>
            </w:r>
          </w:p>
        </w:tc>
        <w:tc>
          <w:tcPr>
            <w:tcW w:w="2430" w:type="pct"/>
            <w:tcBorders>
              <w:top w:val="nil"/>
            </w:tcBorders>
            <w:shd w:val="clear" w:color="auto" w:fill="FFFFFF"/>
          </w:tcPr>
          <w:p w14:paraId="1D3B5326" w14:textId="77777777" w:rsidR="00C44A52" w:rsidRPr="00CA3957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 xml:space="preserve">Tipo de producto </w:t>
            </w:r>
            <w:r w:rsidRPr="002A0C68">
              <w:rPr>
                <w:rFonts w:ascii="Calibri" w:eastAsia="Calibri" w:hAnsi="Calibri" w:cs="Calibri"/>
                <w:color w:val="000000"/>
                <w:sz w:val="20"/>
              </w:rPr>
              <w:t>Pintura látex acrílica de fácil aplicación con excelentes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2A0C68">
              <w:rPr>
                <w:rFonts w:ascii="Calibri" w:eastAsia="Calibri" w:hAnsi="Calibri" w:cs="Calibri"/>
                <w:color w:val="000000"/>
                <w:sz w:val="20"/>
              </w:rPr>
              <w:t>características de resistencia e inmersión de agua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2A0C68">
              <w:rPr>
                <w:rFonts w:ascii="Calibri" w:eastAsia="Calibri" w:hAnsi="Calibri" w:cs="Calibri"/>
                <w:color w:val="000000"/>
                <w:sz w:val="20"/>
              </w:rPr>
              <w:t>potable sobre superficies de cemento o concreto.</w:t>
            </w:r>
          </w:p>
        </w:tc>
        <w:tc>
          <w:tcPr>
            <w:tcW w:w="2022" w:type="pct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95E0" w14:textId="77777777" w:rsidR="00C44A52" w:rsidRPr="00CA3957" w:rsidRDefault="00C44A52" w:rsidP="00063833">
            <w:pPr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C44A52" w14:paraId="1B9F48F7" w14:textId="77777777" w:rsidTr="00063833">
        <w:tc>
          <w:tcPr>
            <w:tcW w:w="54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F9CB6A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1.2</w:t>
            </w:r>
          </w:p>
          <w:p w14:paraId="58FD52F6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30" w:type="pct"/>
            <w:tcBorders>
              <w:top w:val="nil"/>
            </w:tcBorders>
            <w:shd w:val="clear" w:color="auto" w:fill="FFFFFF"/>
          </w:tcPr>
          <w:p w14:paraId="09647CB7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Tiempo de secado</w:t>
            </w:r>
          </w:p>
          <w:p w14:paraId="6F1127AF" w14:textId="77777777" w:rsidR="00C44A52" w:rsidRPr="002A0C68" w:rsidRDefault="00C44A52" w:rsidP="00063833">
            <w:pPr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 w:rsidRPr="002A0C68">
              <w:rPr>
                <w:rFonts w:ascii="Calibri" w:eastAsia="Calibri" w:hAnsi="Calibri" w:cs="Calibri"/>
                <w:color w:val="000000"/>
                <w:sz w:val="20"/>
              </w:rPr>
              <w:t>•Al tacto: 2 horas.</w:t>
            </w:r>
          </w:p>
          <w:p w14:paraId="002C4F0D" w14:textId="77777777" w:rsidR="00C44A52" w:rsidRPr="002A0C68" w:rsidRDefault="00C44A52" w:rsidP="00063833">
            <w:pPr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 w:rsidRPr="002A0C68">
              <w:rPr>
                <w:rFonts w:ascii="Calibri" w:eastAsia="Calibri" w:hAnsi="Calibri" w:cs="Calibri"/>
                <w:color w:val="000000"/>
                <w:sz w:val="20"/>
              </w:rPr>
              <w:t>• Repintado: 6 horas.</w:t>
            </w:r>
          </w:p>
          <w:p w14:paraId="3EE15D8B" w14:textId="77777777" w:rsidR="00C44A52" w:rsidRPr="00CA3957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 w:rsidRPr="002A0C68">
              <w:rPr>
                <w:rFonts w:ascii="Calibri" w:eastAsia="Calibri" w:hAnsi="Calibri" w:cs="Calibri"/>
                <w:color w:val="000000"/>
                <w:sz w:val="20"/>
              </w:rPr>
              <w:t>• Final: 10 días (antes de mojar)</w:t>
            </w:r>
          </w:p>
        </w:tc>
        <w:tc>
          <w:tcPr>
            <w:tcW w:w="2022" w:type="pct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6CE83B3" w14:textId="77777777" w:rsidR="00C44A52" w:rsidRPr="00CA3957" w:rsidRDefault="00C44A52" w:rsidP="00063833">
            <w:pPr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C44A52" w14:paraId="3F223E08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BEE487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2.0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51DCBE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Especificaciones técnicas: Equipos eléctricos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8E4CBA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2152CD4C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2972B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2.1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E136E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2F64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51FC0E00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9A9868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3.0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57F4F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Cumplimiento de las normas internacionales: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81D604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2C017B22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1F8D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3.1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3CD42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Toda la legislación vigente Normas ISO.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63A91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2C6541D2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DD928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4.0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4A3FD3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Especificaciones Técnicas:                             Etiquetado 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7F36C6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3D2C9EF3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AD175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4.1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249E0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El producto debe proporcionar claramente y de manera legible, nombre y marca registrada del fabricante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si</w:t>
            </w: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. 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8DE15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72B73C4D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AA98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4.2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6139B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El producto se debe entregar con manual del usuario impreso en idioma español. </w:t>
            </w:r>
            <w:r>
              <w:rPr>
                <w:rFonts w:ascii="Calibri" w:eastAsia="Calibri" w:hAnsi="Calibri" w:cs="Calibri"/>
                <w:bCs/>
                <w:sz w:val="20"/>
              </w:rPr>
              <w:t>no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AF574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58F7CC0E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915C0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5.0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840402" w14:textId="77777777" w:rsidR="00C44A52" w:rsidRPr="00CA3957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Especificaciones técnicas:                tratamiento preventivo 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9A92A0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2F35D529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C1D50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5.1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52F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Deben ser embalados de manera que no se maltraten durante el envío. </w:t>
            </w:r>
            <w:r>
              <w:rPr>
                <w:rFonts w:ascii="Calibri" w:eastAsia="Calibri" w:hAnsi="Calibri" w:cs="Calibri"/>
                <w:b/>
                <w:sz w:val="20"/>
              </w:rPr>
              <w:t>si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3A8F7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5A5A3B28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3F6009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6.0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540073" w14:textId="77777777" w:rsidR="00C44A52" w:rsidRPr="00CA3957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Después del servicio de venta y entrega: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A22B0C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458D96E4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C5887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6.1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D1B9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Opción 1: A través de un distribuidor/agente autorizado local (Preferido): Indique el nombre, el número de tel./fax y el correo electrónico o la dirección postal de sus agentes de servicio en el país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726D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664E0897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273C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6.2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FA588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Opción 2: Asistencia remota (opción alternativa, es decir, las ofertas que ofrecen este tipo de servicio se considerarán solo si no se recibe ninguna opción de oferta responsiva 1).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13E5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544720EA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AC6A60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7.0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79BB0B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Garantía: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096A7E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66D7F8BC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6933D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7.1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B6A05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Opción preferida:</w:t>
            </w:r>
          </w:p>
          <w:p w14:paraId="58EF1A0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Una declaración de garantía completa y clara del fabricante transferible con la propiedad del equipo (FAO o usuario final) debe presentarse con su oferta detallando los términos y condiciones que se ofrecen.</w:t>
            </w:r>
          </w:p>
          <w:p w14:paraId="67C5908C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21473230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El requisito mínimo es de una garantía de doce meses.</w:t>
            </w: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216C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792D2986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E2F99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7.3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4B84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Lugar de entrega: 36 galones para entrega en San Ignacio  de Velasco y 24 galones para entrega en San Miguel, Santa Cruz 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D6DE1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5A09D682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F033F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7.4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C749B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El precio de licitación debe incluir el costo de entrega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4DA7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</w:tbl>
    <w:p w14:paraId="46772712" w14:textId="77777777" w:rsidR="00C44A52" w:rsidRDefault="00C44A52" w:rsidP="00C44A52">
      <w:pPr>
        <w:pStyle w:val="Footer"/>
        <w:tabs>
          <w:tab w:val="center" w:pos="6804"/>
          <w:tab w:val="right" w:pos="14004"/>
        </w:tabs>
        <w:contextualSpacing/>
        <w:jc w:val="center"/>
        <w:rPr>
          <w:b/>
          <w:color w:val="FF0000"/>
          <w:sz w:val="20"/>
          <w:szCs w:val="22"/>
        </w:rPr>
      </w:pPr>
    </w:p>
    <w:p w14:paraId="6422C251" w14:textId="77777777" w:rsidR="00C44A52" w:rsidRDefault="00C44A52" w:rsidP="00C44A52">
      <w:pPr>
        <w:pStyle w:val="Footer"/>
        <w:tabs>
          <w:tab w:val="center" w:pos="6804"/>
          <w:tab w:val="right" w:pos="14004"/>
        </w:tabs>
        <w:contextualSpacing/>
        <w:jc w:val="center"/>
        <w:rPr>
          <w:b/>
          <w:color w:val="FF0000"/>
          <w:sz w:val="20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35"/>
        <w:gridCol w:w="4679"/>
        <w:gridCol w:w="1175"/>
        <w:gridCol w:w="2824"/>
      </w:tblGrid>
      <w:tr w:rsidR="00C44A52" w14:paraId="7C975618" w14:textId="77777777" w:rsidTr="00063833">
        <w:tc>
          <w:tcPr>
            <w:tcW w:w="29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4858308" w14:textId="77777777" w:rsidR="00C44A52" w:rsidRDefault="00C44A52" w:rsidP="00063833">
            <w:pPr>
              <w:pStyle w:val="Heading1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ESPECIFICACIONES TÉCNICAS REQUERIDAS</w:t>
            </w:r>
          </w:p>
        </w:tc>
        <w:tc>
          <w:tcPr>
            <w:tcW w:w="2022" w:type="pct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008912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ESPECIFICACIONES TÉCNICAS OFRECIDAS</w:t>
            </w:r>
          </w:p>
        </w:tc>
      </w:tr>
      <w:tr w:rsidR="00C44A52" w14:paraId="6B733723" w14:textId="77777777" w:rsidTr="00063833">
        <w:tc>
          <w:tcPr>
            <w:tcW w:w="2978" w:type="pct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4CEDFC3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22" w:type="pct"/>
            <w:gridSpan w:val="2"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F6B1E39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POR FAVOR, RELLENE </w:t>
            </w:r>
            <w:r>
              <w:rPr>
                <w:rFonts w:ascii="Calibri" w:eastAsia="Calibri" w:hAnsi="Calibri" w:cs="Calibri"/>
                <w:b/>
                <w:u w:val="single"/>
              </w:rPr>
              <w:t>TODOS LOS ESPACIOS</w:t>
            </w:r>
            <w:r>
              <w:rPr>
                <w:rFonts w:ascii="Calibri" w:eastAsia="Calibri" w:hAnsi="Calibri" w:cs="Calibri"/>
              </w:rPr>
              <w:t xml:space="preserve"> DEBAJO PARA DETALLAR EL PRODUCTO OFRECIDO PARA QUE </w:t>
            </w:r>
            <w:r>
              <w:rPr>
                <w:rFonts w:ascii="Calibri" w:eastAsia="Calibri" w:hAnsi="Calibri" w:cs="Calibri"/>
                <w:b/>
                <w:u w:val="single"/>
              </w:rPr>
              <w:t>LA OFERTA SEA CONSIDERADA CÓMO VÁLIDA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44A52" w14:paraId="7CD5680C" w14:textId="77777777" w:rsidTr="00063833">
        <w:trPr>
          <w:trHeight w:val="144"/>
        </w:trPr>
        <w:tc>
          <w:tcPr>
            <w:tcW w:w="548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73007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Item</w:t>
            </w:r>
          </w:p>
        </w:tc>
        <w:tc>
          <w:tcPr>
            <w:tcW w:w="243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A9A4F31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Descripción y propósito del item</w:t>
            </w:r>
          </w:p>
        </w:tc>
        <w:tc>
          <w:tcPr>
            <w:tcW w:w="490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CDCCBB1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Marca y modelo del item</w:t>
            </w:r>
          </w:p>
        </w:tc>
        <w:tc>
          <w:tcPr>
            <w:tcW w:w="1531" w:type="pct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7F0451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C229F">
              <w:rPr>
                <w:rFonts w:ascii="Calibri" w:eastAsia="Calibri" w:hAnsi="Calibri" w:cs="Calibri"/>
              </w:rPr>
              <w:t>Marca Monopol o similares</w:t>
            </w:r>
          </w:p>
        </w:tc>
      </w:tr>
      <w:tr w:rsidR="00C44A52" w14:paraId="2885EBBF" w14:textId="77777777" w:rsidTr="00063833">
        <w:trPr>
          <w:trHeight w:val="867"/>
        </w:trPr>
        <w:tc>
          <w:tcPr>
            <w:tcW w:w="548" w:type="pc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2057F49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sz w:val="18"/>
                <w:szCs w:val="18"/>
              </w:rPr>
              <w:t xml:space="preserve">Pintura </w:t>
            </w:r>
          </w:p>
        </w:tc>
        <w:tc>
          <w:tcPr>
            <w:tcW w:w="2430" w:type="pct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7F0CECA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2A0C68">
              <w:rPr>
                <w:rFonts w:ascii="Calibri" w:hAnsi="Calibri" w:cs="Calibri"/>
                <w:i/>
                <w:iCs/>
                <w:color w:val="000000"/>
              </w:rPr>
              <w:t xml:space="preserve">Pintura 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blanca </w:t>
            </w:r>
            <w:r w:rsidRPr="002A0C68">
              <w:rPr>
                <w:rFonts w:ascii="Calibri" w:hAnsi="Calibri" w:cs="Calibri"/>
                <w:i/>
                <w:iCs/>
                <w:color w:val="000000"/>
              </w:rPr>
              <w:t xml:space="preserve">para piscinas </w:t>
            </w:r>
          </w:p>
        </w:tc>
        <w:tc>
          <w:tcPr>
            <w:tcW w:w="490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7C39E8DB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531" w:type="pct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A712B7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</w:tr>
      <w:tr w:rsidR="00C44A52" w14:paraId="1229B0C1" w14:textId="77777777" w:rsidTr="00063833">
        <w:trPr>
          <w:trHeight w:val="328"/>
        </w:trPr>
        <w:tc>
          <w:tcPr>
            <w:tcW w:w="548" w:type="pc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34B1BC21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Unidad</w:t>
            </w:r>
          </w:p>
        </w:tc>
        <w:tc>
          <w:tcPr>
            <w:tcW w:w="2430" w:type="pc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18B0B3E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Galones (Glon de 3.5 litros)</w:t>
            </w:r>
          </w:p>
        </w:tc>
        <w:tc>
          <w:tcPr>
            <w:tcW w:w="490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E3B0769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31" w:type="pct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9848B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C44A52" w14:paraId="349383CD" w14:textId="77777777" w:rsidTr="00063833">
        <w:trPr>
          <w:trHeight w:val="328"/>
        </w:trPr>
        <w:tc>
          <w:tcPr>
            <w:tcW w:w="548" w:type="pc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646E98A7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pc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1E335E2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90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496D235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31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0AEA17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color w:val="0070C0"/>
                <w:sz w:val="20"/>
              </w:rPr>
            </w:pPr>
            <w:r>
              <w:rPr>
                <w:lang w:val="en-US" w:eastAsia="en-US"/>
              </w:rPr>
              <w:drawing>
                <wp:inline distT="0" distB="0" distL="0" distR="0" wp14:anchorId="4BF45DC8" wp14:editId="78BEA203">
                  <wp:extent cx="1761490" cy="136144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90" cy="136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0070C0"/>
                <w:sz w:val="20"/>
              </w:rPr>
              <w:t xml:space="preserve"> [NOTA: La imagen que se </w:t>
            </w:r>
          </w:p>
          <w:p w14:paraId="22C32C9F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70C0"/>
                <w:sz w:val="20"/>
              </w:rPr>
              <w:t>muestra es solo para referencia.]</w:t>
            </w:r>
          </w:p>
        </w:tc>
      </w:tr>
      <w:tr w:rsidR="00C44A52" w14:paraId="2DC0C67E" w14:textId="77777777" w:rsidTr="00063833">
        <w:trPr>
          <w:trHeight w:val="315"/>
        </w:trPr>
        <w:tc>
          <w:tcPr>
            <w:tcW w:w="548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1BDD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Cantidad de items requeridos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C1DBAF2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40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18" w:space="0" w:color="000000"/>
            </w:tcBorders>
            <w:shd w:val="clear" w:color="auto" w:fill="auto"/>
            <w:vAlign w:val="center"/>
          </w:tcPr>
          <w:p w14:paraId="7B99CD4F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dirección del fabricante del item</w:t>
            </w:r>
          </w:p>
        </w:tc>
        <w:tc>
          <w:tcPr>
            <w:tcW w:w="1531" w:type="pct"/>
            <w:vMerge w:val="restart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56664DBA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C44A52" w14:paraId="73324723" w14:textId="77777777" w:rsidTr="00063833">
        <w:trPr>
          <w:trHeight w:val="315"/>
        </w:trPr>
        <w:tc>
          <w:tcPr>
            <w:tcW w:w="548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B9528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43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0E60104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Bolivia </w:t>
            </w:r>
          </w:p>
        </w:tc>
        <w:tc>
          <w:tcPr>
            <w:tcW w:w="490" w:type="pct"/>
            <w:vMerge/>
            <w:tcBorders>
              <w:top w:val="nil"/>
              <w:left w:val="single" w:sz="18" w:space="0" w:color="000000"/>
            </w:tcBorders>
            <w:shd w:val="clear" w:color="auto" w:fill="auto"/>
            <w:vAlign w:val="center"/>
          </w:tcPr>
          <w:p w14:paraId="32C1B5FE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31" w:type="pct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4C6FAC50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C44A52" w14:paraId="02B20AA5" w14:textId="77777777" w:rsidTr="00063833">
        <w:trPr>
          <w:trHeight w:val="622"/>
        </w:trPr>
        <w:tc>
          <w:tcPr>
            <w:tcW w:w="548" w:type="pct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FEDE4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Código de Proyecto</w:t>
            </w:r>
          </w:p>
        </w:tc>
        <w:tc>
          <w:tcPr>
            <w:tcW w:w="2430" w:type="pct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BB63E7D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</w:rPr>
              <w:t>OSRO/RLA/901/EC</w:t>
            </w:r>
          </w:p>
        </w:tc>
        <w:tc>
          <w:tcPr>
            <w:tcW w:w="490" w:type="pct"/>
            <w:vMerge/>
            <w:tcBorders>
              <w:top w:val="nil"/>
              <w:left w:val="single" w:sz="18" w:space="0" w:color="000000"/>
            </w:tcBorders>
            <w:shd w:val="clear" w:color="auto" w:fill="auto"/>
            <w:vAlign w:val="center"/>
          </w:tcPr>
          <w:p w14:paraId="0988023A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531" w:type="pct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41CA231E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</w:tr>
      <w:tr w:rsidR="00C44A52" w14:paraId="46E14837" w14:textId="77777777" w:rsidTr="00063833">
        <w:tc>
          <w:tcPr>
            <w:tcW w:w="54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4F202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1.0.</w:t>
            </w:r>
          </w:p>
        </w:tc>
        <w:tc>
          <w:tcPr>
            <w:tcW w:w="243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9050B6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Especificaciones técnicas:                                                         General</w:t>
            </w:r>
          </w:p>
        </w:tc>
        <w:tc>
          <w:tcPr>
            <w:tcW w:w="2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74FB80" w14:textId="77777777" w:rsidR="00C44A52" w:rsidRDefault="00C44A52" w:rsidP="00063833">
            <w:pPr>
              <w:contextualSpacing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Detalles</w:t>
            </w:r>
          </w:p>
        </w:tc>
      </w:tr>
      <w:tr w:rsidR="00C44A52" w14:paraId="4D9514C0" w14:textId="77777777" w:rsidTr="00063833">
        <w:tc>
          <w:tcPr>
            <w:tcW w:w="54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9C513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1.1</w:t>
            </w:r>
          </w:p>
        </w:tc>
        <w:tc>
          <w:tcPr>
            <w:tcW w:w="2430" w:type="pct"/>
            <w:tcBorders>
              <w:top w:val="nil"/>
            </w:tcBorders>
            <w:shd w:val="clear" w:color="auto" w:fill="FFFFFF"/>
          </w:tcPr>
          <w:p w14:paraId="46E40EF5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 xml:space="preserve">Tipo de producto </w:t>
            </w:r>
          </w:p>
          <w:p w14:paraId="361EA964" w14:textId="77777777" w:rsidR="00C44A52" w:rsidRPr="00CA3957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 w:rsidRPr="00664BC5">
              <w:rPr>
                <w:rFonts w:ascii="Calibri" w:eastAsia="Calibri" w:hAnsi="Calibri" w:cs="Calibri"/>
                <w:color w:val="000000"/>
                <w:sz w:val="20"/>
              </w:rPr>
              <w:t>Pintura látex de alta calidad, formulada a base de resina acrílica pura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664BC5">
              <w:rPr>
                <w:rFonts w:ascii="Calibri" w:eastAsia="Calibri" w:hAnsi="Calibri" w:cs="Calibri"/>
                <w:color w:val="000000"/>
                <w:sz w:val="20"/>
              </w:rPr>
              <w:t>de excelente resistencia a la intemperie. Posee propiedades de impermeabilización, gran lavabilidad y adherencia. Es de acabado semi mate aterciopelado.</w:t>
            </w:r>
          </w:p>
        </w:tc>
        <w:tc>
          <w:tcPr>
            <w:tcW w:w="2022" w:type="pct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39BE" w14:textId="77777777" w:rsidR="00C44A52" w:rsidRPr="00CA3957" w:rsidRDefault="00C44A52" w:rsidP="00063833">
            <w:pPr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C44A52" w14:paraId="108F8584" w14:textId="77777777" w:rsidTr="00063833">
        <w:tc>
          <w:tcPr>
            <w:tcW w:w="54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49E4B6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1.2</w:t>
            </w:r>
          </w:p>
          <w:p w14:paraId="0CD80797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30" w:type="pct"/>
            <w:tcBorders>
              <w:top w:val="nil"/>
            </w:tcBorders>
            <w:shd w:val="clear" w:color="auto" w:fill="FFFFFF"/>
          </w:tcPr>
          <w:p w14:paraId="56A7EDDE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Tiempo de secado</w:t>
            </w:r>
          </w:p>
          <w:p w14:paraId="035D3877" w14:textId="77777777" w:rsidR="00C44A52" w:rsidRPr="00664BC5" w:rsidRDefault="00C44A52" w:rsidP="00063833">
            <w:pPr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 w:rsidRPr="00664BC5">
              <w:rPr>
                <w:rFonts w:ascii="Calibri" w:eastAsia="Calibri" w:hAnsi="Calibri" w:cs="Calibri"/>
                <w:color w:val="000000"/>
                <w:sz w:val="20"/>
              </w:rPr>
              <w:t>• Al tacto: 1 - 2 horas.</w:t>
            </w:r>
          </w:p>
          <w:p w14:paraId="2A4BE667" w14:textId="77777777" w:rsidR="00C44A52" w:rsidRPr="00664BC5" w:rsidRDefault="00C44A52" w:rsidP="00063833">
            <w:pPr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 w:rsidRPr="00664BC5">
              <w:rPr>
                <w:rFonts w:ascii="Calibri" w:eastAsia="Calibri" w:hAnsi="Calibri" w:cs="Calibri"/>
                <w:color w:val="000000"/>
                <w:sz w:val="20"/>
              </w:rPr>
              <w:t>• Repintado: 6 horas.</w:t>
            </w:r>
          </w:p>
          <w:p w14:paraId="3CD2C799" w14:textId="77777777" w:rsidR="00C44A52" w:rsidRPr="00664BC5" w:rsidRDefault="00C44A52" w:rsidP="00063833">
            <w:pPr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 w:rsidRPr="00664BC5">
              <w:rPr>
                <w:rFonts w:ascii="Calibri" w:eastAsia="Calibri" w:hAnsi="Calibri" w:cs="Calibri"/>
                <w:color w:val="000000"/>
                <w:sz w:val="20"/>
              </w:rPr>
              <w:t>• Final: 72 horas.</w:t>
            </w:r>
          </w:p>
          <w:p w14:paraId="7D400BAD" w14:textId="77777777" w:rsidR="00C44A52" w:rsidRPr="00CA3957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 w:rsidRPr="00664BC5">
              <w:rPr>
                <w:rFonts w:ascii="Calibri" w:eastAsia="Calibri" w:hAnsi="Calibri" w:cs="Calibri"/>
                <w:color w:val="000000"/>
                <w:sz w:val="20"/>
              </w:rPr>
              <w:t>• Total: 28 días.</w:t>
            </w:r>
          </w:p>
        </w:tc>
        <w:tc>
          <w:tcPr>
            <w:tcW w:w="2022" w:type="pct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D0CD68C" w14:textId="77777777" w:rsidR="00C44A52" w:rsidRPr="00CA3957" w:rsidRDefault="00C44A52" w:rsidP="00063833">
            <w:pPr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C44A52" w14:paraId="52DFE6D6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01C575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2.0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0115A8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Especificaciones técnicas: Equipos eléctricos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A8CD7C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38840CBA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782F2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2.1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76AA3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B844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0D587455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E91782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3.0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7AB32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Cumplimiento de las normas internacionales: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AF7641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01E13FDF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396C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3.1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B3498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Toda la legislación vigente Normas ISO.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73D3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6D1B83B4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5BF5CD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4.0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17E43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Especificaciones Técnicas:                             Etiquetado 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859114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28138FB7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88F9E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4.1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A8AB9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El producto debe proporcionar claramente y de manera legible, nombre y marca registrada del fabricante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si</w:t>
            </w: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. 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8AB61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1470AA30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D3367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4.2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9BAAE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El producto se debe entregar con manual del usuario impreso en idioma español. </w:t>
            </w:r>
            <w:r>
              <w:rPr>
                <w:rFonts w:ascii="Calibri" w:eastAsia="Calibri" w:hAnsi="Calibri" w:cs="Calibri"/>
                <w:bCs/>
                <w:sz w:val="20"/>
              </w:rPr>
              <w:t>no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6AE5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0F0FD25C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3DA27E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5.0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F984F" w14:textId="77777777" w:rsidR="00C44A52" w:rsidRPr="00CA3957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Especificaciones técnicas:                tratamiento preventivo 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D2F50D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6A28C8BF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5D6B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5.1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ABBF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Deben ser embalados de manera que no se maltraten durante el envío. </w:t>
            </w:r>
            <w:r>
              <w:rPr>
                <w:rFonts w:ascii="Calibri" w:eastAsia="Calibri" w:hAnsi="Calibri" w:cs="Calibri"/>
                <w:b/>
                <w:sz w:val="20"/>
              </w:rPr>
              <w:t>si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8CC76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031C41F5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AA2739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6.0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AF7565" w14:textId="77777777" w:rsidR="00C44A52" w:rsidRPr="00CA3957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Después del servicio de venta y entrega: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378CAB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74812F2D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B129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6.1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43838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Opción 1: A través de un distribuidor/agente autorizado local (Preferido): Indique el nombre, el número de tel./fax y el correo electrónico o la dirección postal de sus agentes de servicio en el país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D8A57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1855A131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BD00E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6.2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9628E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Opción 2: Asistencia remota (opción alternativa, es decir, las ofertas que ofrecen este tipo de servicio se considerarán solo si no se recibe ninguna opción de oferta responsiva 1).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6C7A3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42EA6EDE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159AB6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7.0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CFDA6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Garantía: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FBB8B9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52C418E7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C1670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7.1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58DB9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Opción preferida:</w:t>
            </w:r>
          </w:p>
          <w:p w14:paraId="3B7AAD2D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Una declaración de garantía completa y clara del fabricante transferible con la propiedad del equipo (FAO o usuario final) debe presentarse con su oferta detallando los términos y condiciones que se ofrecen.</w:t>
            </w:r>
          </w:p>
          <w:p w14:paraId="6C526F50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31854A59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CA3957">
              <w:rPr>
                <w:rFonts w:ascii="Calibri" w:eastAsia="Calibri" w:hAnsi="Calibri" w:cs="Calibri"/>
                <w:color w:val="000000"/>
                <w:sz w:val="20"/>
              </w:rPr>
              <w:t>El requisito mínimo es de una garantía de doce meses.</w:t>
            </w: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FC97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3AFBD2AF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C2CE9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7.3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3BC10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Lugar de entrega: 24 galones para entrega en San Ignacio  de Velasco y 16 galones para entrega en San Miguel, Santa Cruz 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28E5A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63094B3D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E620E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7.4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4B52A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El precio de licitación debe incluir el costo de entrega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Si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CC52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</w:tbl>
    <w:p w14:paraId="7698611D" w14:textId="77777777" w:rsidR="00C44A52" w:rsidRDefault="00C44A52" w:rsidP="00C44A52">
      <w:pPr>
        <w:pStyle w:val="Footer"/>
        <w:tabs>
          <w:tab w:val="center" w:pos="6804"/>
          <w:tab w:val="right" w:pos="14004"/>
        </w:tabs>
        <w:contextualSpacing/>
        <w:jc w:val="center"/>
        <w:rPr>
          <w:b/>
          <w:color w:val="FF0000"/>
          <w:sz w:val="20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40"/>
        <w:gridCol w:w="5344"/>
        <w:gridCol w:w="1087"/>
        <w:gridCol w:w="2342"/>
      </w:tblGrid>
      <w:tr w:rsidR="00C44A52" w14:paraId="137D6E56" w14:textId="77777777" w:rsidTr="00063833">
        <w:tc>
          <w:tcPr>
            <w:tcW w:w="29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ED27C56" w14:textId="77777777" w:rsidR="00C44A52" w:rsidRDefault="00C44A52" w:rsidP="00063833">
            <w:pPr>
              <w:pStyle w:val="Heading1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ESPECIFICACIONES TÉCNICAS REQUERIDAS</w:t>
            </w:r>
          </w:p>
        </w:tc>
        <w:tc>
          <w:tcPr>
            <w:tcW w:w="2022" w:type="pct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F8D12C" w14:textId="77777777" w:rsidR="00C44A52" w:rsidRPr="00AA0B3E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A0B3E">
              <w:rPr>
                <w:rFonts w:ascii="Calibri" w:eastAsia="Calibri" w:hAnsi="Calibri" w:cs="Calibri"/>
                <w:b/>
                <w:sz w:val="18"/>
                <w:szCs w:val="18"/>
              </w:rPr>
              <w:t>ESPECIFICACIONES TÉCNICAS OFRECIDAS</w:t>
            </w:r>
          </w:p>
        </w:tc>
      </w:tr>
      <w:tr w:rsidR="00C44A52" w14:paraId="3CDF9B7A" w14:textId="77777777" w:rsidTr="00063833">
        <w:tc>
          <w:tcPr>
            <w:tcW w:w="2978" w:type="pct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DFE9BB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22" w:type="pct"/>
            <w:gridSpan w:val="2"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BA826A7" w14:textId="77777777" w:rsidR="00C44A52" w:rsidRPr="00AA0B3E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A0B3E">
              <w:rPr>
                <w:rFonts w:ascii="Calibri" w:eastAsia="Calibri" w:hAnsi="Calibri" w:cs="Calibri"/>
                <w:sz w:val="18"/>
                <w:szCs w:val="18"/>
              </w:rPr>
              <w:t xml:space="preserve">POR FAVOR, RELLENE </w:t>
            </w:r>
            <w:r w:rsidRPr="00AA0B3E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TODOS LOS ESPACIOS</w:t>
            </w:r>
            <w:r w:rsidRPr="00AA0B3E">
              <w:rPr>
                <w:rFonts w:ascii="Calibri" w:eastAsia="Calibri" w:hAnsi="Calibri" w:cs="Calibri"/>
                <w:sz w:val="18"/>
                <w:szCs w:val="18"/>
              </w:rPr>
              <w:t xml:space="preserve"> DEBAJO PARA DETALLAR EL PRODUCTO OFRECIDO PARA QUE </w:t>
            </w:r>
            <w:r w:rsidRPr="00AA0B3E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LA OFERTA SEA CONSIDERADA CÓMO VÁLIDA</w:t>
            </w:r>
            <w:r w:rsidRPr="00AA0B3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C44A52" w14:paraId="457D9932" w14:textId="77777777" w:rsidTr="00063833">
        <w:trPr>
          <w:trHeight w:val="144"/>
        </w:trPr>
        <w:tc>
          <w:tcPr>
            <w:tcW w:w="548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C63BF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Item</w:t>
            </w:r>
          </w:p>
        </w:tc>
        <w:tc>
          <w:tcPr>
            <w:tcW w:w="243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6B7AB8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Descripción y propósito del item</w:t>
            </w:r>
          </w:p>
        </w:tc>
        <w:tc>
          <w:tcPr>
            <w:tcW w:w="490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E4FA0A2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Marca y modelo del item</w:t>
            </w:r>
          </w:p>
        </w:tc>
        <w:tc>
          <w:tcPr>
            <w:tcW w:w="1531" w:type="pct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D2651A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547A8E">
              <w:rPr>
                <w:rFonts w:ascii="Calibri" w:eastAsia="Calibri" w:hAnsi="Calibri" w:cs="Calibri"/>
              </w:rPr>
              <w:t>marca Tigre o similares</w:t>
            </w:r>
          </w:p>
        </w:tc>
      </w:tr>
      <w:tr w:rsidR="00C44A52" w14:paraId="1C4C0EE0" w14:textId="77777777" w:rsidTr="00063833">
        <w:trPr>
          <w:trHeight w:val="867"/>
        </w:trPr>
        <w:tc>
          <w:tcPr>
            <w:tcW w:w="548" w:type="pc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7E6AEBA7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sz w:val="18"/>
                <w:szCs w:val="18"/>
              </w:rPr>
              <w:t>Rodillo</w:t>
            </w:r>
          </w:p>
        </w:tc>
        <w:tc>
          <w:tcPr>
            <w:tcW w:w="2430" w:type="pct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6DF535C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Rodillo para pintar de esponja marca Tigre</w:t>
            </w:r>
          </w:p>
        </w:tc>
        <w:tc>
          <w:tcPr>
            <w:tcW w:w="490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08DEDA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531" w:type="pct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E200F7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</w:tr>
      <w:tr w:rsidR="00C44A52" w14:paraId="0F041CFB" w14:textId="77777777" w:rsidTr="00063833">
        <w:trPr>
          <w:trHeight w:val="328"/>
        </w:trPr>
        <w:tc>
          <w:tcPr>
            <w:tcW w:w="548" w:type="pc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2CE366B1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Unidad</w:t>
            </w:r>
          </w:p>
        </w:tc>
        <w:tc>
          <w:tcPr>
            <w:tcW w:w="2430" w:type="pc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AE75A6F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Piezas </w:t>
            </w:r>
          </w:p>
        </w:tc>
        <w:tc>
          <w:tcPr>
            <w:tcW w:w="490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8852EC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31" w:type="pct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5FD1E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C44A52" w14:paraId="56A7AE20" w14:textId="77777777" w:rsidTr="00063833">
        <w:trPr>
          <w:trHeight w:val="328"/>
        </w:trPr>
        <w:tc>
          <w:tcPr>
            <w:tcW w:w="548" w:type="pc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2BD8741E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pc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9EB7FD0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90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A930B08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31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1AFBCA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color w:val="0070C0"/>
                <w:sz w:val="20"/>
              </w:rPr>
            </w:pPr>
            <w:r>
              <w:rPr>
                <w:lang w:val="en-US" w:eastAsia="en-US"/>
              </w:rPr>
              <w:drawing>
                <wp:inline distT="0" distB="0" distL="0" distR="0" wp14:anchorId="445A3D8F" wp14:editId="54F86326">
                  <wp:extent cx="1571625" cy="1295400"/>
                  <wp:effectExtent l="0" t="0" r="9525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0070C0"/>
                <w:sz w:val="20"/>
              </w:rPr>
              <w:t xml:space="preserve"> [NOTA: La imagen que se </w:t>
            </w:r>
          </w:p>
          <w:p w14:paraId="543A2B9B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70C0"/>
                <w:sz w:val="20"/>
              </w:rPr>
              <w:t>muestra es solo para referencia.]</w:t>
            </w:r>
          </w:p>
        </w:tc>
      </w:tr>
      <w:tr w:rsidR="00C44A52" w14:paraId="11CA083D" w14:textId="77777777" w:rsidTr="00063833">
        <w:trPr>
          <w:trHeight w:val="315"/>
        </w:trPr>
        <w:tc>
          <w:tcPr>
            <w:tcW w:w="548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FF323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Cantidad de items requeridos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AF8D09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40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18" w:space="0" w:color="000000"/>
            </w:tcBorders>
            <w:shd w:val="clear" w:color="auto" w:fill="auto"/>
            <w:vAlign w:val="center"/>
          </w:tcPr>
          <w:p w14:paraId="1EC26DE9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dirección del fabricante del item</w:t>
            </w:r>
          </w:p>
        </w:tc>
        <w:tc>
          <w:tcPr>
            <w:tcW w:w="1531" w:type="pct"/>
            <w:vMerge w:val="restart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23FF3CBE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C44A52" w14:paraId="72B7E5EE" w14:textId="77777777" w:rsidTr="00063833">
        <w:trPr>
          <w:trHeight w:val="315"/>
        </w:trPr>
        <w:tc>
          <w:tcPr>
            <w:tcW w:w="548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BD04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43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722066A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Bolivia </w:t>
            </w:r>
          </w:p>
        </w:tc>
        <w:tc>
          <w:tcPr>
            <w:tcW w:w="490" w:type="pct"/>
            <w:vMerge/>
            <w:tcBorders>
              <w:top w:val="nil"/>
              <w:left w:val="single" w:sz="18" w:space="0" w:color="000000"/>
            </w:tcBorders>
            <w:shd w:val="clear" w:color="auto" w:fill="auto"/>
            <w:vAlign w:val="center"/>
          </w:tcPr>
          <w:p w14:paraId="7F5CE0AD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31" w:type="pct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29245AB0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C44A52" w14:paraId="5BE0FD9B" w14:textId="77777777" w:rsidTr="00063833">
        <w:trPr>
          <w:trHeight w:val="622"/>
        </w:trPr>
        <w:tc>
          <w:tcPr>
            <w:tcW w:w="548" w:type="pct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CCD0E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Código de Proyecto</w:t>
            </w:r>
          </w:p>
        </w:tc>
        <w:tc>
          <w:tcPr>
            <w:tcW w:w="2430" w:type="pct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45353A5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</w:rPr>
              <w:t>OSRO/RLA/901/EC</w:t>
            </w:r>
          </w:p>
        </w:tc>
        <w:tc>
          <w:tcPr>
            <w:tcW w:w="490" w:type="pct"/>
            <w:vMerge/>
            <w:tcBorders>
              <w:top w:val="nil"/>
              <w:left w:val="single" w:sz="18" w:space="0" w:color="000000"/>
            </w:tcBorders>
            <w:shd w:val="clear" w:color="auto" w:fill="auto"/>
            <w:vAlign w:val="center"/>
          </w:tcPr>
          <w:p w14:paraId="6BBCDEAB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531" w:type="pct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47B73E62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</w:tr>
      <w:tr w:rsidR="00C44A52" w14:paraId="45602721" w14:textId="77777777" w:rsidTr="00063833">
        <w:tc>
          <w:tcPr>
            <w:tcW w:w="54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6E1280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1.0.</w:t>
            </w:r>
          </w:p>
        </w:tc>
        <w:tc>
          <w:tcPr>
            <w:tcW w:w="243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C8A79E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Especificaciones técnicas:                                                         General</w:t>
            </w:r>
          </w:p>
        </w:tc>
        <w:tc>
          <w:tcPr>
            <w:tcW w:w="2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D3408C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Detalles</w:t>
            </w:r>
          </w:p>
        </w:tc>
      </w:tr>
      <w:tr w:rsidR="00C44A52" w14:paraId="4411B513" w14:textId="77777777" w:rsidTr="00063833">
        <w:tc>
          <w:tcPr>
            <w:tcW w:w="54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CA08F7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1.1</w:t>
            </w:r>
          </w:p>
        </w:tc>
        <w:tc>
          <w:tcPr>
            <w:tcW w:w="2430" w:type="pct"/>
            <w:tcBorders>
              <w:top w:val="nil"/>
            </w:tcBorders>
            <w:shd w:val="clear" w:color="auto" w:fill="FFFFFF"/>
          </w:tcPr>
          <w:p w14:paraId="25C6956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Tipo de producto </w:t>
            </w:r>
          </w:p>
          <w:p w14:paraId="4E5DF6DE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color w:val="000000"/>
              </w:rPr>
            </w:pPr>
            <w:r w:rsidRPr="00547A8E">
              <w:rPr>
                <w:rFonts w:ascii="Calibri" w:eastAsia="Calibri" w:hAnsi="Calibri" w:cs="Calibri"/>
                <w:bCs/>
                <w:sz w:val="20"/>
              </w:rPr>
              <w:t>Rodillo para pintar de esponja</w:t>
            </w:r>
            <w:r>
              <w:rPr>
                <w:rFonts w:ascii="Calibri" w:eastAsia="Calibri" w:hAnsi="Calibri" w:cs="Calibri"/>
                <w:bCs/>
                <w:sz w:val="20"/>
              </w:rPr>
              <w:t>, de longitud 23 cm, diámetro interno tubo de 3.8 cm</w:t>
            </w:r>
          </w:p>
        </w:tc>
        <w:tc>
          <w:tcPr>
            <w:tcW w:w="2022" w:type="pct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7ED0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</w:rPr>
            </w:pPr>
          </w:p>
        </w:tc>
      </w:tr>
      <w:tr w:rsidR="00C44A52" w14:paraId="6CD9FAB2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5C66A0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2.0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DA0854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Especificaciones técnicas: Equipos eléctricos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7E5043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4B32D0B6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36F23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2.1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B378E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1203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77EF751D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7DA4DD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3.0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2AAED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Cumplimiento de las normas internacionales: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815D92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5B7B1BF0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CD9E3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3.1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FB926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Toda la legislación vigente Normas ISO.</w:t>
            </w:r>
            <w:r w:rsidRPr="00A01350"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</w:p>
          <w:p w14:paraId="019EBEED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A01350">
              <w:rPr>
                <w:rFonts w:ascii="Calibri" w:eastAsia="Calibri" w:hAnsi="Calibri" w:cs="Calibri"/>
                <w:bCs/>
                <w:sz w:val="20"/>
              </w:rPr>
              <w:t>Norma Boliviana NB-011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2E97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4C5193D4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EBBDA0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4.0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D66B22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Especificaciones Técnicas:                             Etiquetado 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D8C02F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6359278D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1142A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4.1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F7B87" w14:textId="77777777" w:rsidR="00C44A52" w:rsidRPr="009644D3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Cs/>
                <w:sz w:val="20"/>
              </w:rPr>
            </w:pPr>
            <w:r w:rsidRPr="009644D3">
              <w:rPr>
                <w:rFonts w:ascii="Calibri" w:eastAsia="Calibri" w:hAnsi="Calibri" w:cs="Calibri"/>
                <w:bCs/>
                <w:sz w:val="20"/>
              </w:rPr>
              <w:t>El producto debe proporcionar claramente y de manera legible, nombre y marca registrada del fabricante. Si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D605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18303BE8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F2CBA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4.2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3D9F9" w14:textId="77777777" w:rsidR="00C44A52" w:rsidRPr="009644D3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Cs/>
                <w:sz w:val="20"/>
              </w:rPr>
            </w:pPr>
            <w:r w:rsidRPr="009644D3">
              <w:rPr>
                <w:rFonts w:ascii="Calibri" w:eastAsia="Calibri" w:hAnsi="Calibri" w:cs="Calibri"/>
                <w:bCs/>
                <w:sz w:val="20"/>
              </w:rPr>
              <w:t>El producto se debe entregar con manual del usuario impreso en idioma español. No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0FC7" w14:textId="77777777" w:rsidR="00C44A52" w:rsidRPr="00AF002E" w:rsidRDefault="00C44A52" w:rsidP="0006383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C44A52" w14:paraId="55F3C55A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76FB7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5.0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98CE75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b/>
                <w:color w:val="000000"/>
              </w:rPr>
              <w:t>Especificaciones técnicas:                tratamiento preventivo</w:t>
            </w:r>
            <w:r>
              <w:rPr>
                <w:color w:val="000000"/>
              </w:rPr>
              <w:t> 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351F05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05CD681A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6F2ED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5.1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230C9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9644D3">
              <w:rPr>
                <w:rFonts w:ascii="Calibri" w:eastAsia="Calibri" w:hAnsi="Calibri" w:cs="Calibri"/>
                <w:bCs/>
                <w:sz w:val="20"/>
              </w:rPr>
              <w:t>Deben ser embalados de manera que no se maltraten durante el envío. si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65BD2" w14:textId="77777777" w:rsidR="00C44A52" w:rsidRDefault="00C44A52" w:rsidP="00063833">
            <w:pPr>
              <w:contextualSpacing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34231EF5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1F54A2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6.0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EA49E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Después del servicio de venta y entrega: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FE0C1A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7B612D5F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76ADB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6.1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B22D6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Opción 1: A través de un distribuidor/agente autorizado local (Preferido): Indique el nombre, el número de tel./fax y el correo electrónico o la dirección postal de sus agentes de servicio en el país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425F6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4293EB52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6A200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6.2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1CA05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Opción 2: Asistencia remota (opción alternativa, es decir, las ofertas que ofrecen este tipo de servicio se considerarán solo si no se recibe ninguna opción de oferta responsiva 1).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FEA80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719D761C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B772D2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7.0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BCA772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Garantía: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70B35B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34B0D5A4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8F806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7.1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FCEB9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Opción preferida:</w:t>
            </w:r>
          </w:p>
          <w:p w14:paraId="3D0A9986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Una declaración de garantía completa y clara del fabricante transferible con la propiedad del equipo (FAO o usuario final) debe presentarse con su oferta detallando los términos y condiciones que se ofrecen.</w:t>
            </w:r>
          </w:p>
          <w:p w14:paraId="5AB08F82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427E424C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9644D3">
              <w:rPr>
                <w:rFonts w:ascii="Calibri" w:eastAsia="Calibri" w:hAnsi="Calibri" w:cs="Calibri"/>
                <w:color w:val="000000"/>
                <w:sz w:val="20"/>
              </w:rPr>
              <w:t>El requisito mínimo es de una garantía de doce meses.</w:t>
            </w: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22FCF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5B87042A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0CC51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7.3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B3FAA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Lugar de entrega: 24 unidades para entrega en San Ignacio  de Velasco y 16 unidades para entrega en San Miguel, Santa Cruz 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4522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C44A52" w14:paraId="18A19080" w14:textId="77777777" w:rsidTr="00063833"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79ECA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7.4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9BED" w14:textId="77777777" w:rsidR="00C44A52" w:rsidRDefault="00C44A52" w:rsidP="0006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El precio de licitación debe incluir el costo de entrega si</w:t>
            </w:r>
          </w:p>
        </w:tc>
        <w:tc>
          <w:tcPr>
            <w:tcW w:w="20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1A632" w14:textId="77777777" w:rsidR="00C44A52" w:rsidRDefault="00C44A52" w:rsidP="0006383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</w:tbl>
    <w:p w14:paraId="1C6A4109" w14:textId="1E5F37CD" w:rsidR="00AF3E29" w:rsidRDefault="00AF3E29" w:rsidP="00AF3E29">
      <w:pPr>
        <w:pStyle w:val="Footer"/>
        <w:tabs>
          <w:tab w:val="center" w:pos="6804"/>
          <w:tab w:val="right" w:pos="14004"/>
        </w:tabs>
        <w:contextualSpacing/>
        <w:jc w:val="center"/>
        <w:rPr>
          <w:b/>
          <w:color w:val="FF0000"/>
          <w:sz w:val="20"/>
          <w:szCs w:val="22"/>
        </w:rPr>
      </w:pPr>
    </w:p>
    <w:p w14:paraId="45EC65C0" w14:textId="458971CD" w:rsidR="004D2B47" w:rsidRDefault="004D2B47" w:rsidP="00AF3E29">
      <w:pPr>
        <w:pStyle w:val="Footer"/>
        <w:tabs>
          <w:tab w:val="center" w:pos="6804"/>
          <w:tab w:val="right" w:pos="14004"/>
        </w:tabs>
        <w:contextualSpacing/>
        <w:jc w:val="center"/>
        <w:rPr>
          <w:b/>
          <w:color w:val="FF0000"/>
          <w:sz w:val="20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27"/>
        <w:gridCol w:w="5819"/>
        <w:gridCol w:w="1168"/>
        <w:gridCol w:w="1699"/>
      </w:tblGrid>
      <w:tr w:rsidR="004D2B47" w14:paraId="38362AD4" w14:textId="77777777" w:rsidTr="00456A83">
        <w:tc>
          <w:tcPr>
            <w:tcW w:w="379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A24EF7F" w14:textId="77777777" w:rsidR="004D2B47" w:rsidRDefault="004D2B47" w:rsidP="00456A83">
            <w:pPr>
              <w:pStyle w:val="Heading1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ESPECIFICACIONES TÉCNICAS REQUERIDAS</w:t>
            </w:r>
          </w:p>
        </w:tc>
        <w:tc>
          <w:tcPr>
            <w:tcW w:w="1208" w:type="pct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0490DC" w14:textId="77777777" w:rsidR="004D2B47" w:rsidRPr="00AA0B3E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A0B3E">
              <w:rPr>
                <w:rFonts w:ascii="Calibri" w:eastAsia="Calibri" w:hAnsi="Calibri" w:cs="Calibri"/>
                <w:b/>
                <w:sz w:val="18"/>
                <w:szCs w:val="18"/>
              </w:rPr>
              <w:t>ESPECIFICACIONES TÉCNICAS OFRECIDAS</w:t>
            </w:r>
          </w:p>
        </w:tc>
      </w:tr>
      <w:tr w:rsidR="004D2B47" w14:paraId="406724F2" w14:textId="77777777" w:rsidTr="00456A83">
        <w:tc>
          <w:tcPr>
            <w:tcW w:w="3792" w:type="pct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1115D7DE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08" w:type="pct"/>
            <w:gridSpan w:val="2"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E0712C1" w14:textId="77777777" w:rsidR="004D2B47" w:rsidRPr="00AA0B3E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A0B3E">
              <w:rPr>
                <w:rFonts w:ascii="Calibri" w:eastAsia="Calibri" w:hAnsi="Calibri" w:cs="Calibri"/>
                <w:sz w:val="18"/>
                <w:szCs w:val="18"/>
              </w:rPr>
              <w:t xml:space="preserve">POR FAVOR, RELLENE </w:t>
            </w:r>
            <w:r w:rsidRPr="00AA0B3E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TODOS LOS ESPACIOS</w:t>
            </w:r>
            <w:r w:rsidRPr="00AA0B3E">
              <w:rPr>
                <w:rFonts w:ascii="Calibri" w:eastAsia="Calibri" w:hAnsi="Calibri" w:cs="Calibri"/>
                <w:sz w:val="18"/>
                <w:szCs w:val="18"/>
              </w:rPr>
              <w:t xml:space="preserve"> DEBAJO PARA DETALLAR EL PRODUCTO OFRECIDO PARA QUE </w:t>
            </w:r>
            <w:r w:rsidRPr="00AA0B3E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LA OFERTA SEA CONSIDERADA CÓMO VÁLIDA</w:t>
            </w:r>
            <w:r w:rsidRPr="00AA0B3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D2B47" w14:paraId="52462599" w14:textId="77777777" w:rsidTr="00456A83">
        <w:trPr>
          <w:trHeight w:val="144"/>
        </w:trPr>
        <w:tc>
          <w:tcPr>
            <w:tcW w:w="655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11F8B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Item</w:t>
            </w:r>
          </w:p>
        </w:tc>
        <w:tc>
          <w:tcPr>
            <w:tcW w:w="313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6240A36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Descripción y propósito del item</w:t>
            </w:r>
          </w:p>
        </w:tc>
        <w:tc>
          <w:tcPr>
            <w:tcW w:w="623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3FA896FA" w14:textId="77777777" w:rsidR="004D2B47" w:rsidRDefault="004D2B47" w:rsidP="00456A83">
            <w:pPr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Marca y modelo del item</w:t>
            </w:r>
          </w:p>
        </w:tc>
        <w:tc>
          <w:tcPr>
            <w:tcW w:w="585" w:type="pct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B4DB19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4D2B47" w14:paraId="57A62063" w14:textId="77777777" w:rsidTr="00456A83">
        <w:trPr>
          <w:trHeight w:val="867"/>
        </w:trPr>
        <w:tc>
          <w:tcPr>
            <w:tcW w:w="655" w:type="pc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81D3E6A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37" w:type="pct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F04E8F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0A140F">
              <w:rPr>
                <w:rFonts w:ascii="Calibri" w:eastAsia="Calibri" w:hAnsi="Calibri" w:cs="Calibri"/>
              </w:rPr>
              <w:t>Chupadores de agua de 1”</w:t>
            </w:r>
          </w:p>
        </w:tc>
        <w:tc>
          <w:tcPr>
            <w:tcW w:w="623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5202ACEC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585" w:type="pct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B0C5EE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</w:tr>
      <w:tr w:rsidR="004D2B47" w14:paraId="5C36E771" w14:textId="77777777" w:rsidTr="00456A83">
        <w:trPr>
          <w:trHeight w:val="328"/>
        </w:trPr>
        <w:tc>
          <w:tcPr>
            <w:tcW w:w="655" w:type="pc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1B356982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Unidad</w:t>
            </w:r>
          </w:p>
        </w:tc>
        <w:tc>
          <w:tcPr>
            <w:tcW w:w="3137" w:type="pc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B1D5726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Piezas </w:t>
            </w:r>
          </w:p>
        </w:tc>
        <w:tc>
          <w:tcPr>
            <w:tcW w:w="623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5FA52C1D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pct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9A302C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4D2B47" w14:paraId="4A63912D" w14:textId="77777777" w:rsidTr="00456A83">
        <w:trPr>
          <w:trHeight w:val="328"/>
        </w:trPr>
        <w:tc>
          <w:tcPr>
            <w:tcW w:w="655" w:type="pc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4159C3A0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37" w:type="pc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BB2A858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3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7FF0FBED" w14:textId="77777777" w:rsidR="004D2B47" w:rsidRDefault="004D2B47" w:rsidP="00456A83">
            <w:pP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FDA9A2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color w:val="0070C0"/>
                <w:sz w:val="20"/>
              </w:rPr>
            </w:pPr>
            <w:r>
              <w:rPr>
                <w:lang w:val="en-US" w:eastAsia="en-US"/>
              </w:rPr>
              <w:drawing>
                <wp:inline distT="0" distB="0" distL="0" distR="0" wp14:anchorId="74751EE4" wp14:editId="4C2EFC46">
                  <wp:extent cx="1003110" cy="1269423"/>
                  <wp:effectExtent l="0" t="0" r="6985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3" cy="129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color w:val="0070C0"/>
                <w:sz w:val="20"/>
              </w:rPr>
              <w:t xml:space="preserve"> [NOTA: La imagen que se </w:t>
            </w:r>
          </w:p>
          <w:p w14:paraId="5061937A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70C0"/>
                <w:sz w:val="20"/>
              </w:rPr>
              <w:t>muestra es solo para referencia.]</w:t>
            </w:r>
          </w:p>
        </w:tc>
      </w:tr>
      <w:tr w:rsidR="004D2B47" w14:paraId="39DAE2D2" w14:textId="77777777" w:rsidTr="00456A83">
        <w:trPr>
          <w:trHeight w:val="315"/>
        </w:trPr>
        <w:tc>
          <w:tcPr>
            <w:tcW w:w="655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4DBA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Cantidad de items requeridos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443C55D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18" w:space="0" w:color="000000"/>
            </w:tcBorders>
            <w:shd w:val="clear" w:color="auto" w:fill="auto"/>
            <w:vAlign w:val="center"/>
          </w:tcPr>
          <w:p w14:paraId="66F77718" w14:textId="77777777" w:rsidR="004D2B47" w:rsidRDefault="004D2B47" w:rsidP="00456A83">
            <w:pPr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dirección del fabricante del item</w:t>
            </w:r>
          </w:p>
        </w:tc>
        <w:tc>
          <w:tcPr>
            <w:tcW w:w="585" w:type="pct"/>
            <w:vMerge w:val="restart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3EA0CCBA" w14:textId="77777777" w:rsidR="004D2B47" w:rsidRDefault="004D2B47" w:rsidP="00456A83">
            <w:pPr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4D2B47" w14:paraId="778B6B76" w14:textId="77777777" w:rsidTr="00456A83">
        <w:trPr>
          <w:trHeight w:val="315"/>
        </w:trPr>
        <w:tc>
          <w:tcPr>
            <w:tcW w:w="655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77AB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313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3C7ABBF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Bolivia </w:t>
            </w:r>
          </w:p>
        </w:tc>
        <w:tc>
          <w:tcPr>
            <w:tcW w:w="623" w:type="pct"/>
            <w:vMerge/>
            <w:tcBorders>
              <w:top w:val="nil"/>
              <w:left w:val="single" w:sz="18" w:space="0" w:color="000000"/>
            </w:tcBorders>
            <w:shd w:val="clear" w:color="auto" w:fill="auto"/>
            <w:vAlign w:val="center"/>
          </w:tcPr>
          <w:p w14:paraId="0E1482F3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pct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43F05F79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4D2B47" w14:paraId="7E36BA00" w14:textId="77777777" w:rsidTr="00456A83">
        <w:trPr>
          <w:trHeight w:val="622"/>
        </w:trPr>
        <w:tc>
          <w:tcPr>
            <w:tcW w:w="655" w:type="pct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68B26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Código de Proyecto</w:t>
            </w:r>
          </w:p>
        </w:tc>
        <w:tc>
          <w:tcPr>
            <w:tcW w:w="3137" w:type="pct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234FF42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</w:rPr>
              <w:t>OSRO/RLA/901/EC</w:t>
            </w:r>
          </w:p>
        </w:tc>
        <w:tc>
          <w:tcPr>
            <w:tcW w:w="623" w:type="pct"/>
            <w:vMerge/>
            <w:tcBorders>
              <w:top w:val="nil"/>
              <w:left w:val="single" w:sz="18" w:space="0" w:color="000000"/>
            </w:tcBorders>
            <w:shd w:val="clear" w:color="auto" w:fill="auto"/>
            <w:vAlign w:val="center"/>
          </w:tcPr>
          <w:p w14:paraId="66314145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585" w:type="pct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0AA1DA0C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eastAsia="Calibri" w:hAnsi="Calibri" w:cs="Calibri"/>
              </w:rPr>
            </w:pPr>
          </w:p>
        </w:tc>
      </w:tr>
      <w:tr w:rsidR="004D2B47" w14:paraId="230AB586" w14:textId="77777777" w:rsidTr="00456A83">
        <w:tc>
          <w:tcPr>
            <w:tcW w:w="65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8A8252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1.0.</w:t>
            </w:r>
          </w:p>
        </w:tc>
        <w:tc>
          <w:tcPr>
            <w:tcW w:w="313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B6420F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Especificaciones técnicas:                                                         General</w:t>
            </w:r>
          </w:p>
        </w:tc>
        <w:tc>
          <w:tcPr>
            <w:tcW w:w="12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10EAC1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Detalles</w:t>
            </w:r>
          </w:p>
        </w:tc>
      </w:tr>
      <w:tr w:rsidR="004D2B47" w14:paraId="0C88A401" w14:textId="77777777" w:rsidTr="00456A83">
        <w:tc>
          <w:tcPr>
            <w:tcW w:w="65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E28D20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1.1</w:t>
            </w:r>
          </w:p>
        </w:tc>
        <w:tc>
          <w:tcPr>
            <w:tcW w:w="3137" w:type="pct"/>
            <w:tcBorders>
              <w:top w:val="nil"/>
            </w:tcBorders>
            <w:shd w:val="clear" w:color="auto" w:fill="FFFFFF"/>
          </w:tcPr>
          <w:p w14:paraId="4A4CEE59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color w:val="000000"/>
              </w:rPr>
            </w:pPr>
            <w:r w:rsidRPr="000A140F">
              <w:rPr>
                <w:rFonts w:ascii="Calibri" w:eastAsia="Calibri" w:hAnsi="Calibri" w:cs="Calibri"/>
                <w:bCs/>
                <w:sz w:val="20"/>
              </w:rPr>
              <w:t>Chupadores de agua de 1”</w:t>
            </w:r>
          </w:p>
        </w:tc>
        <w:tc>
          <w:tcPr>
            <w:tcW w:w="1208" w:type="pct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B190" w14:textId="77777777" w:rsidR="004D2B47" w:rsidRPr="00AF002E" w:rsidRDefault="004D2B47" w:rsidP="00456A83">
            <w:pPr>
              <w:contextualSpacing/>
              <w:rPr>
                <w:rFonts w:ascii="Calibri" w:eastAsia="Calibri" w:hAnsi="Calibri" w:cs="Calibri"/>
                <w:bCs/>
              </w:rPr>
            </w:pPr>
          </w:p>
        </w:tc>
      </w:tr>
      <w:tr w:rsidR="004D2B47" w14:paraId="7F7DD584" w14:textId="77777777" w:rsidTr="00456A83">
        <w:tc>
          <w:tcPr>
            <w:tcW w:w="65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0860CD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1.2</w:t>
            </w:r>
          </w:p>
        </w:tc>
        <w:tc>
          <w:tcPr>
            <w:tcW w:w="3137" w:type="pct"/>
            <w:tcBorders>
              <w:top w:val="nil"/>
            </w:tcBorders>
            <w:shd w:val="clear" w:color="auto" w:fill="FFFFFF"/>
          </w:tcPr>
          <w:p w14:paraId="69767947" w14:textId="77777777" w:rsidR="004D2B47" w:rsidRPr="000A140F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bCs/>
                <w:sz w:val="20"/>
              </w:rPr>
            </w:pPr>
            <w:r w:rsidRPr="000A140F">
              <w:rPr>
                <w:rFonts w:ascii="Calibri" w:eastAsia="Calibri" w:hAnsi="Calibri" w:cs="Calibri"/>
                <w:bCs/>
                <w:sz w:val="20"/>
              </w:rPr>
              <w:t>Material bronce de acero inoxidable</w:t>
            </w:r>
          </w:p>
        </w:tc>
        <w:tc>
          <w:tcPr>
            <w:tcW w:w="1208" w:type="pct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78CB6" w14:textId="77777777" w:rsidR="004D2B47" w:rsidRPr="00AF002E" w:rsidRDefault="004D2B47" w:rsidP="00456A83">
            <w:pPr>
              <w:contextualSpacing/>
              <w:rPr>
                <w:rFonts w:ascii="Calibri" w:eastAsia="Calibri" w:hAnsi="Calibri" w:cs="Calibri"/>
                <w:bCs/>
              </w:rPr>
            </w:pPr>
          </w:p>
        </w:tc>
      </w:tr>
      <w:tr w:rsidR="004D2B47" w14:paraId="54011D79" w14:textId="77777777" w:rsidTr="00456A83">
        <w:tc>
          <w:tcPr>
            <w:tcW w:w="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751A06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4.0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741AF1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Especificaciones Técnicas:                             Etiquetado </w:t>
            </w:r>
          </w:p>
        </w:tc>
        <w:tc>
          <w:tcPr>
            <w:tcW w:w="120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3A6352" w14:textId="77777777" w:rsidR="004D2B47" w:rsidRPr="00AF002E" w:rsidRDefault="004D2B47" w:rsidP="00456A8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4D2B47" w14:paraId="5F71CB4F" w14:textId="77777777" w:rsidTr="00456A83">
        <w:tc>
          <w:tcPr>
            <w:tcW w:w="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49F3F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4.1</w:t>
            </w:r>
          </w:p>
        </w:tc>
        <w:tc>
          <w:tcPr>
            <w:tcW w:w="3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0A20" w14:textId="77777777" w:rsidR="004D2B47" w:rsidRPr="009644D3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Cs/>
                <w:sz w:val="20"/>
              </w:rPr>
            </w:pPr>
            <w:r w:rsidRPr="009644D3">
              <w:rPr>
                <w:rFonts w:ascii="Calibri" w:eastAsia="Calibri" w:hAnsi="Calibri" w:cs="Calibri"/>
                <w:bCs/>
                <w:sz w:val="20"/>
              </w:rPr>
              <w:t>El producto debe proporcionar claramente y de manera legible, nombre y marca registrada del fabricante. Si</w:t>
            </w:r>
          </w:p>
        </w:tc>
        <w:tc>
          <w:tcPr>
            <w:tcW w:w="120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77073" w14:textId="77777777" w:rsidR="004D2B47" w:rsidRPr="00AF002E" w:rsidRDefault="004D2B47" w:rsidP="00456A83">
            <w:pPr>
              <w:contextualSpacing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4D2B47" w14:paraId="1D3926BC" w14:textId="77777777" w:rsidTr="00456A83">
        <w:tc>
          <w:tcPr>
            <w:tcW w:w="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91863E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5.0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D7CB9F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b/>
                <w:color w:val="000000"/>
              </w:rPr>
              <w:t>Especificaciones técnicas:                tratamiento preventivo</w:t>
            </w:r>
            <w:r>
              <w:rPr>
                <w:color w:val="000000"/>
              </w:rPr>
              <w:t> </w:t>
            </w:r>
          </w:p>
        </w:tc>
        <w:tc>
          <w:tcPr>
            <w:tcW w:w="120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AB5718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4D2B47" w14:paraId="04D7956E" w14:textId="77777777" w:rsidTr="00456A83">
        <w:tc>
          <w:tcPr>
            <w:tcW w:w="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FCD2B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5.1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EC06B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9644D3">
              <w:rPr>
                <w:rFonts w:ascii="Calibri" w:eastAsia="Calibri" w:hAnsi="Calibri" w:cs="Calibri"/>
                <w:bCs/>
                <w:sz w:val="20"/>
              </w:rPr>
              <w:t>Deben ser embalados de manera que no se maltraten durante el envío. si</w:t>
            </w:r>
          </w:p>
        </w:tc>
        <w:tc>
          <w:tcPr>
            <w:tcW w:w="120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7B86" w14:textId="77777777" w:rsidR="004D2B47" w:rsidRDefault="004D2B47" w:rsidP="00456A83">
            <w:pPr>
              <w:contextualSpacing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4D2B47" w14:paraId="74018F6D" w14:textId="77777777" w:rsidTr="00456A83">
        <w:tc>
          <w:tcPr>
            <w:tcW w:w="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8C56F4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6.0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0BF1B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Después del servicio de venta y entrega:</w:t>
            </w:r>
          </w:p>
        </w:tc>
        <w:tc>
          <w:tcPr>
            <w:tcW w:w="120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E0614D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4D2B47" w14:paraId="5A28CE8E" w14:textId="77777777" w:rsidTr="00456A83">
        <w:tc>
          <w:tcPr>
            <w:tcW w:w="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83B3C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6.1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569B4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Opción 1: A través de un distribuidor/agente autorizado local (Preferido): Indique el nombre, el número de tel./fax y el correo electrónico o la dirección postal de sus agentes de servicio en el país</w:t>
            </w:r>
          </w:p>
        </w:tc>
        <w:tc>
          <w:tcPr>
            <w:tcW w:w="120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4F070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4D2B47" w14:paraId="056FE95C" w14:textId="77777777" w:rsidTr="00456A83">
        <w:tc>
          <w:tcPr>
            <w:tcW w:w="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8FD91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6.2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497AB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Opción 2: Asistencia remota (opción alternativa, es decir, las ofertas que ofrecen este tipo de servicio se considerarán solo si no se recibe ninguna opción de oferta responsiva 1).</w:t>
            </w:r>
          </w:p>
        </w:tc>
        <w:tc>
          <w:tcPr>
            <w:tcW w:w="120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357E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4D2B47" w14:paraId="120C800B" w14:textId="77777777" w:rsidTr="00456A83">
        <w:tc>
          <w:tcPr>
            <w:tcW w:w="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5825F2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7.0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47F3F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Garantía:</w:t>
            </w:r>
          </w:p>
        </w:tc>
        <w:tc>
          <w:tcPr>
            <w:tcW w:w="120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824E8F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4D2B47" w14:paraId="02EE049A" w14:textId="77777777" w:rsidTr="00456A83">
        <w:tc>
          <w:tcPr>
            <w:tcW w:w="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8F367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7.1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E5BE1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Opción preferida:</w:t>
            </w:r>
          </w:p>
          <w:p w14:paraId="73D7C00B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Una declaración de garantía completa y clara del fabricante transferible con la propiedad del equipo (FAO o usuario final) debe presentarse con su oferta detallando los términos y condiciones que se ofrecen.</w:t>
            </w:r>
          </w:p>
          <w:p w14:paraId="36EF6932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19A37F1B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9644D3">
              <w:rPr>
                <w:rFonts w:ascii="Calibri" w:eastAsia="Calibri" w:hAnsi="Calibri" w:cs="Calibri"/>
                <w:color w:val="000000"/>
                <w:sz w:val="20"/>
              </w:rPr>
              <w:t>El requisito mínimo es de una garantía de doce meses.</w:t>
            </w: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120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DD6A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4D2B47" w14:paraId="39975358" w14:textId="77777777" w:rsidTr="00456A83">
        <w:tc>
          <w:tcPr>
            <w:tcW w:w="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33A4D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7.3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051D9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Lugar de entrega: 24 unidades para entrega en San Ignacio  de Velasco y 16 unidades para entrega en San Miguel, Santa Cruz </w:t>
            </w:r>
          </w:p>
        </w:tc>
        <w:tc>
          <w:tcPr>
            <w:tcW w:w="120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0D34F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4D2B47" w14:paraId="3C2F0F92" w14:textId="77777777" w:rsidTr="00456A83">
        <w:tc>
          <w:tcPr>
            <w:tcW w:w="6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5220B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7.4</w:t>
            </w:r>
          </w:p>
        </w:tc>
        <w:tc>
          <w:tcPr>
            <w:tcW w:w="3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8005A" w14:textId="77777777" w:rsidR="004D2B47" w:rsidRDefault="004D2B47" w:rsidP="00456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El precio de licitación debe incluir el costo de entrega si</w:t>
            </w:r>
          </w:p>
        </w:tc>
        <w:tc>
          <w:tcPr>
            <w:tcW w:w="120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3605" w14:textId="77777777" w:rsidR="004D2B47" w:rsidRDefault="004D2B47" w:rsidP="00456A83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</w:tr>
    </w:tbl>
    <w:p w14:paraId="44DF8F47" w14:textId="77777777" w:rsidR="004D2B47" w:rsidRDefault="004D2B47" w:rsidP="00AF3E29">
      <w:pPr>
        <w:pStyle w:val="Footer"/>
        <w:tabs>
          <w:tab w:val="center" w:pos="6804"/>
          <w:tab w:val="right" w:pos="14004"/>
        </w:tabs>
        <w:contextualSpacing/>
        <w:jc w:val="center"/>
        <w:rPr>
          <w:b/>
          <w:color w:val="FF0000"/>
          <w:sz w:val="20"/>
          <w:szCs w:val="22"/>
        </w:rPr>
      </w:pPr>
    </w:p>
    <w:p w14:paraId="788640A3" w14:textId="59C50A28" w:rsidR="004D2B47" w:rsidRDefault="004D2B47" w:rsidP="00AF3E29">
      <w:pPr>
        <w:pStyle w:val="Footer"/>
        <w:tabs>
          <w:tab w:val="center" w:pos="6804"/>
          <w:tab w:val="right" w:pos="14004"/>
        </w:tabs>
        <w:contextualSpacing/>
        <w:jc w:val="center"/>
        <w:rPr>
          <w:b/>
          <w:color w:val="FF0000"/>
          <w:sz w:val="20"/>
          <w:szCs w:val="22"/>
        </w:rPr>
      </w:pPr>
    </w:p>
    <w:p w14:paraId="77237619" w14:textId="77777777" w:rsidR="004D2B47" w:rsidRDefault="004D2B47" w:rsidP="00AF3E29">
      <w:pPr>
        <w:pStyle w:val="Footer"/>
        <w:tabs>
          <w:tab w:val="center" w:pos="6804"/>
          <w:tab w:val="right" w:pos="14004"/>
        </w:tabs>
        <w:contextualSpacing/>
        <w:jc w:val="center"/>
        <w:rPr>
          <w:b/>
          <w:color w:val="FF0000"/>
          <w:sz w:val="20"/>
          <w:szCs w:val="22"/>
        </w:rPr>
      </w:pPr>
    </w:p>
    <w:p w14:paraId="66143DC3" w14:textId="35ADE926" w:rsidR="00AF3E29" w:rsidRDefault="00AF3E29" w:rsidP="00AF3E29">
      <w:pPr>
        <w:pStyle w:val="Footer"/>
        <w:tabs>
          <w:tab w:val="center" w:pos="6804"/>
          <w:tab w:val="right" w:pos="14004"/>
        </w:tabs>
        <w:contextualSpacing/>
        <w:jc w:val="center"/>
        <w:rPr>
          <w:b/>
          <w:color w:val="FF0000"/>
          <w:sz w:val="20"/>
          <w:szCs w:val="22"/>
          <w:lang w:eastAsia="en-GB"/>
        </w:rPr>
      </w:pPr>
      <w:r w:rsidRPr="00EF2944">
        <w:rPr>
          <w:b/>
          <w:color w:val="FF0000"/>
          <w:sz w:val="20"/>
          <w:szCs w:val="22"/>
        </w:rPr>
        <w:t>!!!</w:t>
      </w:r>
      <w:r w:rsidRPr="00BB3792">
        <w:rPr>
          <w:b/>
          <w:color w:val="FF0000"/>
          <w:sz w:val="20"/>
          <w:szCs w:val="22"/>
          <w:lang w:eastAsia="en-GB"/>
        </w:rPr>
        <w:t>EL INCUMPLIMIENTO DE LOS REQUISITOS INDICADOS A CONTINUACIÓN PUEDE RESULTAR EN QUE SU OFERTA SEA RECHAZADA</w:t>
      </w:r>
      <w:r>
        <w:rPr>
          <w:b/>
          <w:color w:val="FF0000"/>
          <w:sz w:val="20"/>
          <w:szCs w:val="22"/>
          <w:lang w:eastAsia="en-GB"/>
        </w:rPr>
        <w:t>!!!</w:t>
      </w:r>
    </w:p>
    <w:p w14:paraId="6BD62CBF" w14:textId="77777777" w:rsidR="00AF3E29" w:rsidRPr="0029301A" w:rsidRDefault="00AF3E29" w:rsidP="00AF3E29">
      <w:pPr>
        <w:pStyle w:val="Footer"/>
        <w:tabs>
          <w:tab w:val="center" w:pos="6804"/>
          <w:tab w:val="right" w:pos="14004"/>
        </w:tabs>
        <w:contextualSpacing/>
        <w:jc w:val="center"/>
        <w:rPr>
          <w:b/>
          <w:color w:val="FF0000"/>
          <w:sz w:val="20"/>
          <w:szCs w:val="22"/>
        </w:rPr>
      </w:pPr>
    </w:p>
    <w:p w14:paraId="31924C2A" w14:textId="77777777" w:rsidR="00AF3E29" w:rsidRPr="0029301A" w:rsidRDefault="00AF3E29" w:rsidP="00AF3E29">
      <w:pPr>
        <w:ind w:right="-738"/>
        <w:contextualSpacing/>
        <w:rPr>
          <w:sz w:val="22"/>
          <w:szCs w:val="22"/>
        </w:rPr>
      </w:pPr>
      <w:r w:rsidRPr="0029301A">
        <w:rPr>
          <w:sz w:val="22"/>
          <w:szCs w:val="22"/>
        </w:rPr>
        <w:t xml:space="preserve">1. </w:t>
      </w:r>
      <w:r w:rsidRPr="00BB3792">
        <w:rPr>
          <w:b/>
          <w:sz w:val="22"/>
          <w:szCs w:val="22"/>
          <w:u w:val="single"/>
        </w:rPr>
        <w:t>Debe completar debidamente todos los</w:t>
      </w:r>
      <w:r w:rsidRPr="00BB3792">
        <w:rPr>
          <w:sz w:val="22"/>
          <w:szCs w:val="22"/>
          <w:u w:val="single"/>
        </w:rPr>
        <w:t xml:space="preserve"> </w:t>
      </w:r>
      <w:r w:rsidRPr="00BB3792">
        <w:rPr>
          <w:b/>
          <w:sz w:val="22"/>
          <w:szCs w:val="22"/>
          <w:u w:val="single"/>
        </w:rPr>
        <w:t>espacios</w:t>
      </w:r>
      <w:r w:rsidRPr="00BB3792">
        <w:rPr>
          <w:sz w:val="22"/>
          <w:szCs w:val="22"/>
        </w:rPr>
        <w:t xml:space="preserve"> en el formato de especificación técnica para detallar las especificaciones que se ofrecen.</w:t>
      </w:r>
    </w:p>
    <w:p w14:paraId="5480B76E" w14:textId="77777777" w:rsidR="00AF3E29" w:rsidRPr="0029301A" w:rsidRDefault="00AF3E29" w:rsidP="00AF3E29">
      <w:pPr>
        <w:ind w:right="-738"/>
        <w:contextualSpacing/>
        <w:rPr>
          <w:sz w:val="22"/>
          <w:szCs w:val="22"/>
        </w:rPr>
      </w:pPr>
      <w:r w:rsidRPr="0029301A">
        <w:rPr>
          <w:sz w:val="22"/>
          <w:szCs w:val="22"/>
        </w:rPr>
        <w:t>2. Su oferta</w:t>
      </w:r>
      <w:r w:rsidRPr="00BB3792">
        <w:rPr>
          <w:sz w:val="22"/>
          <w:szCs w:val="22"/>
        </w:rPr>
        <w:t xml:space="preserve"> debe in</w:t>
      </w:r>
      <w:r w:rsidRPr="0029301A">
        <w:rPr>
          <w:sz w:val="22"/>
          <w:szCs w:val="22"/>
        </w:rPr>
        <w:t xml:space="preserve">cluir la documentación </w:t>
      </w:r>
      <w:r w:rsidRPr="00BB3792">
        <w:rPr>
          <w:sz w:val="22"/>
          <w:szCs w:val="22"/>
        </w:rPr>
        <w:t>solicitada en este formulario.</w:t>
      </w:r>
    </w:p>
    <w:p w14:paraId="6909DE6F" w14:textId="77777777" w:rsidR="00AF3E29" w:rsidRPr="00BB3792" w:rsidRDefault="00AF3E29" w:rsidP="00AF3E29">
      <w:pPr>
        <w:ind w:left="426"/>
        <w:contextualSpacing/>
        <w:jc w:val="center"/>
        <w:rPr>
          <w:b/>
          <w:sz w:val="28"/>
          <w:szCs w:val="28"/>
          <w:u w:val="single"/>
        </w:rPr>
      </w:pPr>
    </w:p>
    <w:p w14:paraId="3AA7429C" w14:textId="77777777" w:rsidR="00AF3E29" w:rsidRPr="00BB3792" w:rsidRDefault="00AF3E29" w:rsidP="00AF3E29">
      <w:pPr>
        <w:ind w:left="426"/>
        <w:contextualSpacing/>
        <w:jc w:val="center"/>
        <w:rPr>
          <w:b/>
          <w:sz w:val="28"/>
          <w:szCs w:val="28"/>
          <w:u w:val="single"/>
        </w:rPr>
      </w:pPr>
    </w:p>
    <w:p w14:paraId="3DB31EEF" w14:textId="77777777" w:rsidR="00AF3E29" w:rsidRPr="00BB3792" w:rsidRDefault="00AF3E29" w:rsidP="00AF3E29">
      <w:pPr>
        <w:ind w:left="426"/>
        <w:contextualSpacing/>
        <w:jc w:val="center"/>
        <w:rPr>
          <w:b/>
          <w:sz w:val="28"/>
          <w:szCs w:val="28"/>
          <w:u w:val="single"/>
        </w:rPr>
      </w:pPr>
    </w:p>
    <w:p w14:paraId="1BB67C83" w14:textId="77777777" w:rsidR="00AF3E29" w:rsidRPr="00BB3792" w:rsidRDefault="00AF3E29" w:rsidP="00AF3E29">
      <w:pPr>
        <w:ind w:left="426"/>
        <w:contextualSpacing/>
        <w:jc w:val="center"/>
        <w:rPr>
          <w:b/>
          <w:sz w:val="28"/>
          <w:szCs w:val="28"/>
          <w:u w:val="single"/>
        </w:rPr>
      </w:pPr>
    </w:p>
    <w:p w14:paraId="42D35E38" w14:textId="77777777" w:rsidR="00AF3E29" w:rsidRPr="00BB3792" w:rsidRDefault="00AF3E29" w:rsidP="00AF3E29">
      <w:pPr>
        <w:ind w:right="-738"/>
        <w:contextualSpacing/>
        <w:rPr>
          <w:b/>
          <w:sz w:val="28"/>
          <w:szCs w:val="28"/>
          <w:u w:val="single"/>
        </w:rPr>
      </w:pPr>
    </w:p>
    <w:p w14:paraId="41D25FC3" w14:textId="77777777" w:rsidR="00AF3E29" w:rsidRPr="00CD7A93" w:rsidRDefault="00AF3E29" w:rsidP="00AF3E29">
      <w:pPr>
        <w:ind w:right="-738"/>
        <w:contextualSpacing/>
        <w:rPr>
          <w:b/>
          <w:sz w:val="22"/>
          <w:szCs w:val="22"/>
        </w:rPr>
      </w:pPr>
      <w:r w:rsidRPr="00CD7A93">
        <w:rPr>
          <w:b/>
          <w:sz w:val="22"/>
          <w:szCs w:val="22"/>
        </w:rPr>
        <w:t xml:space="preserve">Nombre de </w:t>
      </w:r>
      <w:r w:rsidRPr="00BB3792">
        <w:rPr>
          <w:b/>
          <w:sz w:val="22"/>
          <w:szCs w:val="22"/>
        </w:rPr>
        <w:t>Empresa</w:t>
      </w:r>
      <w:r w:rsidRPr="00CD7A93">
        <w:rPr>
          <w:b/>
          <w:sz w:val="22"/>
          <w:szCs w:val="22"/>
        </w:rPr>
        <w:t>: ____________</w:t>
      </w:r>
      <w:r w:rsidRPr="00CD7A93">
        <w:rPr>
          <w:b/>
          <w:sz w:val="22"/>
          <w:szCs w:val="22"/>
        </w:rPr>
        <w:tab/>
      </w:r>
      <w:r w:rsidRPr="00CD7A93">
        <w:rPr>
          <w:b/>
          <w:sz w:val="22"/>
          <w:szCs w:val="22"/>
        </w:rPr>
        <w:tab/>
      </w:r>
      <w:r w:rsidRPr="00CD7A93">
        <w:rPr>
          <w:b/>
          <w:sz w:val="22"/>
          <w:szCs w:val="22"/>
        </w:rPr>
        <w:tab/>
      </w:r>
      <w:r w:rsidRPr="00CD7A93">
        <w:rPr>
          <w:b/>
          <w:sz w:val="22"/>
          <w:szCs w:val="22"/>
        </w:rPr>
        <w:tab/>
      </w:r>
      <w:r w:rsidRPr="00CD7A93">
        <w:rPr>
          <w:b/>
          <w:sz w:val="22"/>
          <w:szCs w:val="22"/>
        </w:rPr>
        <w:tab/>
      </w:r>
      <w:r w:rsidRPr="00BB3792">
        <w:rPr>
          <w:b/>
          <w:sz w:val="22"/>
          <w:szCs w:val="22"/>
        </w:rPr>
        <w:t>Fecha</w:t>
      </w:r>
      <w:r w:rsidRPr="00CD7A93">
        <w:rPr>
          <w:b/>
          <w:sz w:val="22"/>
          <w:szCs w:val="22"/>
        </w:rPr>
        <w:t>: ___________________________</w:t>
      </w:r>
    </w:p>
    <w:p w14:paraId="3EB09860" w14:textId="77777777" w:rsidR="00AF3E29" w:rsidRPr="00CD7A93" w:rsidRDefault="00AF3E29" w:rsidP="00AF3E29">
      <w:pPr>
        <w:ind w:right="-738"/>
        <w:contextualSpacing/>
        <w:rPr>
          <w:b/>
          <w:sz w:val="22"/>
          <w:szCs w:val="22"/>
        </w:rPr>
      </w:pPr>
    </w:p>
    <w:p w14:paraId="17D2813B" w14:textId="77777777" w:rsidR="00AF3E29" w:rsidRPr="00CD7A93" w:rsidRDefault="00AF3E29" w:rsidP="00AF3E29">
      <w:pPr>
        <w:ind w:right="-738" w:firstLine="720"/>
        <w:contextualSpacing/>
        <w:rPr>
          <w:b/>
          <w:sz w:val="22"/>
          <w:szCs w:val="22"/>
        </w:rPr>
      </w:pPr>
    </w:p>
    <w:p w14:paraId="01B46C8F" w14:textId="77777777" w:rsidR="00AF3E29" w:rsidRPr="00CD7A93" w:rsidRDefault="00AF3E29" w:rsidP="00AF3E29">
      <w:pPr>
        <w:ind w:right="-738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Sello y Firma  </w:t>
      </w:r>
      <w:r w:rsidRPr="00CD7A93">
        <w:rPr>
          <w:b/>
          <w:sz w:val="22"/>
          <w:szCs w:val="22"/>
        </w:rPr>
        <w:t xml:space="preserve">: __________________________________ </w:t>
      </w:r>
    </w:p>
    <w:p w14:paraId="01B55F4D" w14:textId="77777777" w:rsidR="00AF3E29" w:rsidRPr="00BB3792" w:rsidRDefault="00AF3E29" w:rsidP="00AF3E29">
      <w:pPr>
        <w:ind w:left="426"/>
        <w:contextualSpacing/>
        <w:jc w:val="center"/>
        <w:rPr>
          <w:b/>
          <w:sz w:val="28"/>
          <w:szCs w:val="28"/>
          <w:u w:val="single"/>
        </w:rPr>
      </w:pPr>
    </w:p>
    <w:p w14:paraId="64915947" w14:textId="77777777" w:rsidR="00AF3E29" w:rsidRDefault="00AF3E29" w:rsidP="00025E50">
      <w:pPr>
        <w:tabs>
          <w:tab w:val="left" w:pos="567"/>
          <w:tab w:val="left" w:pos="1260"/>
          <w:tab w:val="left" w:pos="3033"/>
          <w:tab w:val="left" w:pos="4933"/>
          <w:tab w:val="left" w:pos="7087"/>
        </w:tabs>
        <w:suppressAutoHyphens/>
        <w:ind w:right="555"/>
        <w:contextualSpacing/>
        <w:jc w:val="both"/>
        <w:rPr>
          <w:rFonts w:ascii="Arial Narrow" w:hAnsi="Arial Narrow" w:cs="Arial"/>
          <w:b/>
          <w:bCs/>
          <w:snapToGrid w:val="0"/>
          <w:color w:val="000000"/>
          <w:sz w:val="22"/>
          <w:szCs w:val="22"/>
        </w:rPr>
      </w:pPr>
    </w:p>
    <w:sectPr w:rsidR="00AF3E29" w:rsidSect="0077451E">
      <w:footerReference w:type="default" r:id="rId15"/>
      <w:pgSz w:w="12240" w:h="15840"/>
      <w:pgMar w:top="1417" w:right="1041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50D40" w14:textId="77777777" w:rsidR="00696018" w:rsidRDefault="00696018" w:rsidP="00E638FF">
      <w:r>
        <w:separator/>
      </w:r>
    </w:p>
  </w:endnote>
  <w:endnote w:type="continuationSeparator" w:id="0">
    <w:p w14:paraId="729199E1" w14:textId="77777777" w:rsidR="00696018" w:rsidRDefault="00696018" w:rsidP="00E6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067556"/>
      <w:docPartObj>
        <w:docPartGallery w:val="Page Numbers (Bottom of Page)"/>
        <w:docPartUnique/>
      </w:docPartObj>
    </w:sdtPr>
    <w:sdtEndPr/>
    <w:sdtContent>
      <w:p w14:paraId="32861611" w14:textId="1DFF4266" w:rsidR="00E638FF" w:rsidRDefault="00E638F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B47" w:rsidRPr="004D2B47">
          <w:rPr>
            <w:lang w:val="es-ES"/>
          </w:rPr>
          <w:t>5</w:t>
        </w:r>
        <w:r>
          <w:fldChar w:fldCharType="end"/>
        </w:r>
      </w:p>
    </w:sdtContent>
  </w:sdt>
  <w:p w14:paraId="5D096669" w14:textId="77777777" w:rsidR="00E638FF" w:rsidRDefault="00E63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67717" w14:textId="77777777" w:rsidR="00696018" w:rsidRDefault="00696018" w:rsidP="00E638FF">
      <w:r>
        <w:separator/>
      </w:r>
    </w:p>
  </w:footnote>
  <w:footnote w:type="continuationSeparator" w:id="0">
    <w:p w14:paraId="6AB3708F" w14:textId="77777777" w:rsidR="00696018" w:rsidRDefault="00696018" w:rsidP="00E6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E5F"/>
    <w:multiLevelType w:val="hybridMultilevel"/>
    <w:tmpl w:val="B46E7500"/>
    <w:lvl w:ilvl="0" w:tplc="A98CE2C2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987E6C"/>
    <w:multiLevelType w:val="hybridMultilevel"/>
    <w:tmpl w:val="B7C809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6565"/>
    <w:multiLevelType w:val="hybridMultilevel"/>
    <w:tmpl w:val="7BAAB04E"/>
    <w:lvl w:ilvl="0" w:tplc="B8121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C71"/>
    <w:multiLevelType w:val="hybridMultilevel"/>
    <w:tmpl w:val="E478881C"/>
    <w:lvl w:ilvl="0" w:tplc="912498C2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D63485C"/>
    <w:multiLevelType w:val="hybridMultilevel"/>
    <w:tmpl w:val="B7C809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B6478"/>
    <w:multiLevelType w:val="hybridMultilevel"/>
    <w:tmpl w:val="DF2E83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4B64607"/>
    <w:multiLevelType w:val="hybridMultilevel"/>
    <w:tmpl w:val="76CE3CE8"/>
    <w:lvl w:ilvl="0" w:tplc="0410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7" w15:restartNumberingAfterBreak="0">
    <w:nsid w:val="168B777F"/>
    <w:multiLevelType w:val="hybridMultilevel"/>
    <w:tmpl w:val="2D14D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235A7"/>
    <w:multiLevelType w:val="hybridMultilevel"/>
    <w:tmpl w:val="80663DA6"/>
    <w:lvl w:ilvl="0" w:tplc="2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D657071"/>
    <w:multiLevelType w:val="hybridMultilevel"/>
    <w:tmpl w:val="F75C43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234598"/>
    <w:multiLevelType w:val="hybridMultilevel"/>
    <w:tmpl w:val="8A3CC98A"/>
    <w:lvl w:ilvl="0" w:tplc="08090017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207B6"/>
    <w:multiLevelType w:val="hybridMultilevel"/>
    <w:tmpl w:val="5D24C1C6"/>
    <w:lvl w:ilvl="0" w:tplc="55228F80">
      <w:start w:val="1"/>
      <w:numFmt w:val="lowerRoman"/>
      <w:lvlText w:val="%1."/>
      <w:lvlJc w:val="right"/>
      <w:pPr>
        <w:ind w:left="9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0DE7B14"/>
    <w:multiLevelType w:val="hybridMultilevel"/>
    <w:tmpl w:val="0F48A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C1D14">
      <w:numFmt w:val="bullet"/>
      <w:lvlText w:val="•"/>
      <w:lvlJc w:val="left"/>
      <w:pPr>
        <w:ind w:left="3960" w:hanging="72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92D02"/>
    <w:multiLevelType w:val="multilevel"/>
    <w:tmpl w:val="6B9E16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14" w15:restartNumberingAfterBreak="0">
    <w:nsid w:val="3A7565B6"/>
    <w:multiLevelType w:val="hybridMultilevel"/>
    <w:tmpl w:val="AD8E966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C70349"/>
    <w:multiLevelType w:val="hybridMultilevel"/>
    <w:tmpl w:val="7B5637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C106256"/>
    <w:multiLevelType w:val="hybridMultilevel"/>
    <w:tmpl w:val="E6027F08"/>
    <w:lvl w:ilvl="0" w:tplc="249A6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DEAE92">
      <w:start w:val="1"/>
      <w:numFmt w:val="lowerLetter"/>
      <w:lvlText w:val="%2."/>
      <w:lvlJc w:val="left"/>
      <w:pPr>
        <w:ind w:left="1440" w:hanging="360"/>
      </w:pPr>
      <w:rPr>
        <w:b/>
        <w:color w:val="000000"/>
        <w:sz w:val="22"/>
        <w:szCs w:val="22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65603"/>
    <w:multiLevelType w:val="hybridMultilevel"/>
    <w:tmpl w:val="D34EF106"/>
    <w:lvl w:ilvl="0" w:tplc="1AAA4276">
      <w:start w:val="1"/>
      <w:numFmt w:val="lowerLetter"/>
      <w:lvlText w:val="%1)"/>
      <w:lvlJc w:val="left"/>
      <w:pPr>
        <w:ind w:left="832" w:hanging="360"/>
      </w:pPr>
      <w:rPr>
        <w:rFonts w:hint="default"/>
        <w:b/>
        <w:bCs/>
        <w:spacing w:val="0"/>
        <w:w w:val="99"/>
        <w:lang w:val="es-ES" w:eastAsia="es-ES" w:bidi="es-ES"/>
      </w:rPr>
    </w:lvl>
    <w:lvl w:ilvl="1" w:tplc="F2E28B14">
      <w:numFmt w:val="bullet"/>
      <w:lvlText w:val="-"/>
      <w:lvlJc w:val="left"/>
      <w:pPr>
        <w:ind w:left="155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s-ES" w:bidi="es-ES"/>
      </w:rPr>
    </w:lvl>
    <w:lvl w:ilvl="2" w:tplc="EE6AE794">
      <w:numFmt w:val="bullet"/>
      <w:lvlText w:val="•"/>
      <w:lvlJc w:val="left"/>
      <w:pPr>
        <w:ind w:left="2554" w:hanging="360"/>
      </w:pPr>
      <w:rPr>
        <w:rFonts w:hint="default"/>
        <w:lang w:val="es-ES" w:eastAsia="es-ES" w:bidi="es-ES"/>
      </w:rPr>
    </w:lvl>
    <w:lvl w:ilvl="3" w:tplc="98FC9FD6">
      <w:numFmt w:val="bullet"/>
      <w:lvlText w:val="•"/>
      <w:lvlJc w:val="left"/>
      <w:pPr>
        <w:ind w:left="3548" w:hanging="360"/>
      </w:pPr>
      <w:rPr>
        <w:rFonts w:hint="default"/>
        <w:lang w:val="es-ES" w:eastAsia="es-ES" w:bidi="es-ES"/>
      </w:rPr>
    </w:lvl>
    <w:lvl w:ilvl="4" w:tplc="86E0B958">
      <w:numFmt w:val="bullet"/>
      <w:lvlText w:val="•"/>
      <w:lvlJc w:val="left"/>
      <w:pPr>
        <w:ind w:left="4542" w:hanging="360"/>
      </w:pPr>
      <w:rPr>
        <w:rFonts w:hint="default"/>
        <w:lang w:val="es-ES" w:eastAsia="es-ES" w:bidi="es-ES"/>
      </w:rPr>
    </w:lvl>
    <w:lvl w:ilvl="5" w:tplc="FF84316C">
      <w:numFmt w:val="bullet"/>
      <w:lvlText w:val="•"/>
      <w:lvlJc w:val="left"/>
      <w:pPr>
        <w:ind w:left="5536" w:hanging="360"/>
      </w:pPr>
      <w:rPr>
        <w:rFonts w:hint="default"/>
        <w:lang w:val="es-ES" w:eastAsia="es-ES" w:bidi="es-ES"/>
      </w:rPr>
    </w:lvl>
    <w:lvl w:ilvl="6" w:tplc="8822045E">
      <w:numFmt w:val="bullet"/>
      <w:lvlText w:val="•"/>
      <w:lvlJc w:val="left"/>
      <w:pPr>
        <w:ind w:left="6530" w:hanging="360"/>
      </w:pPr>
      <w:rPr>
        <w:rFonts w:hint="default"/>
        <w:lang w:val="es-ES" w:eastAsia="es-ES" w:bidi="es-ES"/>
      </w:rPr>
    </w:lvl>
    <w:lvl w:ilvl="7" w:tplc="E508119E">
      <w:numFmt w:val="bullet"/>
      <w:lvlText w:val="•"/>
      <w:lvlJc w:val="left"/>
      <w:pPr>
        <w:ind w:left="7524" w:hanging="360"/>
      </w:pPr>
      <w:rPr>
        <w:rFonts w:hint="default"/>
        <w:lang w:val="es-ES" w:eastAsia="es-ES" w:bidi="es-ES"/>
      </w:rPr>
    </w:lvl>
    <w:lvl w:ilvl="8" w:tplc="1ECA7610">
      <w:numFmt w:val="bullet"/>
      <w:lvlText w:val="•"/>
      <w:lvlJc w:val="left"/>
      <w:pPr>
        <w:ind w:left="8518" w:hanging="360"/>
      </w:pPr>
      <w:rPr>
        <w:rFonts w:hint="default"/>
        <w:lang w:val="es-ES" w:eastAsia="es-ES" w:bidi="es-ES"/>
      </w:rPr>
    </w:lvl>
  </w:abstractNum>
  <w:abstractNum w:abstractNumId="18" w15:restartNumberingAfterBreak="0">
    <w:nsid w:val="598D444C"/>
    <w:multiLevelType w:val="hybridMultilevel"/>
    <w:tmpl w:val="CD163A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A0096"/>
    <w:multiLevelType w:val="multilevel"/>
    <w:tmpl w:val="86E0E05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62C57127"/>
    <w:multiLevelType w:val="hybridMultilevel"/>
    <w:tmpl w:val="5AA84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55A05DC"/>
    <w:multiLevelType w:val="hybridMultilevel"/>
    <w:tmpl w:val="00AAB7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49C0D43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D6C19"/>
    <w:multiLevelType w:val="hybridMultilevel"/>
    <w:tmpl w:val="979CD27C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4" w:hanging="360"/>
      </w:pPr>
    </w:lvl>
    <w:lvl w:ilvl="2" w:tplc="0809001B" w:tentative="1">
      <w:start w:val="1"/>
      <w:numFmt w:val="lowerRoman"/>
      <w:lvlText w:val="%3."/>
      <w:lvlJc w:val="right"/>
      <w:pPr>
        <w:ind w:left="2524" w:hanging="180"/>
      </w:pPr>
    </w:lvl>
    <w:lvl w:ilvl="3" w:tplc="0809000F" w:tentative="1">
      <w:start w:val="1"/>
      <w:numFmt w:val="decimal"/>
      <w:lvlText w:val="%4."/>
      <w:lvlJc w:val="left"/>
      <w:pPr>
        <w:ind w:left="3244" w:hanging="360"/>
      </w:pPr>
    </w:lvl>
    <w:lvl w:ilvl="4" w:tplc="08090019" w:tentative="1">
      <w:start w:val="1"/>
      <w:numFmt w:val="lowerLetter"/>
      <w:lvlText w:val="%5."/>
      <w:lvlJc w:val="left"/>
      <w:pPr>
        <w:ind w:left="3964" w:hanging="360"/>
      </w:pPr>
    </w:lvl>
    <w:lvl w:ilvl="5" w:tplc="0809001B" w:tentative="1">
      <w:start w:val="1"/>
      <w:numFmt w:val="lowerRoman"/>
      <w:lvlText w:val="%6."/>
      <w:lvlJc w:val="right"/>
      <w:pPr>
        <w:ind w:left="4684" w:hanging="180"/>
      </w:pPr>
    </w:lvl>
    <w:lvl w:ilvl="6" w:tplc="0809000F" w:tentative="1">
      <w:start w:val="1"/>
      <w:numFmt w:val="decimal"/>
      <w:lvlText w:val="%7."/>
      <w:lvlJc w:val="left"/>
      <w:pPr>
        <w:ind w:left="5404" w:hanging="360"/>
      </w:pPr>
    </w:lvl>
    <w:lvl w:ilvl="7" w:tplc="08090019" w:tentative="1">
      <w:start w:val="1"/>
      <w:numFmt w:val="lowerLetter"/>
      <w:lvlText w:val="%8."/>
      <w:lvlJc w:val="left"/>
      <w:pPr>
        <w:ind w:left="6124" w:hanging="360"/>
      </w:pPr>
    </w:lvl>
    <w:lvl w:ilvl="8" w:tplc="0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3" w15:restartNumberingAfterBreak="0">
    <w:nsid w:val="7114598F"/>
    <w:multiLevelType w:val="hybridMultilevel"/>
    <w:tmpl w:val="FB742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C1D14">
      <w:numFmt w:val="bullet"/>
      <w:lvlText w:val="•"/>
      <w:lvlJc w:val="left"/>
      <w:pPr>
        <w:ind w:left="3960" w:hanging="72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455F42"/>
    <w:multiLevelType w:val="hybridMultilevel"/>
    <w:tmpl w:val="EE9A3288"/>
    <w:lvl w:ilvl="0" w:tplc="B9D49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BDC1D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C1D14">
      <w:numFmt w:val="bullet"/>
      <w:lvlText w:val="•"/>
      <w:lvlJc w:val="left"/>
      <w:pPr>
        <w:ind w:left="3960" w:hanging="72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DD373C"/>
    <w:multiLevelType w:val="hybridMultilevel"/>
    <w:tmpl w:val="4CE0A2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A6E54"/>
    <w:multiLevelType w:val="hybridMultilevel"/>
    <w:tmpl w:val="B5D66BB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7510BA"/>
    <w:multiLevelType w:val="hybridMultilevel"/>
    <w:tmpl w:val="C74C61B8"/>
    <w:lvl w:ilvl="0" w:tplc="B702715E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b w:val="0"/>
        <w:color w:val="auto"/>
      </w:rPr>
    </w:lvl>
    <w:lvl w:ilvl="1" w:tplc="2C529A44">
      <w:start w:val="4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020611"/>
    <w:multiLevelType w:val="hybridMultilevel"/>
    <w:tmpl w:val="DC68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8"/>
  </w:num>
  <w:num w:numId="4">
    <w:abstractNumId w:val="21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13"/>
  </w:num>
  <w:num w:numId="10">
    <w:abstractNumId w:val="19"/>
  </w:num>
  <w:num w:numId="11">
    <w:abstractNumId w:val="26"/>
  </w:num>
  <w:num w:numId="12">
    <w:abstractNumId w:val="11"/>
  </w:num>
  <w:num w:numId="13">
    <w:abstractNumId w:val="15"/>
  </w:num>
  <w:num w:numId="14">
    <w:abstractNumId w:val="1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5"/>
  </w:num>
  <w:num w:numId="21">
    <w:abstractNumId w:val="1"/>
  </w:num>
  <w:num w:numId="22">
    <w:abstractNumId w:val="2"/>
  </w:num>
  <w:num w:numId="23">
    <w:abstractNumId w:val="4"/>
  </w:num>
  <w:num w:numId="24">
    <w:abstractNumId w:val="12"/>
  </w:num>
  <w:num w:numId="25">
    <w:abstractNumId w:val="23"/>
  </w:num>
  <w:num w:numId="26">
    <w:abstractNumId w:val="24"/>
  </w:num>
  <w:num w:numId="27">
    <w:abstractNumId w:val="9"/>
  </w:num>
  <w:num w:numId="28">
    <w:abstractNumId w:val="28"/>
  </w:num>
  <w:num w:numId="29">
    <w:abstractNumId w:val="27"/>
  </w:num>
  <w:num w:numId="30">
    <w:abstractNumId w:val="22"/>
  </w:num>
  <w:num w:numId="31">
    <w:abstractNumId w:val="6"/>
  </w:num>
  <w:num w:numId="32">
    <w:abstractNumId w:val="10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8C"/>
    <w:rsid w:val="00003F3C"/>
    <w:rsid w:val="000132C8"/>
    <w:rsid w:val="00025E50"/>
    <w:rsid w:val="000302D5"/>
    <w:rsid w:val="00047C1D"/>
    <w:rsid w:val="0005450F"/>
    <w:rsid w:val="00054FD4"/>
    <w:rsid w:val="00055CED"/>
    <w:rsid w:val="00062F66"/>
    <w:rsid w:val="00065724"/>
    <w:rsid w:val="00065A70"/>
    <w:rsid w:val="00073CB6"/>
    <w:rsid w:val="0009296B"/>
    <w:rsid w:val="000A58E8"/>
    <w:rsid w:val="000A5B1F"/>
    <w:rsid w:val="000A5D93"/>
    <w:rsid w:val="000B0AA8"/>
    <w:rsid w:val="000C041D"/>
    <w:rsid w:val="000D4E2C"/>
    <w:rsid w:val="000D7457"/>
    <w:rsid w:val="000D7D75"/>
    <w:rsid w:val="000F0D14"/>
    <w:rsid w:val="000F17B5"/>
    <w:rsid w:val="00113515"/>
    <w:rsid w:val="00121EEA"/>
    <w:rsid w:val="00125163"/>
    <w:rsid w:val="00137E36"/>
    <w:rsid w:val="001431B7"/>
    <w:rsid w:val="00143C04"/>
    <w:rsid w:val="001452D5"/>
    <w:rsid w:val="00146F3A"/>
    <w:rsid w:val="001609AF"/>
    <w:rsid w:val="00162FA1"/>
    <w:rsid w:val="0016434E"/>
    <w:rsid w:val="00164924"/>
    <w:rsid w:val="001729C7"/>
    <w:rsid w:val="00190124"/>
    <w:rsid w:val="00195B8F"/>
    <w:rsid w:val="0019769C"/>
    <w:rsid w:val="001A22E7"/>
    <w:rsid w:val="001A25D2"/>
    <w:rsid w:val="001A408E"/>
    <w:rsid w:val="001A4315"/>
    <w:rsid w:val="001B755E"/>
    <w:rsid w:val="001C6459"/>
    <w:rsid w:val="001D505F"/>
    <w:rsid w:val="001E4627"/>
    <w:rsid w:val="001F22D7"/>
    <w:rsid w:val="001F4722"/>
    <w:rsid w:val="002169C4"/>
    <w:rsid w:val="00226D77"/>
    <w:rsid w:val="00244934"/>
    <w:rsid w:val="0025001D"/>
    <w:rsid w:val="00260C0B"/>
    <w:rsid w:val="002638C2"/>
    <w:rsid w:val="002964E5"/>
    <w:rsid w:val="002A619F"/>
    <w:rsid w:val="002B078C"/>
    <w:rsid w:val="002B7118"/>
    <w:rsid w:val="002E15E4"/>
    <w:rsid w:val="002E6AE3"/>
    <w:rsid w:val="00301C62"/>
    <w:rsid w:val="003109A0"/>
    <w:rsid w:val="00315732"/>
    <w:rsid w:val="00332B43"/>
    <w:rsid w:val="00345639"/>
    <w:rsid w:val="00371E4F"/>
    <w:rsid w:val="00382953"/>
    <w:rsid w:val="003940C6"/>
    <w:rsid w:val="003A0CC3"/>
    <w:rsid w:val="003C4378"/>
    <w:rsid w:val="003E3E32"/>
    <w:rsid w:val="003F09FA"/>
    <w:rsid w:val="003F0F43"/>
    <w:rsid w:val="003F1927"/>
    <w:rsid w:val="003F3685"/>
    <w:rsid w:val="00407A69"/>
    <w:rsid w:val="00423716"/>
    <w:rsid w:val="00432501"/>
    <w:rsid w:val="00441D16"/>
    <w:rsid w:val="004550AA"/>
    <w:rsid w:val="0046059B"/>
    <w:rsid w:val="004643EB"/>
    <w:rsid w:val="00467D50"/>
    <w:rsid w:val="004737E3"/>
    <w:rsid w:val="0047643A"/>
    <w:rsid w:val="00480808"/>
    <w:rsid w:val="00482013"/>
    <w:rsid w:val="004A5D0C"/>
    <w:rsid w:val="004B5731"/>
    <w:rsid w:val="004C0060"/>
    <w:rsid w:val="004C071C"/>
    <w:rsid w:val="004C1D63"/>
    <w:rsid w:val="004C23D1"/>
    <w:rsid w:val="004C49B9"/>
    <w:rsid w:val="004D2B47"/>
    <w:rsid w:val="004D6063"/>
    <w:rsid w:val="004D6F89"/>
    <w:rsid w:val="004D7199"/>
    <w:rsid w:val="004E6469"/>
    <w:rsid w:val="004F5EDB"/>
    <w:rsid w:val="005020E3"/>
    <w:rsid w:val="00504B03"/>
    <w:rsid w:val="005179C0"/>
    <w:rsid w:val="005204FA"/>
    <w:rsid w:val="00535835"/>
    <w:rsid w:val="0054489F"/>
    <w:rsid w:val="0055167D"/>
    <w:rsid w:val="00554AF4"/>
    <w:rsid w:val="005639D4"/>
    <w:rsid w:val="005639F9"/>
    <w:rsid w:val="005670C7"/>
    <w:rsid w:val="00584A37"/>
    <w:rsid w:val="005876B0"/>
    <w:rsid w:val="00596B10"/>
    <w:rsid w:val="005A0C86"/>
    <w:rsid w:val="005B6DBE"/>
    <w:rsid w:val="005C5FC4"/>
    <w:rsid w:val="005E046C"/>
    <w:rsid w:val="005F4F92"/>
    <w:rsid w:val="00601D8B"/>
    <w:rsid w:val="006026FD"/>
    <w:rsid w:val="0061033F"/>
    <w:rsid w:val="00616B63"/>
    <w:rsid w:val="006173DB"/>
    <w:rsid w:val="006608DD"/>
    <w:rsid w:val="006742FE"/>
    <w:rsid w:val="00676F1A"/>
    <w:rsid w:val="00680E5E"/>
    <w:rsid w:val="00691D6E"/>
    <w:rsid w:val="00696018"/>
    <w:rsid w:val="006B110B"/>
    <w:rsid w:val="006B6BB6"/>
    <w:rsid w:val="006C06F0"/>
    <w:rsid w:val="006C1A0E"/>
    <w:rsid w:val="006C1E3D"/>
    <w:rsid w:val="006C4E61"/>
    <w:rsid w:val="006E08AA"/>
    <w:rsid w:val="006E49B4"/>
    <w:rsid w:val="006F06A3"/>
    <w:rsid w:val="006F3161"/>
    <w:rsid w:val="0070469F"/>
    <w:rsid w:val="00706F89"/>
    <w:rsid w:val="0071031D"/>
    <w:rsid w:val="00715BBE"/>
    <w:rsid w:val="00733108"/>
    <w:rsid w:val="00745934"/>
    <w:rsid w:val="00760D9A"/>
    <w:rsid w:val="00763CB7"/>
    <w:rsid w:val="0077451E"/>
    <w:rsid w:val="00774C0E"/>
    <w:rsid w:val="0078400D"/>
    <w:rsid w:val="0078718B"/>
    <w:rsid w:val="00795B67"/>
    <w:rsid w:val="007A07C4"/>
    <w:rsid w:val="007A6C50"/>
    <w:rsid w:val="007B44F9"/>
    <w:rsid w:val="007B72AA"/>
    <w:rsid w:val="007B7F62"/>
    <w:rsid w:val="007C151E"/>
    <w:rsid w:val="007D0D72"/>
    <w:rsid w:val="007D1213"/>
    <w:rsid w:val="007E2C24"/>
    <w:rsid w:val="007F59CD"/>
    <w:rsid w:val="00807B35"/>
    <w:rsid w:val="00813B4B"/>
    <w:rsid w:val="00816432"/>
    <w:rsid w:val="00817140"/>
    <w:rsid w:val="00823FCB"/>
    <w:rsid w:val="0082596F"/>
    <w:rsid w:val="008345EF"/>
    <w:rsid w:val="00834D79"/>
    <w:rsid w:val="00862DD8"/>
    <w:rsid w:val="00892A65"/>
    <w:rsid w:val="00894629"/>
    <w:rsid w:val="00894BAA"/>
    <w:rsid w:val="008A2A57"/>
    <w:rsid w:val="008A7BAF"/>
    <w:rsid w:val="008B1833"/>
    <w:rsid w:val="008C0357"/>
    <w:rsid w:val="008C22F0"/>
    <w:rsid w:val="008D2431"/>
    <w:rsid w:val="008F09F2"/>
    <w:rsid w:val="008F5296"/>
    <w:rsid w:val="00904525"/>
    <w:rsid w:val="00905C28"/>
    <w:rsid w:val="009136C4"/>
    <w:rsid w:val="00940796"/>
    <w:rsid w:val="00967A5B"/>
    <w:rsid w:val="00973100"/>
    <w:rsid w:val="0097724C"/>
    <w:rsid w:val="00981A4D"/>
    <w:rsid w:val="00982A31"/>
    <w:rsid w:val="00996280"/>
    <w:rsid w:val="00997D89"/>
    <w:rsid w:val="009A795C"/>
    <w:rsid w:val="009B5A56"/>
    <w:rsid w:val="009D198D"/>
    <w:rsid w:val="009D66EE"/>
    <w:rsid w:val="009E1EEE"/>
    <w:rsid w:val="009F367F"/>
    <w:rsid w:val="009F3877"/>
    <w:rsid w:val="009F7409"/>
    <w:rsid w:val="00A11880"/>
    <w:rsid w:val="00A23721"/>
    <w:rsid w:val="00A26855"/>
    <w:rsid w:val="00A349B3"/>
    <w:rsid w:val="00A37BB8"/>
    <w:rsid w:val="00A40EC6"/>
    <w:rsid w:val="00A4589D"/>
    <w:rsid w:val="00A55146"/>
    <w:rsid w:val="00A570E7"/>
    <w:rsid w:val="00A65FDC"/>
    <w:rsid w:val="00A8708E"/>
    <w:rsid w:val="00A90703"/>
    <w:rsid w:val="00A911E7"/>
    <w:rsid w:val="00A942E9"/>
    <w:rsid w:val="00AB68F8"/>
    <w:rsid w:val="00AB7C3E"/>
    <w:rsid w:val="00AD4D47"/>
    <w:rsid w:val="00AE14C6"/>
    <w:rsid w:val="00AF0BE6"/>
    <w:rsid w:val="00AF3E29"/>
    <w:rsid w:val="00B20767"/>
    <w:rsid w:val="00B44D16"/>
    <w:rsid w:val="00B57376"/>
    <w:rsid w:val="00B577EF"/>
    <w:rsid w:val="00B62380"/>
    <w:rsid w:val="00B82961"/>
    <w:rsid w:val="00B90F2A"/>
    <w:rsid w:val="00B95BC8"/>
    <w:rsid w:val="00BA0D07"/>
    <w:rsid w:val="00BA286B"/>
    <w:rsid w:val="00BA4B0C"/>
    <w:rsid w:val="00BC0A98"/>
    <w:rsid w:val="00BC7B05"/>
    <w:rsid w:val="00BD202B"/>
    <w:rsid w:val="00BD3A96"/>
    <w:rsid w:val="00BE5C66"/>
    <w:rsid w:val="00BF4C84"/>
    <w:rsid w:val="00BF62C7"/>
    <w:rsid w:val="00C12819"/>
    <w:rsid w:val="00C13B1F"/>
    <w:rsid w:val="00C318AD"/>
    <w:rsid w:val="00C37F4B"/>
    <w:rsid w:val="00C44A52"/>
    <w:rsid w:val="00C53EFC"/>
    <w:rsid w:val="00C54608"/>
    <w:rsid w:val="00C601DF"/>
    <w:rsid w:val="00C621E3"/>
    <w:rsid w:val="00C65C5A"/>
    <w:rsid w:val="00C65F35"/>
    <w:rsid w:val="00C6788B"/>
    <w:rsid w:val="00C87BA9"/>
    <w:rsid w:val="00C91380"/>
    <w:rsid w:val="00C9142E"/>
    <w:rsid w:val="00C94FE5"/>
    <w:rsid w:val="00CA1866"/>
    <w:rsid w:val="00CD13AA"/>
    <w:rsid w:val="00CD78DC"/>
    <w:rsid w:val="00CD7956"/>
    <w:rsid w:val="00CF786C"/>
    <w:rsid w:val="00D01C4A"/>
    <w:rsid w:val="00D14B93"/>
    <w:rsid w:val="00D27F5A"/>
    <w:rsid w:val="00D37D87"/>
    <w:rsid w:val="00D44797"/>
    <w:rsid w:val="00D458D9"/>
    <w:rsid w:val="00D4597A"/>
    <w:rsid w:val="00D472AC"/>
    <w:rsid w:val="00D55DF3"/>
    <w:rsid w:val="00D62D34"/>
    <w:rsid w:val="00D64F4C"/>
    <w:rsid w:val="00D6764E"/>
    <w:rsid w:val="00D90EA7"/>
    <w:rsid w:val="00DA0A16"/>
    <w:rsid w:val="00DA0D10"/>
    <w:rsid w:val="00DA36C1"/>
    <w:rsid w:val="00DB12A7"/>
    <w:rsid w:val="00DB4B8E"/>
    <w:rsid w:val="00DC31D8"/>
    <w:rsid w:val="00DC5684"/>
    <w:rsid w:val="00DD14F7"/>
    <w:rsid w:val="00DE3AF8"/>
    <w:rsid w:val="00DF2238"/>
    <w:rsid w:val="00DF2B2A"/>
    <w:rsid w:val="00DF3E31"/>
    <w:rsid w:val="00E03F91"/>
    <w:rsid w:val="00E04DEF"/>
    <w:rsid w:val="00E07143"/>
    <w:rsid w:val="00E13085"/>
    <w:rsid w:val="00E4050C"/>
    <w:rsid w:val="00E4459D"/>
    <w:rsid w:val="00E638FF"/>
    <w:rsid w:val="00E65DBA"/>
    <w:rsid w:val="00E82720"/>
    <w:rsid w:val="00E87B82"/>
    <w:rsid w:val="00E92D87"/>
    <w:rsid w:val="00EA2EF9"/>
    <w:rsid w:val="00EA645C"/>
    <w:rsid w:val="00EA74EF"/>
    <w:rsid w:val="00EB09CC"/>
    <w:rsid w:val="00ED7ED4"/>
    <w:rsid w:val="00EF3A29"/>
    <w:rsid w:val="00EF7A12"/>
    <w:rsid w:val="00F02518"/>
    <w:rsid w:val="00F13ED9"/>
    <w:rsid w:val="00F21E5E"/>
    <w:rsid w:val="00F30DF5"/>
    <w:rsid w:val="00F311B3"/>
    <w:rsid w:val="00F46CD8"/>
    <w:rsid w:val="00F521A5"/>
    <w:rsid w:val="00F541BA"/>
    <w:rsid w:val="00F72829"/>
    <w:rsid w:val="00F808D5"/>
    <w:rsid w:val="00F8331A"/>
    <w:rsid w:val="00F9557D"/>
    <w:rsid w:val="00F97892"/>
    <w:rsid w:val="00F97966"/>
    <w:rsid w:val="00FA2917"/>
    <w:rsid w:val="00FA6860"/>
    <w:rsid w:val="00FB51C1"/>
    <w:rsid w:val="00FD194B"/>
    <w:rsid w:val="00FD1A6C"/>
    <w:rsid w:val="00FD3C22"/>
    <w:rsid w:val="00FF6BAC"/>
    <w:rsid w:val="2D1D7FF9"/>
    <w:rsid w:val="329F568F"/>
    <w:rsid w:val="4DC1FF23"/>
    <w:rsid w:val="6D8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8A6C"/>
  <w15:chartTrackingRefBased/>
  <w15:docId w15:val="{66F036A7-C7F8-4B51-ADCA-E39C9429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78C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E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A619F"/>
    <w:pPr>
      <w:widowControl w:val="0"/>
      <w:autoSpaceDE w:val="0"/>
      <w:autoSpaceDN w:val="0"/>
      <w:ind w:left="900" w:hanging="360"/>
      <w:outlineLvl w:val="1"/>
    </w:pPr>
    <w:rPr>
      <w:rFonts w:eastAsia="Times New Roman"/>
      <w:b/>
      <w:bCs/>
      <w:sz w:val="22"/>
      <w:szCs w:val="22"/>
      <w:lang w:val="es-ES" w:eastAsia="es-ES" w:bidi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2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78C"/>
    <w:rPr>
      <w:color w:val="0563C1"/>
      <w:u w:val="single"/>
    </w:rPr>
  </w:style>
  <w:style w:type="character" w:customStyle="1" w:styleId="ListParagraphChar">
    <w:name w:val="List Paragraph Char"/>
    <w:aliases w:val="titulo 3 Char,Bullets Char,Párrafo de lista1 Char,Lista vistosa - Énfasis 11 Char,List Paragraph 1 Char,Ha Char,HOJA Char,Bolita Char,Párrafo de lista4 Char,BOLADEF Char,Párrafo de lista3 Char,Párrafo de lista21 Char,BOLA Char"/>
    <w:basedOn w:val="DefaultParagraphFont"/>
    <w:link w:val="ListParagraph"/>
    <w:uiPriority w:val="34"/>
    <w:locked/>
    <w:rsid w:val="002B078C"/>
    <w:rPr>
      <w:lang w:eastAsia="es-ES"/>
    </w:rPr>
  </w:style>
  <w:style w:type="paragraph" w:styleId="ListParagraph">
    <w:name w:val="List Paragraph"/>
    <w:aliases w:val="titulo 3,Bullets,Párrafo de lista1,Lista vistosa - Énfasis 11,List Paragraph 1,Ha,HOJA,Bolita,Párrafo de lista4,BOLADEF,Párrafo de lista3,Párrafo de lista21,BOLA,Nivel 1 OS,List Paragraph (numbered (a)),EITI list,Elabora"/>
    <w:basedOn w:val="Normal"/>
    <w:link w:val="ListParagraphChar"/>
    <w:uiPriority w:val="1"/>
    <w:qFormat/>
    <w:rsid w:val="002B078C"/>
    <w:pPr>
      <w:ind w:left="720"/>
    </w:pPr>
    <w:rPr>
      <w:rFonts w:asciiTheme="minorHAnsi" w:hAnsiTheme="minorHAnsi" w:cstheme="minorBidi"/>
      <w:sz w:val="22"/>
      <w:szCs w:val="22"/>
      <w:lang w:eastAsia="es-ES"/>
    </w:rPr>
  </w:style>
  <w:style w:type="paragraph" w:customStyle="1" w:styleId="Default">
    <w:name w:val="Default"/>
    <w:rsid w:val="009A7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A619F"/>
    <w:rPr>
      <w:rFonts w:ascii="Times New Roman" w:eastAsia="Times New Roman" w:hAnsi="Times New Roman" w:cs="Times New Roman"/>
      <w:b/>
      <w:bCs/>
      <w:lang w:val="es-ES" w:eastAsia="es-ES" w:bidi="es-ES"/>
    </w:rPr>
  </w:style>
  <w:style w:type="paragraph" w:styleId="BodyText">
    <w:name w:val="Body Text"/>
    <w:basedOn w:val="Normal"/>
    <w:link w:val="BodyTextChar"/>
    <w:uiPriority w:val="1"/>
    <w:qFormat/>
    <w:rsid w:val="002A619F"/>
    <w:pPr>
      <w:widowControl w:val="0"/>
      <w:autoSpaceDE w:val="0"/>
      <w:autoSpaceDN w:val="0"/>
    </w:pPr>
    <w:rPr>
      <w:rFonts w:eastAsia="Times New Roman"/>
      <w:sz w:val="20"/>
      <w:szCs w:val="20"/>
      <w:lang w:val="es-ES" w:eastAsia="es-ES" w:bidi="es-ES"/>
    </w:rPr>
  </w:style>
  <w:style w:type="character" w:customStyle="1" w:styleId="BodyTextChar">
    <w:name w:val="Body Text Char"/>
    <w:basedOn w:val="DefaultParagraphFont"/>
    <w:link w:val="BodyText"/>
    <w:uiPriority w:val="1"/>
    <w:rsid w:val="002A619F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table" w:styleId="TableGrid">
    <w:name w:val="Table Grid"/>
    <w:basedOn w:val="TableNormal"/>
    <w:rsid w:val="001609AF"/>
    <w:pPr>
      <w:spacing w:after="0" w:line="240" w:lineRule="auto"/>
    </w:pPr>
    <w:rPr>
      <w:lang w:val="es-ES" w:eastAsia="es-ES" w:bidi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A40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controlstyle">
    <w:name w:val="listcontrolstyle"/>
    <w:basedOn w:val="DefaultParagraphFont"/>
    <w:rsid w:val="001A408E"/>
  </w:style>
  <w:style w:type="table" w:styleId="TableGridLight">
    <w:name w:val="Grid Table Light"/>
    <w:basedOn w:val="TableNormal"/>
    <w:uiPriority w:val="40"/>
    <w:rsid w:val="001A40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E638F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8FF"/>
    <w:rPr>
      <w:rFonts w:ascii="Times New Roman" w:hAnsi="Times New Roman" w:cs="Times New Roman"/>
      <w:sz w:val="24"/>
      <w:szCs w:val="24"/>
      <w:lang w:eastAsia="es-CO"/>
    </w:rPr>
  </w:style>
  <w:style w:type="paragraph" w:styleId="Footer">
    <w:name w:val="footer"/>
    <w:basedOn w:val="Normal"/>
    <w:link w:val="FooterChar"/>
    <w:uiPriority w:val="99"/>
    <w:unhideWhenUsed/>
    <w:rsid w:val="00E638F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8FF"/>
    <w:rPr>
      <w:rFonts w:ascii="Times New Roman" w:hAnsi="Times New Roman" w:cs="Times New Roman"/>
      <w:sz w:val="24"/>
      <w:szCs w:val="24"/>
      <w:lang w:eastAsia="es-C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2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CO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16"/>
    <w:rPr>
      <w:rFonts w:ascii="Segoe UI" w:hAnsi="Segoe UI" w:cs="Segoe UI"/>
      <w:sz w:val="18"/>
      <w:szCs w:val="18"/>
      <w:lang w:eastAsia="es-CO"/>
    </w:rPr>
  </w:style>
  <w:style w:type="paragraph" w:customStyle="1" w:styleId="xmsonormal">
    <w:name w:val="x_msonormal"/>
    <w:basedOn w:val="Normal"/>
    <w:rsid w:val="00E07143"/>
    <w:rPr>
      <w:rFonts w:ascii="Calibri" w:eastAsiaTheme="minorEastAsia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13B4B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3A0CC3"/>
  </w:style>
  <w:style w:type="character" w:customStyle="1" w:styleId="eop">
    <w:name w:val="eop"/>
    <w:basedOn w:val="DefaultParagraphFont"/>
    <w:rsid w:val="003A0CC3"/>
  </w:style>
  <w:style w:type="character" w:customStyle="1" w:styleId="Heading1Char">
    <w:name w:val="Heading 1 Char"/>
    <w:basedOn w:val="DefaultParagraphFont"/>
    <w:link w:val="Heading1"/>
    <w:uiPriority w:val="9"/>
    <w:rsid w:val="00AF3E2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3BBE870AF59F4BA930895B94EB8692" ma:contentTypeVersion="14" ma:contentTypeDescription="Creare un nuovo documento." ma:contentTypeScope="" ma:versionID="c7a2a4066994401dc3f291b1eb3407e5">
  <xsd:schema xmlns:xsd="http://www.w3.org/2001/XMLSchema" xmlns:xs="http://www.w3.org/2001/XMLSchema" xmlns:p="http://schemas.microsoft.com/office/2006/metadata/properties" xmlns:ns3="da6f23ef-0842-4b53-9848-469d9b052f9a" xmlns:ns4="a0ceda6e-9f94-4b13-8df9-4e1c02970938" targetNamespace="http://schemas.microsoft.com/office/2006/metadata/properties" ma:root="true" ma:fieldsID="fd03e7198d94b7f459e14ffb8f13660e" ns3:_="" ns4:_="">
    <xsd:import namespace="da6f23ef-0842-4b53-9848-469d9b052f9a"/>
    <xsd:import namespace="a0ceda6e-9f94-4b13-8df9-4e1c029709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f23ef-0842-4b53-9848-469d9b052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eda6e-9f94-4b13-8df9-4e1c029709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1F9BF-4B07-45EE-9A75-C37B71188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f23ef-0842-4b53-9848-469d9b052f9a"/>
    <ds:schemaRef ds:uri="a0ceda6e-9f94-4b13-8df9-4e1c02970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2EE43-D6F0-428C-AE4D-65C7B4D3C738}">
  <ds:schemaRefs>
    <ds:schemaRef ds:uri="a0ceda6e-9f94-4b13-8df9-4e1c02970938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a6f23ef-0842-4b53-9848-469d9b052f9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DD959E-70E1-43D9-A3EA-4222FF9841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1879</Words>
  <Characters>10714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Otoniel (FAOCO)</dc:creator>
  <cp:keywords/>
  <dc:description/>
  <cp:lastModifiedBy>PortugalRamos, Carla (FAOBO)</cp:lastModifiedBy>
  <cp:revision>7</cp:revision>
  <cp:lastPrinted>2021-11-25T15:49:00Z</cp:lastPrinted>
  <dcterms:created xsi:type="dcterms:W3CDTF">2021-11-25T15:50:00Z</dcterms:created>
  <dcterms:modified xsi:type="dcterms:W3CDTF">2021-12-15T22:25:00Z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0x010100C33BBE870AF59F4BA930895B94EB8692</vt:lpwstr>
  </property>
</Properties>
</file>