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FBA9A" w14:textId="6CD5A5D9" w:rsidR="007F21D2" w:rsidRPr="00230CAE" w:rsidRDefault="007F21D2" w:rsidP="00F66350">
      <w:pPr>
        <w:rPr>
          <w:rFonts w:asciiTheme="minorHAnsi" w:hAnsiTheme="minorHAnsi" w:cstheme="minorHAnsi"/>
          <w:szCs w:val="20"/>
        </w:rPr>
      </w:pPr>
      <w:r w:rsidRPr="00230CAE">
        <w:rPr>
          <w:rFonts w:asciiTheme="minorHAnsi" w:hAnsiTheme="minorHAnsi" w:cstheme="minorHAnsi"/>
          <w:noProof/>
          <w:szCs w:val="20"/>
        </w:rPr>
        <w:drawing>
          <wp:inline distT="0" distB="0" distL="0" distR="0" wp14:anchorId="1EA21771" wp14:editId="4B6A125B">
            <wp:extent cx="1876425" cy="455117"/>
            <wp:effectExtent l="19050" t="0" r="0" b="0"/>
            <wp:docPr id="5" name="Picture 4" descr="logo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45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68E05" w14:textId="77777777" w:rsidR="007F21D2" w:rsidRPr="00230CAE" w:rsidRDefault="007F21D2" w:rsidP="00F66350">
      <w:pPr>
        <w:rPr>
          <w:rFonts w:asciiTheme="minorHAnsi" w:hAnsiTheme="minorHAnsi" w:cstheme="minorHAnsi"/>
          <w:szCs w:val="20"/>
        </w:rPr>
      </w:pPr>
    </w:p>
    <w:p w14:paraId="3F22BDDD" w14:textId="79F29AEA" w:rsidR="007F21D2" w:rsidRPr="00AA4E67" w:rsidRDefault="007F21D2" w:rsidP="00AA4E67">
      <w:pPr>
        <w:pStyle w:val="Title"/>
        <w:jc w:val="center"/>
        <w:rPr>
          <w:rStyle w:val="IntenseReference"/>
          <w:rFonts w:asciiTheme="minorHAnsi" w:hAnsiTheme="minorHAnsi" w:cstheme="minorHAnsi"/>
          <w:color w:val="auto"/>
          <w:sz w:val="28"/>
          <w:szCs w:val="28"/>
          <w:lang w:val="es-ES"/>
        </w:rPr>
      </w:pPr>
      <w:r w:rsidRPr="00AA4E67">
        <w:rPr>
          <w:rStyle w:val="IntenseReference"/>
          <w:rFonts w:asciiTheme="minorHAnsi" w:hAnsiTheme="minorHAnsi" w:cstheme="minorHAnsi"/>
          <w:color w:val="auto"/>
          <w:sz w:val="28"/>
          <w:szCs w:val="28"/>
          <w:lang w:val="es-ES"/>
        </w:rPr>
        <w:t xml:space="preserve">Términos de Referencia </w:t>
      </w:r>
      <w:proofErr w:type="gramStart"/>
      <w:r w:rsidRPr="00AA4E67">
        <w:rPr>
          <w:rStyle w:val="IntenseReference"/>
          <w:rFonts w:asciiTheme="minorHAnsi" w:hAnsiTheme="minorHAnsi" w:cstheme="minorHAnsi"/>
          <w:color w:val="auto"/>
          <w:sz w:val="28"/>
          <w:szCs w:val="28"/>
          <w:lang w:val="es-ES"/>
        </w:rPr>
        <w:t>para  Consultores</w:t>
      </w:r>
      <w:proofErr w:type="gramEnd"/>
    </w:p>
    <w:p w14:paraId="32DA92D0" w14:textId="77777777" w:rsidR="007F21D2" w:rsidRPr="00230CAE" w:rsidRDefault="007F21D2" w:rsidP="00194C6E">
      <w:pPr>
        <w:rPr>
          <w:rFonts w:asciiTheme="minorHAnsi" w:hAnsiTheme="minorHAnsi" w:cstheme="minorHAnsi"/>
          <w:szCs w:val="20"/>
          <w:lang w:val="es-ES"/>
        </w:rPr>
      </w:pPr>
    </w:p>
    <w:p w14:paraId="063F1300" w14:textId="77777777" w:rsidR="007F21D2" w:rsidRPr="00230CAE" w:rsidRDefault="007F21D2" w:rsidP="00B35BC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20"/>
          <w:lang w:val="es-ES"/>
        </w:rPr>
      </w:pPr>
      <w:r w:rsidRPr="00230CAE">
        <w:rPr>
          <w:rFonts w:asciiTheme="minorHAnsi" w:hAnsiTheme="minorHAnsi" w:cstheme="minorHAnsi"/>
          <w:b/>
          <w:bCs/>
          <w:szCs w:val="20"/>
          <w:lang w:val="es-ES"/>
        </w:rPr>
        <w:t xml:space="preserve">TÍTULO DE LA CONSULTORÍA. - </w:t>
      </w:r>
    </w:p>
    <w:p w14:paraId="3CC8ADE2" w14:textId="77777777" w:rsidR="007F21D2" w:rsidRPr="00230CAE" w:rsidRDefault="007F21D2" w:rsidP="00631163">
      <w:pPr>
        <w:pStyle w:val="ListParagraph"/>
        <w:rPr>
          <w:rFonts w:asciiTheme="minorHAnsi" w:hAnsiTheme="minorHAnsi" w:cstheme="minorHAnsi"/>
          <w:b/>
          <w:bCs/>
          <w:szCs w:val="20"/>
          <w:lang w:val="es-ES"/>
        </w:rPr>
      </w:pPr>
      <w:r>
        <w:rPr>
          <w:rFonts w:asciiTheme="minorHAnsi" w:hAnsiTheme="minorHAnsi" w:cstheme="minorHAnsi"/>
          <w:szCs w:val="20"/>
          <w:lang w:val="es-ES"/>
        </w:rPr>
        <w:t>Elaboración del Plan Nacional de Lactancia Materna conforme normativa vigente en el país.</w:t>
      </w:r>
    </w:p>
    <w:p w14:paraId="79C38A7E" w14:textId="77777777" w:rsidR="007F21D2" w:rsidRPr="00230CAE" w:rsidRDefault="007F21D2" w:rsidP="00631163">
      <w:pPr>
        <w:rPr>
          <w:rFonts w:asciiTheme="minorHAnsi" w:hAnsiTheme="minorHAnsi" w:cstheme="minorHAnsi"/>
          <w:szCs w:val="20"/>
          <w:lang w:val="es-ES"/>
        </w:rPr>
      </w:pPr>
    </w:p>
    <w:p w14:paraId="5DA50A58" w14:textId="77777777" w:rsidR="007F21D2" w:rsidRPr="00230CAE" w:rsidRDefault="007F21D2" w:rsidP="00B35BCE">
      <w:pPr>
        <w:pStyle w:val="ListParagraph"/>
        <w:numPr>
          <w:ilvl w:val="0"/>
          <w:numId w:val="1"/>
        </w:numPr>
        <w:rPr>
          <w:rFonts w:asciiTheme="minorHAnsi" w:eastAsia="Arial" w:hAnsiTheme="minorHAnsi" w:cstheme="minorHAnsi"/>
          <w:szCs w:val="20"/>
          <w:lang w:val="es-ES"/>
        </w:rPr>
      </w:pPr>
      <w:r w:rsidRPr="00230CAE">
        <w:rPr>
          <w:rFonts w:asciiTheme="minorHAnsi" w:hAnsiTheme="minorHAnsi" w:cstheme="minorHAnsi"/>
          <w:b/>
          <w:bCs/>
          <w:szCs w:val="20"/>
          <w:lang w:val="es-ES"/>
        </w:rPr>
        <w:t>SEDE DE LA CONSULTORÍA. -</w:t>
      </w:r>
      <w:r w:rsidRPr="00230CAE">
        <w:rPr>
          <w:rFonts w:asciiTheme="minorHAnsi" w:hAnsiTheme="minorHAnsi" w:cstheme="minorHAnsi"/>
          <w:szCs w:val="20"/>
          <w:lang w:val="es-ES"/>
        </w:rPr>
        <w:t xml:space="preserve"> La Paz</w:t>
      </w:r>
    </w:p>
    <w:p w14:paraId="1F8AB480" w14:textId="77777777" w:rsidR="007F21D2" w:rsidRPr="00230CAE" w:rsidRDefault="007F21D2" w:rsidP="00285D9B">
      <w:pPr>
        <w:pStyle w:val="ListParagraph"/>
        <w:rPr>
          <w:rFonts w:asciiTheme="minorHAnsi" w:hAnsiTheme="minorHAnsi" w:cstheme="minorHAnsi"/>
          <w:szCs w:val="20"/>
          <w:lang w:val="es-ES"/>
        </w:rPr>
      </w:pPr>
    </w:p>
    <w:p w14:paraId="273B66DF" w14:textId="1F442AB7" w:rsidR="007F21D2" w:rsidRPr="00230CAE" w:rsidRDefault="007F21D2" w:rsidP="00B35BC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20"/>
          <w:lang w:val="es-ES"/>
        </w:rPr>
      </w:pPr>
      <w:r w:rsidRPr="00230CAE">
        <w:rPr>
          <w:rFonts w:asciiTheme="minorHAnsi" w:hAnsiTheme="minorHAnsi" w:cstheme="minorHAnsi"/>
          <w:b/>
          <w:bCs/>
          <w:szCs w:val="20"/>
          <w:lang w:val="es-ES"/>
        </w:rPr>
        <w:t xml:space="preserve">MODALIDAD DE LA CONSULTORÍA. -    </w:t>
      </w:r>
      <w:r w:rsidR="007C3926" w:rsidRPr="007C3926">
        <w:rPr>
          <w:rFonts w:asciiTheme="minorHAnsi" w:hAnsiTheme="minorHAnsi" w:cstheme="minorHAnsi"/>
          <w:szCs w:val="20"/>
          <w:lang w:val="es-ES"/>
        </w:rPr>
        <w:t>Consultor (Persona natural)</w:t>
      </w:r>
    </w:p>
    <w:p w14:paraId="7A06A0D9" w14:textId="77777777" w:rsidR="007C3926" w:rsidRDefault="007C3926" w:rsidP="007C3926">
      <w:pPr>
        <w:pStyle w:val="ListParagraph"/>
        <w:rPr>
          <w:rFonts w:asciiTheme="minorHAnsi" w:hAnsiTheme="minorHAnsi" w:cstheme="minorHAnsi"/>
          <w:b/>
          <w:bCs/>
          <w:szCs w:val="20"/>
          <w:lang w:val="es-ES"/>
        </w:rPr>
      </w:pPr>
    </w:p>
    <w:p w14:paraId="14DC2B45" w14:textId="3E450CBE" w:rsidR="007F21D2" w:rsidRPr="00230CAE" w:rsidRDefault="007F21D2" w:rsidP="00B35BC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20"/>
          <w:lang w:val="es-ES"/>
        </w:rPr>
      </w:pPr>
      <w:r w:rsidRPr="00230CAE">
        <w:rPr>
          <w:rFonts w:asciiTheme="minorHAnsi" w:hAnsiTheme="minorHAnsi" w:cstheme="minorHAnsi"/>
          <w:b/>
          <w:bCs/>
          <w:szCs w:val="20"/>
          <w:lang w:val="es-ES"/>
        </w:rPr>
        <w:t xml:space="preserve">ANTECEDENTES. - </w:t>
      </w:r>
    </w:p>
    <w:p w14:paraId="5D74B082" w14:textId="77777777" w:rsidR="007F21D2" w:rsidRPr="00230CAE" w:rsidRDefault="007F21D2" w:rsidP="004061B6">
      <w:pPr>
        <w:pStyle w:val="ListParagraph"/>
        <w:rPr>
          <w:rFonts w:asciiTheme="minorHAnsi" w:hAnsiTheme="minorHAnsi" w:cstheme="minorHAnsi"/>
          <w:b/>
          <w:bCs/>
          <w:szCs w:val="20"/>
          <w:lang w:val="es-ES"/>
        </w:rPr>
      </w:pPr>
    </w:p>
    <w:p w14:paraId="60A45F24" w14:textId="77777777" w:rsidR="007F21D2" w:rsidRDefault="007F21D2" w:rsidP="00BA0A2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  <w:lang w:val="es-ES"/>
        </w:rPr>
      </w:pPr>
      <w:r w:rsidRPr="00BA0A2E">
        <w:rPr>
          <w:rFonts w:asciiTheme="minorHAnsi" w:hAnsiTheme="minorHAnsi" w:cstheme="minorHAnsi"/>
          <w:sz w:val="22"/>
          <w:szCs w:val="22"/>
          <w:lang w:val="es-ES"/>
        </w:rPr>
        <w:t>Conforme Plan de Desarrollo Sectorial de Salud y lo establecido en la política SAFCI (Salud, familiar, comunitaria e intercultural), el Ministerio de Salud, los SEDES y Las Redes de Salud, tienen como objetivo el de mejorar la cobertura de lactancia materna exclusiva en los menores de 6 meses, así como el cumplimiento de los mandatos establecidos en la Ley 3460 de fomento a la Lactancia Materna.</w:t>
      </w:r>
    </w:p>
    <w:p w14:paraId="1CE2C1D8" w14:textId="77777777" w:rsidR="007F21D2" w:rsidRPr="00BA0A2E" w:rsidRDefault="007F21D2" w:rsidP="00BA0A2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  <w:lang w:val="es-ES"/>
        </w:rPr>
      </w:pPr>
    </w:p>
    <w:p w14:paraId="4233462C" w14:textId="77777777" w:rsidR="007F21D2" w:rsidRPr="00006E4F" w:rsidRDefault="007F21D2" w:rsidP="00BA0A2E">
      <w:pPr>
        <w:autoSpaceDE w:val="0"/>
        <w:autoSpaceDN w:val="0"/>
        <w:adjustRightInd w:val="0"/>
        <w:ind w:left="720"/>
        <w:rPr>
          <w:rFonts w:ascii="Calibri" w:eastAsiaTheme="minorHAnsi" w:hAnsi="Calibri" w:cs="Calibri"/>
          <w:color w:val="000000"/>
          <w:sz w:val="22"/>
          <w:szCs w:val="22"/>
          <w:lang w:val="es-BO"/>
        </w:rPr>
      </w:pPr>
      <w:r w:rsidRPr="00006E4F">
        <w:rPr>
          <w:rFonts w:ascii="Calibri" w:eastAsiaTheme="minorHAnsi" w:hAnsi="Calibri" w:cs="Calibri"/>
          <w:color w:val="000000"/>
          <w:sz w:val="22"/>
          <w:szCs w:val="22"/>
          <w:lang w:val="es-BO"/>
        </w:rPr>
        <w:t xml:space="preserve">Sin duda, la alimentación del lactante y del niño pequeño es fundamental para mejorar la supervivencia infantil y fomentar un crecimiento y desarrollo saludables. Los primeros 2 años de la vida del niño son especialmente importantes, donde la Lactancia Materna </w:t>
      </w:r>
      <w:proofErr w:type="gramStart"/>
      <w:r w:rsidRPr="00006E4F">
        <w:rPr>
          <w:rFonts w:ascii="Calibri" w:eastAsiaTheme="minorHAnsi" w:hAnsi="Calibri" w:cs="Calibri"/>
          <w:color w:val="000000"/>
          <w:sz w:val="22"/>
          <w:szCs w:val="22"/>
          <w:lang w:val="es-BO"/>
        </w:rPr>
        <w:t>y  la</w:t>
      </w:r>
      <w:proofErr w:type="gramEnd"/>
      <w:r w:rsidRPr="00006E4F">
        <w:rPr>
          <w:rFonts w:ascii="Calibri" w:eastAsiaTheme="minorHAnsi" w:hAnsi="Calibri" w:cs="Calibri"/>
          <w:color w:val="000000"/>
          <w:sz w:val="22"/>
          <w:szCs w:val="22"/>
          <w:lang w:val="es-BO"/>
        </w:rPr>
        <w:t xml:space="preserve"> nutrición óptima durante este periodo reduce la morbilidad y la mortalidad, así como el riesgo de enfermedades crónicas, y mejora el desarrollo general. </w:t>
      </w:r>
    </w:p>
    <w:p w14:paraId="4417E37F" w14:textId="77777777" w:rsidR="007F21D2" w:rsidRPr="00006E4F" w:rsidRDefault="007F21D2" w:rsidP="00BA0A2E">
      <w:pPr>
        <w:autoSpaceDE w:val="0"/>
        <w:autoSpaceDN w:val="0"/>
        <w:adjustRightInd w:val="0"/>
        <w:ind w:left="720"/>
        <w:rPr>
          <w:rFonts w:ascii="Calibri" w:eastAsiaTheme="minorHAnsi" w:hAnsi="Calibri" w:cs="Calibri"/>
          <w:color w:val="000000"/>
          <w:sz w:val="22"/>
          <w:szCs w:val="22"/>
          <w:lang w:val="es-BO"/>
        </w:rPr>
      </w:pPr>
    </w:p>
    <w:p w14:paraId="637F4CFC" w14:textId="77777777" w:rsidR="007F21D2" w:rsidRPr="00BA0A2E" w:rsidRDefault="007F21D2" w:rsidP="00BA0A2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  <w:lang w:val="es-ES"/>
        </w:rPr>
      </w:pPr>
      <w:r w:rsidRPr="00BA0A2E">
        <w:rPr>
          <w:rFonts w:asciiTheme="minorHAnsi" w:hAnsiTheme="minorHAnsi" w:cstheme="minorHAnsi"/>
          <w:sz w:val="22"/>
          <w:szCs w:val="22"/>
          <w:lang w:val="es-ES"/>
        </w:rPr>
        <w:t>El Programa de Cooperación de UNICEF a Bolivia 2023-2027, en el  del Outcome 1: "Para 2027, más niños, adolescentes, mujeres embarazadas y madres, sobre todo los más vulnerables, tienen acceso a sistemas de atención primaria de la salud equitativos, resilientes y de gran calidad, y hacen uso de ellos; adoptan comportamientos saludables; y disfrutan de mejores servicios y prácticas en materia de desarrollo infantil y nutrición",  tiene previsto apoyar al Ministerio de Salud apoyar acciones de fomento de la Lactancia Materna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para asegurar un buen desarrollo del niño.</w:t>
      </w:r>
    </w:p>
    <w:p w14:paraId="25B95530" w14:textId="77777777" w:rsidR="007F21D2" w:rsidRPr="00BA0A2E" w:rsidRDefault="007F21D2" w:rsidP="00BA0A2E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  <w:lang w:val="es-ES"/>
        </w:rPr>
      </w:pPr>
    </w:p>
    <w:p w14:paraId="5205CCA8" w14:textId="3EBD416E" w:rsidR="007F21D2" w:rsidRPr="00006E4F" w:rsidRDefault="007F21D2" w:rsidP="00BA0A2E">
      <w:pPr>
        <w:autoSpaceDE w:val="0"/>
        <w:autoSpaceDN w:val="0"/>
        <w:adjustRightInd w:val="0"/>
        <w:ind w:left="720"/>
        <w:rPr>
          <w:rFonts w:ascii="Calibri" w:eastAsiaTheme="minorHAnsi" w:hAnsi="Calibri" w:cs="Calibri"/>
          <w:color w:val="000000"/>
          <w:sz w:val="22"/>
          <w:szCs w:val="22"/>
          <w:lang w:val="es-BO"/>
        </w:rPr>
      </w:pPr>
      <w:r w:rsidRPr="00006E4F">
        <w:rPr>
          <w:rFonts w:ascii="Calibri" w:eastAsiaTheme="minorHAnsi" w:hAnsi="Calibri" w:cs="Calibri"/>
          <w:color w:val="000000"/>
          <w:sz w:val="22"/>
          <w:szCs w:val="22"/>
          <w:lang w:val="es-BO"/>
        </w:rPr>
        <w:t xml:space="preserve">En este contexto, la Unidad de Alimentación y Nutrición del Ministerio de Salud y UNICEF definen como importante elaborar el Plan Nacional de Fomento de la Lactancia Materna en el marco de la Ley 3460 y su reglamentación, para lo cual se ha previsto asistencia técnica </w:t>
      </w:r>
      <w:proofErr w:type="spellStart"/>
      <w:r w:rsidRPr="00006E4F">
        <w:rPr>
          <w:rFonts w:ascii="Calibri" w:eastAsiaTheme="minorHAnsi" w:hAnsi="Calibri" w:cs="Calibri"/>
          <w:color w:val="000000"/>
          <w:sz w:val="22"/>
          <w:szCs w:val="22"/>
          <w:lang w:val="es-BO"/>
        </w:rPr>
        <w:t>especilaizada</w:t>
      </w:r>
      <w:proofErr w:type="spellEnd"/>
      <w:r w:rsidRPr="00006E4F">
        <w:rPr>
          <w:rFonts w:ascii="Calibri" w:eastAsiaTheme="minorHAnsi" w:hAnsi="Calibri" w:cs="Calibri"/>
          <w:color w:val="000000"/>
          <w:sz w:val="22"/>
          <w:szCs w:val="22"/>
          <w:lang w:val="es-BO"/>
        </w:rPr>
        <w:t>.</w:t>
      </w:r>
    </w:p>
    <w:p w14:paraId="4389280A" w14:textId="77777777" w:rsidR="007F21D2" w:rsidRPr="00006E4F" w:rsidRDefault="007F21D2" w:rsidP="00BA0A2E">
      <w:pPr>
        <w:autoSpaceDE w:val="0"/>
        <w:autoSpaceDN w:val="0"/>
        <w:adjustRightInd w:val="0"/>
        <w:ind w:left="108"/>
        <w:rPr>
          <w:rFonts w:ascii="Calibri" w:eastAsiaTheme="minorHAnsi" w:hAnsi="Calibri" w:cs="Calibri"/>
          <w:color w:val="000000"/>
          <w:sz w:val="22"/>
          <w:szCs w:val="22"/>
          <w:lang w:val="es-BO"/>
        </w:rPr>
      </w:pPr>
    </w:p>
    <w:p w14:paraId="7FD1EDC2" w14:textId="77777777" w:rsidR="007F21D2" w:rsidRDefault="007F21D2" w:rsidP="00B35BC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20"/>
          <w:lang w:val="es-ES"/>
        </w:rPr>
      </w:pPr>
      <w:r w:rsidRPr="00230CAE">
        <w:rPr>
          <w:rFonts w:asciiTheme="minorHAnsi" w:hAnsiTheme="minorHAnsi" w:cstheme="minorHAnsi"/>
          <w:b/>
          <w:bCs/>
          <w:szCs w:val="20"/>
          <w:lang w:val="es-ES"/>
        </w:rPr>
        <w:t xml:space="preserve">PROPÓSITO DE LA CONSULTORÍA. </w:t>
      </w:r>
      <w:r>
        <w:rPr>
          <w:rFonts w:asciiTheme="minorHAnsi" w:hAnsiTheme="minorHAnsi" w:cstheme="minorHAnsi"/>
          <w:b/>
          <w:bCs/>
          <w:szCs w:val="20"/>
          <w:lang w:val="es-ES"/>
        </w:rPr>
        <w:t>–</w:t>
      </w:r>
    </w:p>
    <w:p w14:paraId="339B1B6C" w14:textId="77777777" w:rsidR="007F21D2" w:rsidRPr="00BA0A2E" w:rsidRDefault="007F21D2" w:rsidP="00BA0A2E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</w:rPr>
      </w:pPr>
    </w:p>
    <w:p w14:paraId="6077C018" w14:textId="7D83EF5A" w:rsidR="007F21D2" w:rsidRPr="00006E4F" w:rsidRDefault="007F21D2" w:rsidP="00BA0A2E">
      <w:pPr>
        <w:autoSpaceDE w:val="0"/>
        <w:autoSpaceDN w:val="0"/>
        <w:adjustRightInd w:val="0"/>
        <w:ind w:left="108"/>
        <w:rPr>
          <w:rFonts w:ascii="Calibri" w:eastAsiaTheme="minorHAnsi" w:hAnsi="Calibri" w:cs="Calibri"/>
          <w:color w:val="000000"/>
          <w:szCs w:val="20"/>
          <w:lang w:val="es-BO"/>
        </w:rPr>
      </w:pPr>
      <w:r w:rsidRPr="00006E4F">
        <w:rPr>
          <w:rFonts w:ascii="Calibri" w:eastAsiaTheme="minorHAnsi" w:hAnsi="Calibri" w:cs="Calibri"/>
          <w:color w:val="000000"/>
          <w:szCs w:val="20"/>
          <w:lang w:val="es-BO"/>
        </w:rPr>
        <w:t xml:space="preserve">Elaborar el Plan Nacional de Fomento a la Lactancia </w:t>
      </w:r>
      <w:proofErr w:type="gramStart"/>
      <w:r w:rsidRPr="00006E4F">
        <w:rPr>
          <w:rFonts w:ascii="Calibri" w:eastAsiaTheme="minorHAnsi" w:hAnsi="Calibri" w:cs="Calibri"/>
          <w:color w:val="000000"/>
          <w:szCs w:val="20"/>
          <w:lang w:val="es-BO"/>
        </w:rPr>
        <w:t>Materna  que</w:t>
      </w:r>
      <w:proofErr w:type="gramEnd"/>
      <w:r w:rsidRPr="00006E4F">
        <w:rPr>
          <w:rFonts w:ascii="Calibri" w:eastAsiaTheme="minorHAnsi" w:hAnsi="Calibri" w:cs="Calibri"/>
          <w:color w:val="000000"/>
          <w:szCs w:val="20"/>
          <w:lang w:val="es-BO"/>
        </w:rPr>
        <w:t xml:space="preserve"> apoye la implementación de la Ley 3460  y su reglamentación, en trabajo conjunto con el Programa de Nutrición del Ministerio de Salud, la Mesa Nacional de Lactancia Materna y los SEDES. </w:t>
      </w:r>
    </w:p>
    <w:p w14:paraId="6D114BF5" w14:textId="77777777" w:rsidR="007F21D2" w:rsidRPr="00BA0A2E" w:rsidRDefault="007F21D2" w:rsidP="00BA0A2E">
      <w:pPr>
        <w:rPr>
          <w:rFonts w:asciiTheme="minorHAnsi" w:hAnsiTheme="minorHAnsi" w:cstheme="minorHAnsi"/>
          <w:b/>
          <w:bCs/>
          <w:szCs w:val="20"/>
          <w:lang w:val="es-ES"/>
        </w:rPr>
      </w:pPr>
    </w:p>
    <w:p w14:paraId="4B9BDDC7" w14:textId="77777777" w:rsidR="007F21D2" w:rsidRDefault="007F21D2" w:rsidP="00AF3084">
      <w:pPr>
        <w:tabs>
          <w:tab w:val="left" w:pos="2872"/>
        </w:tabs>
        <w:rPr>
          <w:rFonts w:asciiTheme="minorHAnsi" w:hAnsiTheme="minorHAnsi" w:cstheme="minorHAnsi"/>
          <w:szCs w:val="20"/>
          <w:lang w:val="es-ES"/>
        </w:rPr>
      </w:pPr>
    </w:p>
    <w:p w14:paraId="0EEB1214" w14:textId="77777777" w:rsidR="00CA239C" w:rsidRDefault="00CA239C" w:rsidP="00AF3084">
      <w:pPr>
        <w:tabs>
          <w:tab w:val="left" w:pos="2872"/>
        </w:tabs>
        <w:rPr>
          <w:rFonts w:asciiTheme="minorHAnsi" w:hAnsiTheme="minorHAnsi" w:cstheme="minorHAnsi"/>
          <w:szCs w:val="20"/>
          <w:lang w:val="es-ES"/>
        </w:rPr>
      </w:pPr>
    </w:p>
    <w:p w14:paraId="766EA7D2" w14:textId="77777777" w:rsidR="00CA239C" w:rsidRPr="00230CAE" w:rsidRDefault="00CA239C" w:rsidP="00AF3084">
      <w:pPr>
        <w:tabs>
          <w:tab w:val="left" w:pos="2872"/>
        </w:tabs>
        <w:rPr>
          <w:rFonts w:asciiTheme="minorHAnsi" w:hAnsiTheme="minorHAnsi" w:cstheme="minorHAnsi"/>
          <w:szCs w:val="20"/>
          <w:lang w:val="es-ES"/>
        </w:rPr>
      </w:pPr>
    </w:p>
    <w:p w14:paraId="35980B29" w14:textId="77777777" w:rsidR="007F21D2" w:rsidRPr="00230CAE" w:rsidRDefault="007F21D2" w:rsidP="00B35BC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20"/>
          <w:lang w:val="es-ES"/>
        </w:rPr>
      </w:pPr>
      <w:proofErr w:type="gramStart"/>
      <w:r w:rsidRPr="00230CAE">
        <w:rPr>
          <w:rFonts w:asciiTheme="minorHAnsi" w:hAnsiTheme="minorHAnsi" w:cstheme="minorHAnsi"/>
          <w:b/>
          <w:bCs/>
          <w:szCs w:val="20"/>
          <w:lang w:val="es-ES"/>
        </w:rPr>
        <w:lastRenderedPageBreak/>
        <w:t>METODOLOGÍA Y PRINCIPALES TAREAS A CUMPLIR</w:t>
      </w:r>
      <w:proofErr w:type="gramEnd"/>
      <w:r w:rsidRPr="00230CAE">
        <w:rPr>
          <w:rFonts w:asciiTheme="minorHAnsi" w:hAnsiTheme="minorHAnsi" w:cstheme="minorHAnsi"/>
          <w:b/>
          <w:bCs/>
          <w:szCs w:val="20"/>
          <w:lang w:val="es-ES"/>
        </w:rPr>
        <w:t>. -</w:t>
      </w:r>
    </w:p>
    <w:p w14:paraId="24F10501" w14:textId="77777777" w:rsidR="007F21D2" w:rsidRPr="00230CAE" w:rsidRDefault="007F21D2" w:rsidP="00B81FEC">
      <w:pPr>
        <w:pStyle w:val="ListParagraph"/>
        <w:rPr>
          <w:rFonts w:asciiTheme="minorHAnsi" w:hAnsiTheme="minorHAnsi" w:cstheme="minorHAnsi"/>
          <w:b/>
          <w:bCs/>
          <w:szCs w:val="20"/>
          <w:lang w:val="es-ES"/>
        </w:rPr>
      </w:pPr>
    </w:p>
    <w:p w14:paraId="4D59BA6C" w14:textId="77777777" w:rsidR="007F21D2" w:rsidRPr="00230CAE" w:rsidRDefault="007F21D2" w:rsidP="00B81FEC">
      <w:pPr>
        <w:pStyle w:val="BodyText"/>
        <w:spacing w:line="324" w:lineRule="auto"/>
        <w:ind w:left="782" w:right="41"/>
        <w:jc w:val="both"/>
        <w:rPr>
          <w:rFonts w:asciiTheme="minorHAnsi" w:hAnsiTheme="minorHAnsi" w:cstheme="minorHAnsi"/>
          <w:szCs w:val="20"/>
          <w:lang w:val="es-BO"/>
        </w:rPr>
      </w:pPr>
      <w:r w:rsidRPr="00230CAE">
        <w:rPr>
          <w:rFonts w:asciiTheme="minorHAnsi" w:hAnsiTheme="minorHAnsi" w:cstheme="minorHAnsi"/>
          <w:w w:val="105"/>
          <w:szCs w:val="20"/>
          <w:lang w:val="es-BO"/>
        </w:rPr>
        <w:t>Bajo la supervisión</w:t>
      </w:r>
      <w:r>
        <w:rPr>
          <w:rFonts w:asciiTheme="minorHAnsi" w:hAnsiTheme="minorHAnsi" w:cstheme="minorHAnsi"/>
          <w:w w:val="105"/>
          <w:szCs w:val="20"/>
          <w:lang w:val="es-BO"/>
        </w:rPr>
        <w:t xml:space="preserve"> </w:t>
      </w:r>
      <w:r w:rsidRPr="00230CAE">
        <w:rPr>
          <w:rFonts w:asciiTheme="minorHAnsi" w:hAnsiTheme="minorHAnsi" w:cstheme="minorHAnsi"/>
          <w:w w:val="105"/>
          <w:szCs w:val="20"/>
          <w:lang w:val="es-BO"/>
        </w:rPr>
        <w:t xml:space="preserve">del Oficial de Salud y Nutrición, así como en coordinación con el Programa Nacional de Nutrición, </w:t>
      </w:r>
      <w:r>
        <w:rPr>
          <w:rFonts w:asciiTheme="minorHAnsi" w:hAnsiTheme="minorHAnsi" w:cstheme="minorHAnsi"/>
          <w:w w:val="105"/>
          <w:szCs w:val="20"/>
          <w:lang w:val="es-BO"/>
        </w:rPr>
        <w:t xml:space="preserve">el consultor </w:t>
      </w:r>
      <w:r w:rsidRPr="00230CAE">
        <w:rPr>
          <w:rFonts w:asciiTheme="minorHAnsi" w:hAnsiTheme="minorHAnsi" w:cstheme="minorHAnsi"/>
          <w:w w:val="105"/>
          <w:szCs w:val="20"/>
          <w:lang w:val="es-BO"/>
        </w:rPr>
        <w:t>deberá cumplir con las siguientes funciones:</w:t>
      </w:r>
    </w:p>
    <w:p w14:paraId="0651B0E2" w14:textId="1EDBED00" w:rsidR="007F21D2" w:rsidRPr="00006E4F" w:rsidRDefault="007F21D2" w:rsidP="00B35BC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006E4F">
        <w:rPr>
          <w:rFonts w:asciiTheme="minorHAnsi" w:hAnsiTheme="minorHAnsi" w:cstheme="minorHAnsi"/>
          <w:sz w:val="22"/>
          <w:szCs w:val="22"/>
          <w:lang w:val="es-BO"/>
        </w:rPr>
        <w:t xml:space="preserve">Revisión documental </w:t>
      </w:r>
      <w:proofErr w:type="gramStart"/>
      <w:r w:rsidRPr="00006E4F">
        <w:rPr>
          <w:rFonts w:asciiTheme="minorHAnsi" w:hAnsiTheme="minorHAnsi" w:cstheme="minorHAnsi"/>
          <w:sz w:val="22"/>
          <w:szCs w:val="22"/>
          <w:lang w:val="es-BO"/>
        </w:rPr>
        <w:t>de  ley</w:t>
      </w:r>
      <w:proofErr w:type="gramEnd"/>
      <w:r w:rsidRPr="00006E4F">
        <w:rPr>
          <w:rFonts w:asciiTheme="minorHAnsi" w:hAnsiTheme="minorHAnsi" w:cstheme="minorHAnsi"/>
          <w:sz w:val="22"/>
          <w:szCs w:val="22"/>
          <w:lang w:val="es-BO"/>
        </w:rPr>
        <w:t xml:space="preserve"> No.3460 de Fomento a la Lactancia Materna y su  reglamentación.</w:t>
      </w:r>
    </w:p>
    <w:p w14:paraId="06FB73F2" w14:textId="77777777" w:rsidR="007F21D2" w:rsidRPr="00006E4F" w:rsidRDefault="007F21D2" w:rsidP="00B35BC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006E4F">
        <w:rPr>
          <w:rFonts w:asciiTheme="minorHAnsi" w:hAnsiTheme="minorHAnsi" w:cstheme="minorHAnsi"/>
          <w:sz w:val="22"/>
          <w:szCs w:val="22"/>
          <w:lang w:val="es-BO"/>
        </w:rPr>
        <w:t>Revisión de estrategias y acciones de fomento a la lactancia materna.</w:t>
      </w:r>
    </w:p>
    <w:p w14:paraId="779BB3F9" w14:textId="77777777" w:rsidR="007F21D2" w:rsidRPr="00006E4F" w:rsidRDefault="007F21D2" w:rsidP="00B35BC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006E4F">
        <w:rPr>
          <w:rFonts w:asciiTheme="minorHAnsi" w:hAnsiTheme="minorHAnsi" w:cstheme="minorHAnsi"/>
          <w:sz w:val="22"/>
          <w:szCs w:val="22"/>
          <w:lang w:val="es-BO"/>
        </w:rPr>
        <w:t>Revisión del Plan de Desarrollo Sectorial de Salud 2020-2025</w:t>
      </w:r>
    </w:p>
    <w:p w14:paraId="2B5445FA" w14:textId="743094BD" w:rsidR="007F21D2" w:rsidRPr="00006E4F" w:rsidRDefault="007F21D2" w:rsidP="00B35BC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006E4F">
        <w:rPr>
          <w:rFonts w:asciiTheme="minorHAnsi" w:hAnsiTheme="minorHAnsi" w:cstheme="minorHAnsi"/>
          <w:sz w:val="22"/>
          <w:szCs w:val="22"/>
          <w:lang w:val="es-BO"/>
        </w:rPr>
        <w:t xml:space="preserve">En trabajo conjunto con el Programa de Lactancia Materna y la Mesa Nacional de Lactancia Materna definir la estructura del Plan donde </w:t>
      </w:r>
      <w:r w:rsidR="008D0202" w:rsidRPr="00006E4F">
        <w:rPr>
          <w:rFonts w:asciiTheme="minorHAnsi" w:hAnsiTheme="minorHAnsi" w:cstheme="minorHAnsi"/>
          <w:sz w:val="22"/>
          <w:szCs w:val="22"/>
          <w:lang w:val="es-BO"/>
        </w:rPr>
        <w:t>estén</w:t>
      </w:r>
      <w:r w:rsidRPr="00006E4F">
        <w:rPr>
          <w:rFonts w:asciiTheme="minorHAnsi" w:hAnsiTheme="minorHAnsi" w:cstheme="minorHAnsi"/>
          <w:sz w:val="22"/>
          <w:szCs w:val="22"/>
          <w:lang w:val="es-BO"/>
        </w:rPr>
        <w:t xml:space="preserve"> establecidas las </w:t>
      </w:r>
      <w:r w:rsidR="008D0202" w:rsidRPr="00006E4F">
        <w:rPr>
          <w:rFonts w:asciiTheme="minorHAnsi" w:hAnsiTheme="minorHAnsi" w:cstheme="minorHAnsi"/>
          <w:sz w:val="22"/>
          <w:szCs w:val="22"/>
          <w:lang w:val="es-BO"/>
        </w:rPr>
        <w:t>líneas</w:t>
      </w:r>
      <w:r w:rsidRPr="00006E4F">
        <w:rPr>
          <w:rFonts w:asciiTheme="minorHAnsi" w:hAnsiTheme="minorHAnsi" w:cstheme="minorHAnsi"/>
          <w:sz w:val="22"/>
          <w:szCs w:val="22"/>
          <w:lang w:val="es-BO"/>
        </w:rPr>
        <w:t xml:space="preserve"> de acción y resultados.</w:t>
      </w:r>
    </w:p>
    <w:p w14:paraId="5B0D5EA9" w14:textId="77777777" w:rsidR="007F21D2" w:rsidRPr="00006E4F" w:rsidRDefault="007F21D2" w:rsidP="00B35BC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006E4F">
        <w:rPr>
          <w:rFonts w:asciiTheme="minorHAnsi" w:hAnsiTheme="minorHAnsi" w:cstheme="minorHAnsi"/>
          <w:sz w:val="22"/>
          <w:szCs w:val="22"/>
          <w:lang w:val="es-BO"/>
        </w:rPr>
        <w:t>Elaboración del Plan conforme los acuerdos técnicos establecidos y las Leyes Vigentes y estrategias referidas a Lactancia Materna.</w:t>
      </w:r>
    </w:p>
    <w:p w14:paraId="2AF5673E" w14:textId="77777777" w:rsidR="007F21D2" w:rsidRPr="00006E4F" w:rsidRDefault="007F21D2" w:rsidP="00B35BC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006E4F">
        <w:rPr>
          <w:rFonts w:asciiTheme="minorHAnsi" w:hAnsiTheme="minorHAnsi" w:cstheme="minorHAnsi"/>
          <w:sz w:val="22"/>
          <w:szCs w:val="22"/>
          <w:lang w:val="es-BO"/>
        </w:rPr>
        <w:t>Socialización del Plan de Fomento a la Lactancia Materna con las instancias correspondientes.</w:t>
      </w:r>
    </w:p>
    <w:p w14:paraId="238673F1" w14:textId="06C71777" w:rsidR="007F21D2" w:rsidRPr="00006E4F" w:rsidRDefault="007F21D2" w:rsidP="00B35BCE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006E4F">
        <w:rPr>
          <w:rFonts w:asciiTheme="minorHAnsi" w:hAnsiTheme="minorHAnsi" w:cstheme="minorHAnsi"/>
          <w:sz w:val="22"/>
          <w:szCs w:val="22"/>
          <w:lang w:val="es-BO"/>
        </w:rPr>
        <w:t>Elaboración y entrega del Informe Final.</w:t>
      </w:r>
    </w:p>
    <w:p w14:paraId="781AA3CA" w14:textId="77777777" w:rsidR="007F21D2" w:rsidRPr="00230CAE" w:rsidRDefault="007F21D2" w:rsidP="00473104">
      <w:pPr>
        <w:pStyle w:val="ListParagraph"/>
        <w:widowControl w:val="0"/>
        <w:tabs>
          <w:tab w:val="left" w:pos="2260"/>
          <w:tab w:val="left" w:pos="2261"/>
        </w:tabs>
        <w:autoSpaceDE w:val="0"/>
        <w:autoSpaceDN w:val="0"/>
        <w:spacing w:before="3" w:line="333" w:lineRule="auto"/>
        <w:ind w:left="1351" w:right="41"/>
        <w:contextualSpacing w:val="0"/>
        <w:jc w:val="right"/>
        <w:rPr>
          <w:rFonts w:asciiTheme="minorHAnsi" w:hAnsiTheme="minorHAnsi" w:cstheme="minorHAnsi"/>
          <w:b/>
          <w:bCs/>
          <w:szCs w:val="20"/>
          <w:lang w:val="es-BO"/>
        </w:rPr>
      </w:pPr>
    </w:p>
    <w:p w14:paraId="310A61E9" w14:textId="77777777" w:rsidR="007F21D2" w:rsidRPr="00230CAE" w:rsidRDefault="007F21D2" w:rsidP="00B35BC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20"/>
          <w:lang w:val="es-ES"/>
        </w:rPr>
      </w:pPr>
      <w:r w:rsidRPr="00230CAE">
        <w:rPr>
          <w:rFonts w:asciiTheme="minorHAnsi" w:hAnsiTheme="minorHAnsi" w:cstheme="minorHAnsi"/>
          <w:b/>
          <w:bCs/>
          <w:szCs w:val="20"/>
          <w:lang w:val="es-ES"/>
        </w:rPr>
        <w:t>RESULTADOS Y/O PRODUCTOS. -</w:t>
      </w:r>
    </w:p>
    <w:p w14:paraId="765B0647" w14:textId="77777777" w:rsidR="007F21D2" w:rsidRPr="00230CAE" w:rsidRDefault="007F21D2" w:rsidP="00B9621D">
      <w:pPr>
        <w:pStyle w:val="ListParagraph"/>
        <w:rPr>
          <w:rFonts w:asciiTheme="minorHAnsi" w:hAnsiTheme="minorHAnsi" w:cstheme="minorHAnsi"/>
          <w:szCs w:val="20"/>
          <w:lang w:val="es-ES"/>
        </w:rPr>
      </w:pPr>
    </w:p>
    <w:p w14:paraId="1D0CBB72" w14:textId="77777777" w:rsidR="007F21D2" w:rsidRPr="00230CAE" w:rsidRDefault="007F21D2" w:rsidP="00B35BC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szCs w:val="20"/>
          <w:lang w:val="es-ES"/>
        </w:rPr>
      </w:pPr>
      <w:r w:rsidRPr="00230CAE">
        <w:rPr>
          <w:rFonts w:asciiTheme="minorHAnsi" w:hAnsiTheme="minorHAnsi" w:cstheme="minorHAnsi"/>
          <w:b/>
          <w:bCs/>
          <w:szCs w:val="20"/>
          <w:lang w:val="es-ES"/>
        </w:rPr>
        <w:t>PRODUCTO 1.-</w:t>
      </w:r>
    </w:p>
    <w:p w14:paraId="0C7FBC64" w14:textId="77777777" w:rsidR="007F21D2" w:rsidRPr="00230CAE" w:rsidRDefault="007F21D2" w:rsidP="00B81FEC">
      <w:pPr>
        <w:pStyle w:val="ListParagraph"/>
        <w:ind w:left="1080"/>
        <w:rPr>
          <w:rFonts w:asciiTheme="minorHAnsi" w:hAnsiTheme="minorHAnsi" w:cstheme="minorHAnsi"/>
          <w:szCs w:val="20"/>
          <w:lang w:val="es-ES"/>
        </w:rPr>
      </w:pPr>
    </w:p>
    <w:p w14:paraId="1B6AEFBE" w14:textId="77777777" w:rsidR="007F21D2" w:rsidRPr="00006E4F" w:rsidRDefault="007F21D2" w:rsidP="00AE1D25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es-BO"/>
        </w:rPr>
      </w:pPr>
      <w:r w:rsidRPr="00006E4F">
        <w:rPr>
          <w:rFonts w:asciiTheme="minorHAnsi" w:hAnsiTheme="minorHAnsi" w:cstheme="minorHAnsi"/>
          <w:sz w:val="22"/>
          <w:szCs w:val="22"/>
          <w:lang w:val="es-BO"/>
        </w:rPr>
        <w:t>Elaborada la primera propuesta del documento del Plan Nacional de Fomento de la Lactancia Materna, conforme estructura consensuada y aprobada por la instancia correspondiente del Ministerio de Salud y Deportes.</w:t>
      </w:r>
    </w:p>
    <w:p w14:paraId="707C1454" w14:textId="77777777" w:rsidR="007F21D2" w:rsidRPr="00006E4F" w:rsidRDefault="007F21D2" w:rsidP="0086610D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es-BO"/>
        </w:rPr>
      </w:pPr>
    </w:p>
    <w:p w14:paraId="6324BF38" w14:textId="77777777" w:rsidR="007F21D2" w:rsidRPr="00006E4F" w:rsidRDefault="007F21D2" w:rsidP="0086610D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es-BO"/>
        </w:rPr>
      </w:pPr>
      <w:r w:rsidRPr="00006E4F">
        <w:rPr>
          <w:rFonts w:asciiTheme="minorHAnsi" w:hAnsiTheme="minorHAnsi" w:cstheme="minorHAnsi"/>
          <w:sz w:val="22"/>
          <w:szCs w:val="22"/>
          <w:lang w:val="es-BO"/>
        </w:rPr>
        <w:t>Medios de verificación. - Informe técnico de avance.</w:t>
      </w:r>
    </w:p>
    <w:p w14:paraId="13C8A5FB" w14:textId="77777777" w:rsidR="007F21D2" w:rsidRPr="00006E4F" w:rsidRDefault="007F21D2" w:rsidP="0086610D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es-BO"/>
        </w:rPr>
      </w:pPr>
    </w:p>
    <w:p w14:paraId="13945179" w14:textId="77777777" w:rsidR="007F21D2" w:rsidRPr="00230CAE" w:rsidRDefault="007F21D2" w:rsidP="00B35BC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szCs w:val="20"/>
          <w:lang w:val="es-ES"/>
        </w:rPr>
      </w:pPr>
      <w:r w:rsidRPr="00230CAE">
        <w:rPr>
          <w:rFonts w:asciiTheme="minorHAnsi" w:hAnsiTheme="minorHAnsi" w:cstheme="minorHAnsi"/>
          <w:b/>
          <w:bCs/>
          <w:szCs w:val="20"/>
          <w:lang w:val="es-ES"/>
        </w:rPr>
        <w:t xml:space="preserve">PRODUCTO </w:t>
      </w:r>
      <w:r>
        <w:rPr>
          <w:rFonts w:asciiTheme="minorHAnsi" w:hAnsiTheme="minorHAnsi" w:cstheme="minorHAnsi"/>
          <w:b/>
          <w:bCs/>
          <w:szCs w:val="20"/>
          <w:lang w:val="es-ES"/>
        </w:rPr>
        <w:t>2</w:t>
      </w:r>
      <w:r w:rsidRPr="00230CAE">
        <w:rPr>
          <w:rFonts w:asciiTheme="minorHAnsi" w:hAnsiTheme="minorHAnsi" w:cstheme="minorHAnsi"/>
          <w:b/>
          <w:bCs/>
          <w:szCs w:val="20"/>
          <w:lang w:val="es-ES"/>
        </w:rPr>
        <w:t>.-</w:t>
      </w:r>
    </w:p>
    <w:p w14:paraId="3C0646C7" w14:textId="77777777" w:rsidR="007F21D2" w:rsidRPr="0086610D" w:rsidRDefault="007F21D2" w:rsidP="0086610D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14:paraId="57D6267E" w14:textId="761FD863" w:rsidR="007F21D2" w:rsidRPr="00006E4F" w:rsidRDefault="007F21D2" w:rsidP="00AE1D25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es-BO"/>
        </w:rPr>
      </w:pPr>
      <w:r w:rsidRPr="00006E4F">
        <w:rPr>
          <w:sz w:val="20"/>
          <w:szCs w:val="20"/>
          <w:lang w:val="es-BO"/>
        </w:rPr>
        <w:t>Elaborada y validada el Plan Nacional de Fomento de la Lactancia Materna,</w:t>
      </w:r>
      <w:r w:rsidRPr="00006E4F">
        <w:rPr>
          <w:rFonts w:asciiTheme="minorHAnsi" w:hAnsiTheme="minorHAnsi" w:cstheme="minorHAnsi"/>
          <w:sz w:val="22"/>
          <w:szCs w:val="22"/>
          <w:lang w:val="es-BO"/>
        </w:rPr>
        <w:t xml:space="preserve"> conforme a Ley 3460, las políticas de nutrición, así como las recomendaciones de instancias relacionada a la temática. </w:t>
      </w:r>
    </w:p>
    <w:p w14:paraId="4D8FA6AF" w14:textId="77777777" w:rsidR="007F21D2" w:rsidRPr="00006E4F" w:rsidRDefault="007F21D2" w:rsidP="0086610D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es-BO"/>
        </w:rPr>
      </w:pPr>
    </w:p>
    <w:p w14:paraId="1AFA6B88" w14:textId="77777777" w:rsidR="007F21D2" w:rsidRPr="00006E4F" w:rsidRDefault="007F21D2" w:rsidP="0086610D">
      <w:pPr>
        <w:pStyle w:val="Default"/>
        <w:ind w:left="720"/>
        <w:rPr>
          <w:rFonts w:asciiTheme="minorHAnsi" w:hAnsiTheme="minorHAnsi" w:cstheme="minorHAnsi"/>
          <w:sz w:val="22"/>
          <w:szCs w:val="22"/>
          <w:lang w:val="es-BO"/>
        </w:rPr>
      </w:pPr>
      <w:r w:rsidRPr="00006E4F">
        <w:rPr>
          <w:rFonts w:asciiTheme="minorHAnsi" w:hAnsiTheme="minorHAnsi" w:cstheme="minorHAnsi"/>
          <w:sz w:val="22"/>
          <w:szCs w:val="22"/>
          <w:lang w:val="es-BO"/>
        </w:rPr>
        <w:t>Medios de verificación. - Informe técnico final.</w:t>
      </w:r>
    </w:p>
    <w:p w14:paraId="78C83E0A" w14:textId="77777777" w:rsidR="007F21D2" w:rsidRPr="00230CAE" w:rsidRDefault="007F21D2" w:rsidP="00B9621D">
      <w:pPr>
        <w:rPr>
          <w:rFonts w:asciiTheme="minorHAnsi" w:hAnsiTheme="minorHAnsi" w:cstheme="minorHAnsi"/>
          <w:szCs w:val="20"/>
          <w:lang w:val="es-ES"/>
        </w:rPr>
      </w:pPr>
    </w:p>
    <w:p w14:paraId="3975C031" w14:textId="4F8940BC" w:rsidR="007F21D2" w:rsidRPr="007C3926" w:rsidRDefault="007F21D2" w:rsidP="0086553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20"/>
          <w:lang w:val="es-ES"/>
        </w:rPr>
      </w:pPr>
      <w:r w:rsidRPr="007C3926">
        <w:rPr>
          <w:rFonts w:asciiTheme="minorHAnsi" w:hAnsiTheme="minorHAnsi" w:cstheme="minorHAnsi"/>
          <w:b/>
          <w:bCs/>
          <w:szCs w:val="20"/>
          <w:lang w:val="es-ES"/>
        </w:rPr>
        <w:t xml:space="preserve">SUPERVISOR DE LA CONSULTORÍA. - </w:t>
      </w:r>
      <w:r w:rsidRPr="007C3926">
        <w:rPr>
          <w:rFonts w:asciiTheme="minorHAnsi" w:hAnsiTheme="minorHAnsi" w:cstheme="minorHAnsi"/>
          <w:w w:val="105"/>
          <w:szCs w:val="20"/>
          <w:lang w:val="es-ES"/>
        </w:rPr>
        <w:t>Oficial de Salud y</w:t>
      </w:r>
      <w:r w:rsidRPr="007C3926">
        <w:rPr>
          <w:rFonts w:asciiTheme="minorHAnsi" w:hAnsiTheme="minorHAnsi" w:cstheme="minorHAnsi"/>
          <w:spacing w:val="-11"/>
          <w:w w:val="105"/>
          <w:szCs w:val="20"/>
          <w:lang w:val="es-ES"/>
        </w:rPr>
        <w:t xml:space="preserve"> </w:t>
      </w:r>
      <w:r w:rsidRPr="007C3926">
        <w:rPr>
          <w:rFonts w:asciiTheme="minorHAnsi" w:hAnsiTheme="minorHAnsi" w:cstheme="minorHAnsi"/>
          <w:w w:val="105"/>
          <w:szCs w:val="20"/>
          <w:lang w:val="es-ES"/>
        </w:rPr>
        <w:t>Nutrición</w:t>
      </w:r>
    </w:p>
    <w:p w14:paraId="755AE580" w14:textId="77777777" w:rsidR="007F21D2" w:rsidRPr="00230CAE" w:rsidRDefault="007F21D2" w:rsidP="007F36A2">
      <w:pPr>
        <w:pStyle w:val="ListParagraph"/>
        <w:rPr>
          <w:rFonts w:asciiTheme="minorHAnsi" w:hAnsiTheme="minorHAnsi" w:cstheme="minorHAnsi"/>
          <w:szCs w:val="20"/>
          <w:lang w:val="es-ES"/>
        </w:rPr>
      </w:pPr>
    </w:p>
    <w:p w14:paraId="3B234734" w14:textId="442B8278" w:rsidR="007F21D2" w:rsidRPr="00230CAE" w:rsidRDefault="007F21D2" w:rsidP="00B35BC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20"/>
          <w:lang w:val="es-ES"/>
        </w:rPr>
      </w:pPr>
      <w:r w:rsidRPr="00230CAE">
        <w:rPr>
          <w:rFonts w:asciiTheme="minorHAnsi" w:hAnsiTheme="minorHAnsi" w:cstheme="minorHAnsi"/>
          <w:b/>
          <w:bCs/>
          <w:szCs w:val="20"/>
          <w:lang w:val="es-ES"/>
        </w:rPr>
        <w:t xml:space="preserve">DURACIÓN DE LA </w:t>
      </w:r>
      <w:proofErr w:type="gramStart"/>
      <w:r w:rsidRPr="00230CAE">
        <w:rPr>
          <w:rFonts w:asciiTheme="minorHAnsi" w:hAnsiTheme="minorHAnsi" w:cstheme="minorHAnsi"/>
          <w:b/>
          <w:bCs/>
          <w:szCs w:val="20"/>
          <w:lang w:val="es-ES"/>
        </w:rPr>
        <w:t>CONSULTORÍA</w:t>
      </w:r>
      <w:r w:rsidR="007C3926">
        <w:rPr>
          <w:rFonts w:asciiTheme="minorHAnsi" w:hAnsiTheme="minorHAnsi" w:cstheme="minorHAnsi"/>
          <w:b/>
          <w:bCs/>
          <w:szCs w:val="20"/>
          <w:lang w:val="es-ES"/>
        </w:rPr>
        <w:t>.</w:t>
      </w:r>
      <w:r w:rsidRPr="00230CAE">
        <w:rPr>
          <w:rFonts w:asciiTheme="minorHAnsi" w:hAnsiTheme="minorHAnsi" w:cstheme="minorHAnsi"/>
          <w:b/>
          <w:bCs/>
          <w:szCs w:val="20"/>
          <w:lang w:val="es-ES"/>
        </w:rPr>
        <w:t>-</w:t>
      </w:r>
      <w:proofErr w:type="gramEnd"/>
      <w:r w:rsidRPr="00230CAE">
        <w:rPr>
          <w:rFonts w:asciiTheme="minorHAnsi" w:hAnsiTheme="minorHAnsi" w:cstheme="minorHAnsi"/>
          <w:b/>
          <w:bCs/>
          <w:szCs w:val="20"/>
          <w:lang w:val="es-ES"/>
        </w:rPr>
        <w:t xml:space="preserve"> </w:t>
      </w:r>
      <w:r w:rsidR="007C3926">
        <w:rPr>
          <w:rFonts w:asciiTheme="minorHAnsi" w:hAnsiTheme="minorHAnsi" w:cstheme="minorHAnsi"/>
          <w:b/>
          <w:bCs/>
          <w:szCs w:val="20"/>
          <w:lang w:val="es-ES"/>
        </w:rPr>
        <w:t xml:space="preserve"> </w:t>
      </w:r>
      <w:r>
        <w:rPr>
          <w:rFonts w:asciiTheme="minorHAnsi" w:hAnsiTheme="minorHAnsi" w:cstheme="minorHAnsi"/>
          <w:b/>
          <w:bCs/>
          <w:szCs w:val="20"/>
          <w:lang w:val="es-ES"/>
        </w:rPr>
        <w:t>2</w:t>
      </w:r>
      <w:r w:rsidRPr="00230CAE">
        <w:rPr>
          <w:rFonts w:asciiTheme="minorHAnsi" w:hAnsiTheme="minorHAnsi" w:cstheme="minorHAnsi"/>
          <w:szCs w:val="20"/>
          <w:lang w:val="es-ES"/>
        </w:rPr>
        <w:t xml:space="preserve"> meses</w:t>
      </w:r>
      <w:r>
        <w:rPr>
          <w:rFonts w:asciiTheme="minorHAnsi" w:hAnsiTheme="minorHAnsi" w:cstheme="minorHAnsi"/>
          <w:szCs w:val="20"/>
          <w:lang w:val="es-ES"/>
        </w:rPr>
        <w:t xml:space="preserve"> a partir de la firma de contrato.</w:t>
      </w:r>
    </w:p>
    <w:p w14:paraId="536F585A" w14:textId="77777777" w:rsidR="007F21D2" w:rsidRPr="00230CAE" w:rsidRDefault="007F21D2" w:rsidP="007F36A2">
      <w:pPr>
        <w:rPr>
          <w:rFonts w:asciiTheme="minorHAnsi" w:hAnsiTheme="minorHAnsi" w:cstheme="minorHAnsi"/>
          <w:szCs w:val="20"/>
          <w:lang w:val="es-ES"/>
        </w:rPr>
      </w:pPr>
    </w:p>
    <w:p w14:paraId="719D52F4" w14:textId="77777777" w:rsidR="007F21D2" w:rsidRPr="00230CAE" w:rsidRDefault="007F21D2" w:rsidP="00B35BC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20"/>
          <w:lang w:val="es-ES"/>
        </w:rPr>
      </w:pPr>
      <w:r w:rsidRPr="00230CAE">
        <w:rPr>
          <w:rFonts w:asciiTheme="minorHAnsi" w:hAnsiTheme="minorHAnsi" w:cstheme="minorHAnsi"/>
          <w:b/>
          <w:bCs/>
          <w:szCs w:val="20"/>
          <w:lang w:val="es-ES"/>
        </w:rPr>
        <w:t>PERFIL DEL CONSULTOR. -</w:t>
      </w:r>
    </w:p>
    <w:p w14:paraId="3B8447D0" w14:textId="77777777" w:rsidR="007F21D2" w:rsidRPr="00230CAE" w:rsidRDefault="007F21D2" w:rsidP="00194C6E">
      <w:pPr>
        <w:pStyle w:val="ListParagraph"/>
        <w:rPr>
          <w:rFonts w:asciiTheme="minorHAnsi" w:hAnsiTheme="minorHAnsi" w:cstheme="minorHAnsi"/>
          <w:szCs w:val="20"/>
          <w:lang w:val="es-ES"/>
        </w:rPr>
      </w:pPr>
    </w:p>
    <w:p w14:paraId="5CC3C310" w14:textId="2AE134B5" w:rsidR="007F21D2" w:rsidRPr="00517D3C" w:rsidRDefault="007F21D2" w:rsidP="00B35BC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517D3C">
        <w:rPr>
          <w:rFonts w:asciiTheme="minorHAnsi" w:hAnsiTheme="minorHAnsi" w:cstheme="minorHAnsi"/>
          <w:sz w:val="22"/>
          <w:szCs w:val="22"/>
          <w:lang w:val="es-ES"/>
        </w:rPr>
        <w:t xml:space="preserve">Formación académica. - </w:t>
      </w:r>
    </w:p>
    <w:p w14:paraId="5D1F281C" w14:textId="77777777" w:rsidR="007F21D2" w:rsidRPr="00517D3C" w:rsidRDefault="007F21D2" w:rsidP="00B81FE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0F529836" w14:textId="77777777" w:rsidR="007F21D2" w:rsidRPr="00517D3C" w:rsidRDefault="007F21D2" w:rsidP="00517D3C">
      <w:pPr>
        <w:spacing w:line="230" w:lineRule="auto"/>
        <w:ind w:left="720" w:right="41" w:firstLine="16"/>
        <w:rPr>
          <w:rFonts w:asciiTheme="minorHAnsi" w:hAnsiTheme="minorHAnsi" w:cstheme="minorHAnsi"/>
          <w:sz w:val="22"/>
          <w:szCs w:val="22"/>
          <w:lang w:val="es-BO"/>
        </w:rPr>
      </w:pPr>
      <w:r w:rsidRPr="00517D3C">
        <w:rPr>
          <w:rFonts w:asciiTheme="minorHAnsi" w:hAnsiTheme="minorHAnsi" w:cstheme="minorHAnsi"/>
          <w:sz w:val="22"/>
          <w:szCs w:val="22"/>
          <w:lang w:val="es-BO"/>
        </w:rPr>
        <w:t>Profesional</w:t>
      </w:r>
      <w:r w:rsidRPr="00517D3C">
        <w:rPr>
          <w:rFonts w:asciiTheme="minorHAnsi" w:hAnsiTheme="minorHAnsi" w:cstheme="minorHAnsi"/>
          <w:spacing w:val="-14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Médico,</w:t>
      </w:r>
      <w:r w:rsidRPr="00517D3C">
        <w:rPr>
          <w:rFonts w:asciiTheme="minorHAnsi" w:hAnsiTheme="minorHAnsi" w:cstheme="minorHAnsi"/>
          <w:spacing w:val="-23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Nutricionistas</w:t>
      </w:r>
      <w:r w:rsidRPr="00517D3C">
        <w:rPr>
          <w:rFonts w:asciiTheme="minorHAnsi" w:hAnsiTheme="minorHAnsi" w:cstheme="minorHAnsi"/>
          <w:spacing w:val="2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u</w:t>
      </w:r>
      <w:r w:rsidRPr="00517D3C">
        <w:rPr>
          <w:rFonts w:asciiTheme="minorHAnsi" w:hAnsiTheme="minorHAnsi" w:cstheme="minorHAnsi"/>
          <w:spacing w:val="-26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otras</w:t>
      </w:r>
      <w:r w:rsidRPr="00517D3C">
        <w:rPr>
          <w:rFonts w:asciiTheme="minorHAnsi" w:hAnsiTheme="minorHAnsi" w:cstheme="minorHAnsi"/>
          <w:spacing w:val="-27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áreas</w:t>
      </w:r>
      <w:r w:rsidRPr="00517D3C">
        <w:rPr>
          <w:rFonts w:asciiTheme="minorHAnsi" w:hAnsiTheme="minorHAnsi" w:cstheme="minorHAnsi"/>
          <w:spacing w:val="-27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de</w:t>
      </w:r>
      <w:r w:rsidRPr="00517D3C">
        <w:rPr>
          <w:rFonts w:asciiTheme="minorHAnsi" w:hAnsiTheme="minorHAnsi" w:cstheme="minorHAnsi"/>
          <w:spacing w:val="-25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la</w:t>
      </w:r>
      <w:r w:rsidRPr="00517D3C">
        <w:rPr>
          <w:rFonts w:asciiTheme="minorHAnsi" w:hAnsiTheme="minorHAnsi" w:cstheme="minorHAnsi"/>
          <w:spacing w:val="-30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salud</w:t>
      </w:r>
      <w:r w:rsidRPr="00517D3C">
        <w:rPr>
          <w:rFonts w:asciiTheme="minorHAnsi" w:hAnsiTheme="minorHAnsi" w:cstheme="minorHAnsi"/>
          <w:spacing w:val="-14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pública,</w:t>
      </w:r>
      <w:r w:rsidRPr="00517D3C">
        <w:rPr>
          <w:rFonts w:asciiTheme="minorHAnsi" w:hAnsiTheme="minorHAnsi" w:cstheme="minorHAnsi"/>
          <w:spacing w:val="-3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con</w:t>
      </w:r>
      <w:r w:rsidRPr="00517D3C">
        <w:rPr>
          <w:rFonts w:asciiTheme="minorHAnsi" w:hAnsiTheme="minorHAnsi" w:cstheme="minorHAnsi"/>
          <w:spacing w:val="-23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post</w:t>
      </w:r>
      <w:r w:rsidRPr="00517D3C">
        <w:rPr>
          <w:rFonts w:asciiTheme="minorHAnsi" w:hAnsiTheme="minorHAnsi" w:cstheme="minorHAnsi"/>
          <w:spacing w:val="-26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grado</w:t>
      </w:r>
      <w:r w:rsidRPr="00517D3C">
        <w:rPr>
          <w:rFonts w:asciiTheme="minorHAnsi" w:hAnsiTheme="minorHAnsi" w:cstheme="minorHAnsi"/>
          <w:spacing w:val="-27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en salud pública, epidemiología u otras</w:t>
      </w:r>
      <w:r w:rsidRPr="00517D3C">
        <w:rPr>
          <w:rFonts w:asciiTheme="minorHAnsi" w:hAnsiTheme="minorHAnsi" w:cstheme="minorHAnsi"/>
          <w:spacing w:val="-11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relacionadas.</w:t>
      </w:r>
    </w:p>
    <w:p w14:paraId="6EA60184" w14:textId="77777777" w:rsidR="007F21D2" w:rsidRPr="00517D3C" w:rsidRDefault="007F21D2" w:rsidP="00517D3C">
      <w:pPr>
        <w:rPr>
          <w:rFonts w:asciiTheme="minorHAnsi" w:hAnsiTheme="minorHAnsi" w:cstheme="minorHAnsi"/>
          <w:sz w:val="22"/>
          <w:szCs w:val="22"/>
          <w:lang w:val="es-BO"/>
        </w:rPr>
      </w:pPr>
    </w:p>
    <w:p w14:paraId="7195241B" w14:textId="1E3D0B47" w:rsidR="007F21D2" w:rsidRPr="00517D3C" w:rsidRDefault="007F21D2" w:rsidP="00B35BC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  <w:lang w:val="es-ES"/>
        </w:rPr>
      </w:pPr>
      <w:r w:rsidRPr="00517D3C">
        <w:rPr>
          <w:rFonts w:asciiTheme="minorHAnsi" w:hAnsiTheme="minorHAnsi" w:cstheme="minorHAnsi"/>
          <w:sz w:val="22"/>
          <w:szCs w:val="22"/>
          <w:lang w:val="es-ES"/>
        </w:rPr>
        <w:t xml:space="preserve">Experiencia general. - </w:t>
      </w:r>
    </w:p>
    <w:p w14:paraId="01970318" w14:textId="77777777" w:rsidR="007F21D2" w:rsidRPr="00517D3C" w:rsidRDefault="007F21D2" w:rsidP="00B81FE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195E56C2" w14:textId="77777777" w:rsidR="007F21D2" w:rsidRPr="00517D3C" w:rsidRDefault="007F21D2" w:rsidP="00B35BCE">
      <w:pPr>
        <w:pStyle w:val="ListParagraph"/>
        <w:widowControl w:val="0"/>
        <w:numPr>
          <w:ilvl w:val="0"/>
          <w:numId w:val="4"/>
        </w:numPr>
        <w:tabs>
          <w:tab w:val="left" w:pos="2668"/>
          <w:tab w:val="left" w:pos="2669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517D3C">
        <w:rPr>
          <w:rFonts w:asciiTheme="minorHAnsi" w:hAnsiTheme="minorHAnsi" w:cstheme="minorHAnsi"/>
          <w:sz w:val="22"/>
          <w:szCs w:val="22"/>
          <w:lang w:val="es-BO"/>
        </w:rPr>
        <w:t xml:space="preserve">Experiencia de trabajo de más de 5 años en </w:t>
      </w:r>
      <w:r>
        <w:rPr>
          <w:rFonts w:asciiTheme="minorHAnsi" w:hAnsiTheme="minorHAnsi" w:cstheme="minorHAnsi"/>
          <w:sz w:val="22"/>
          <w:szCs w:val="22"/>
          <w:lang w:val="es-BO"/>
        </w:rPr>
        <w:t>el Sector Salud a nivel nacional y subnacional.</w:t>
      </w:r>
    </w:p>
    <w:p w14:paraId="53331C4E" w14:textId="77777777" w:rsidR="007F21D2" w:rsidRPr="00517D3C" w:rsidRDefault="007F21D2" w:rsidP="00B35BCE">
      <w:pPr>
        <w:pStyle w:val="ListParagraph"/>
        <w:widowControl w:val="0"/>
        <w:numPr>
          <w:ilvl w:val="0"/>
          <w:numId w:val="4"/>
        </w:numPr>
        <w:tabs>
          <w:tab w:val="left" w:pos="2668"/>
          <w:tab w:val="left" w:pos="2669"/>
        </w:tabs>
        <w:autoSpaceDE w:val="0"/>
        <w:autoSpaceDN w:val="0"/>
        <w:spacing w:before="4"/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517D3C">
        <w:rPr>
          <w:rFonts w:asciiTheme="minorHAnsi" w:hAnsiTheme="minorHAnsi" w:cstheme="minorHAnsi"/>
          <w:sz w:val="22"/>
          <w:szCs w:val="22"/>
          <w:lang w:val="es-BO"/>
        </w:rPr>
        <w:t>Experiencia</w:t>
      </w:r>
      <w:r w:rsidRPr="00517D3C">
        <w:rPr>
          <w:rFonts w:asciiTheme="minorHAnsi" w:hAnsiTheme="minorHAnsi" w:cstheme="minorHAnsi"/>
          <w:spacing w:val="10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de</w:t>
      </w:r>
      <w:r w:rsidRPr="00517D3C">
        <w:rPr>
          <w:rFonts w:asciiTheme="minorHAnsi" w:hAnsiTheme="minorHAnsi" w:cstheme="minorHAnsi"/>
          <w:spacing w:val="-12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trabajo</w:t>
      </w:r>
      <w:r w:rsidRPr="00517D3C">
        <w:rPr>
          <w:rFonts w:asciiTheme="minorHAnsi" w:hAnsiTheme="minorHAnsi" w:cstheme="minorHAnsi"/>
          <w:spacing w:val="36"/>
          <w:sz w:val="22"/>
          <w:szCs w:val="22"/>
          <w:lang w:val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/>
        </w:rPr>
        <w:t>en la elaboración de planes a largo o mediano plazo en el área de nutr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ición</w:t>
      </w:r>
      <w:r>
        <w:rPr>
          <w:rFonts w:asciiTheme="minorHAnsi" w:hAnsiTheme="minorHAnsi" w:cstheme="minorHAnsi"/>
          <w:spacing w:val="13"/>
          <w:sz w:val="22"/>
          <w:szCs w:val="22"/>
          <w:lang w:val="es-BO"/>
        </w:rPr>
        <w:t>/salud.</w:t>
      </w:r>
    </w:p>
    <w:p w14:paraId="7FCCDD82" w14:textId="249C7C75" w:rsidR="007F21D2" w:rsidRPr="00517D3C" w:rsidRDefault="007F21D2" w:rsidP="00B35BCE">
      <w:pPr>
        <w:pStyle w:val="ListParagraph"/>
        <w:widowControl w:val="0"/>
        <w:numPr>
          <w:ilvl w:val="0"/>
          <w:numId w:val="5"/>
        </w:numPr>
        <w:tabs>
          <w:tab w:val="left" w:pos="2669"/>
        </w:tabs>
        <w:autoSpaceDE w:val="0"/>
        <w:autoSpaceDN w:val="0"/>
        <w:spacing w:before="13" w:line="228" w:lineRule="auto"/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517D3C">
        <w:rPr>
          <w:rFonts w:asciiTheme="minorHAnsi" w:hAnsiTheme="minorHAnsi" w:cstheme="minorHAnsi"/>
          <w:sz w:val="22"/>
          <w:szCs w:val="22"/>
          <w:lang w:val="es-BO"/>
        </w:rPr>
        <w:t>Experiencia</w:t>
      </w:r>
      <w:r w:rsidRPr="00517D3C">
        <w:rPr>
          <w:rFonts w:asciiTheme="minorHAnsi" w:hAnsiTheme="minorHAnsi" w:cstheme="minorHAnsi"/>
          <w:spacing w:val="-18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de</w:t>
      </w:r>
      <w:r w:rsidRPr="00517D3C">
        <w:rPr>
          <w:rFonts w:asciiTheme="minorHAnsi" w:hAnsiTheme="minorHAnsi" w:cstheme="minorHAnsi"/>
          <w:spacing w:val="-26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más</w:t>
      </w:r>
      <w:r w:rsidRPr="00517D3C">
        <w:rPr>
          <w:rFonts w:asciiTheme="minorHAnsi" w:hAnsiTheme="minorHAnsi" w:cstheme="minorHAnsi"/>
          <w:spacing w:val="-29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de</w:t>
      </w:r>
      <w:r w:rsidRPr="00517D3C">
        <w:rPr>
          <w:rFonts w:asciiTheme="minorHAnsi" w:hAnsiTheme="minorHAnsi" w:cstheme="minorHAnsi"/>
          <w:spacing w:val="-27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5</w:t>
      </w:r>
      <w:r w:rsidRPr="00517D3C">
        <w:rPr>
          <w:rFonts w:asciiTheme="minorHAnsi" w:hAnsiTheme="minorHAnsi" w:cstheme="minorHAnsi"/>
          <w:spacing w:val="-31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años de</w:t>
      </w:r>
      <w:r w:rsidRPr="00517D3C">
        <w:rPr>
          <w:rFonts w:asciiTheme="minorHAnsi" w:hAnsiTheme="minorHAnsi" w:cstheme="minorHAnsi"/>
          <w:spacing w:val="-28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trabajo</w:t>
      </w:r>
      <w:r w:rsidRPr="00517D3C">
        <w:rPr>
          <w:rFonts w:asciiTheme="minorHAnsi" w:hAnsiTheme="minorHAnsi" w:cstheme="minorHAnsi"/>
          <w:spacing w:val="-25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en</w:t>
      </w:r>
      <w:r w:rsidRPr="00517D3C">
        <w:rPr>
          <w:rFonts w:asciiTheme="minorHAnsi" w:hAnsiTheme="minorHAnsi" w:cstheme="minorHAnsi"/>
          <w:spacing w:val="-20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la</w:t>
      </w:r>
      <w:r w:rsidRPr="00517D3C">
        <w:rPr>
          <w:rFonts w:asciiTheme="minorHAnsi" w:hAnsiTheme="minorHAnsi" w:cstheme="minorHAnsi"/>
          <w:spacing w:val="-23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implementación</w:t>
      </w:r>
      <w:r w:rsidRPr="00517D3C">
        <w:rPr>
          <w:rFonts w:asciiTheme="minorHAnsi" w:hAnsiTheme="minorHAnsi" w:cstheme="minorHAnsi"/>
          <w:spacing w:val="-28"/>
          <w:sz w:val="22"/>
          <w:szCs w:val="22"/>
          <w:lang w:val="es-BO"/>
        </w:rPr>
        <w:t xml:space="preserve"> </w:t>
      </w:r>
      <w:proofErr w:type="gramStart"/>
      <w:r>
        <w:rPr>
          <w:rFonts w:asciiTheme="minorHAnsi" w:hAnsiTheme="minorHAnsi" w:cstheme="minorHAnsi"/>
          <w:spacing w:val="-28"/>
          <w:sz w:val="22"/>
          <w:szCs w:val="22"/>
          <w:lang w:val="es-BO"/>
        </w:rPr>
        <w:t>de</w:t>
      </w:r>
      <w:r>
        <w:rPr>
          <w:rFonts w:asciiTheme="minorHAnsi" w:hAnsiTheme="minorHAnsi" w:cstheme="minorHAnsi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pacing w:val="-32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estrategias</w:t>
      </w:r>
      <w:proofErr w:type="gramEnd"/>
      <w:r w:rsidRPr="00517D3C">
        <w:rPr>
          <w:rFonts w:asciiTheme="minorHAnsi" w:hAnsiTheme="minorHAnsi" w:cstheme="minorHAnsi"/>
          <w:spacing w:val="-17"/>
          <w:sz w:val="22"/>
          <w:szCs w:val="22"/>
          <w:lang w:val="es-BO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BO"/>
        </w:rPr>
        <w:t>de nutrición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 xml:space="preserve"> infantil</w:t>
      </w:r>
      <w:r>
        <w:rPr>
          <w:rFonts w:asciiTheme="minorHAnsi" w:hAnsiTheme="minorHAnsi" w:cstheme="minorHAnsi"/>
          <w:sz w:val="22"/>
          <w:szCs w:val="22"/>
          <w:lang w:val="es-BO"/>
        </w:rPr>
        <w:t>, incluida la Lactancia Materna.</w:t>
      </w:r>
    </w:p>
    <w:p w14:paraId="715AC780" w14:textId="77777777" w:rsidR="007F21D2" w:rsidRPr="00517D3C" w:rsidRDefault="007F21D2" w:rsidP="00B35BCE">
      <w:pPr>
        <w:pStyle w:val="ListParagraph"/>
        <w:widowControl w:val="0"/>
        <w:numPr>
          <w:ilvl w:val="0"/>
          <w:numId w:val="5"/>
        </w:numPr>
        <w:tabs>
          <w:tab w:val="left" w:pos="2664"/>
        </w:tabs>
        <w:autoSpaceDE w:val="0"/>
        <w:autoSpaceDN w:val="0"/>
        <w:spacing w:before="4"/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517D3C">
        <w:rPr>
          <w:rFonts w:asciiTheme="minorHAnsi" w:hAnsiTheme="minorHAnsi" w:cstheme="minorHAnsi"/>
          <w:sz w:val="22"/>
          <w:szCs w:val="22"/>
          <w:lang w:val="es-BO"/>
        </w:rPr>
        <w:t>Experiencia de más de 2 años en</w:t>
      </w:r>
      <w:r>
        <w:rPr>
          <w:rFonts w:asciiTheme="minorHAnsi" w:hAnsiTheme="minorHAnsi" w:cstheme="minorHAnsi"/>
          <w:sz w:val="22"/>
          <w:szCs w:val="22"/>
          <w:lang w:val="es-BO"/>
        </w:rPr>
        <w:t xml:space="preserve"> la elaboración de planes, estrategias, normas en el área de Nutrición/lactancia materna.</w:t>
      </w:r>
    </w:p>
    <w:p w14:paraId="42A45C55" w14:textId="77777777" w:rsidR="007F21D2" w:rsidRPr="00517D3C" w:rsidRDefault="007F21D2" w:rsidP="00B81FEC">
      <w:pPr>
        <w:rPr>
          <w:rFonts w:asciiTheme="minorHAnsi" w:hAnsiTheme="minorHAnsi" w:cstheme="minorHAnsi"/>
          <w:sz w:val="22"/>
          <w:szCs w:val="22"/>
          <w:lang w:val="es-ES"/>
        </w:rPr>
      </w:pPr>
    </w:p>
    <w:p w14:paraId="3676F2D6" w14:textId="77777777" w:rsidR="007F21D2" w:rsidRPr="00230CAE" w:rsidRDefault="007F21D2" w:rsidP="00B35BCE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Cs w:val="20"/>
          <w:lang w:val="es-ES"/>
        </w:rPr>
      </w:pPr>
      <w:r>
        <w:rPr>
          <w:rFonts w:asciiTheme="minorHAnsi" w:hAnsiTheme="minorHAnsi" w:cstheme="minorHAnsi"/>
          <w:szCs w:val="20"/>
          <w:lang w:val="es-ES"/>
        </w:rPr>
        <w:t xml:space="preserve">        C</w:t>
      </w:r>
      <w:r w:rsidRPr="00230CAE">
        <w:rPr>
          <w:rFonts w:asciiTheme="minorHAnsi" w:hAnsiTheme="minorHAnsi" w:cstheme="minorHAnsi"/>
          <w:szCs w:val="20"/>
          <w:lang w:val="es-ES"/>
        </w:rPr>
        <w:t xml:space="preserve">onocimientos específicos. - </w:t>
      </w:r>
    </w:p>
    <w:p w14:paraId="0C4EB9F0" w14:textId="77777777" w:rsidR="007F21D2" w:rsidRPr="00230CAE" w:rsidRDefault="007F21D2" w:rsidP="00B81FEC">
      <w:pPr>
        <w:pStyle w:val="ListParagraph"/>
        <w:ind w:left="1080"/>
        <w:rPr>
          <w:rFonts w:asciiTheme="minorHAnsi" w:hAnsiTheme="minorHAnsi" w:cstheme="minorHAnsi"/>
          <w:szCs w:val="20"/>
          <w:lang w:val="es-ES"/>
        </w:rPr>
      </w:pPr>
    </w:p>
    <w:p w14:paraId="5CA271EA" w14:textId="77777777" w:rsidR="007C3926" w:rsidRPr="00517D3C" w:rsidRDefault="007C3926" w:rsidP="007C3926">
      <w:pPr>
        <w:pStyle w:val="ListParagraph"/>
        <w:widowControl w:val="0"/>
        <w:numPr>
          <w:ilvl w:val="0"/>
          <w:numId w:val="6"/>
        </w:numPr>
        <w:tabs>
          <w:tab w:val="left" w:pos="2659"/>
          <w:tab w:val="left" w:pos="2660"/>
        </w:tabs>
        <w:autoSpaceDE w:val="0"/>
        <w:autoSpaceDN w:val="0"/>
        <w:spacing w:before="5"/>
        <w:jc w:val="both"/>
        <w:rPr>
          <w:rFonts w:asciiTheme="minorHAnsi" w:hAnsiTheme="minorHAnsi" w:cstheme="minorHAnsi"/>
          <w:sz w:val="22"/>
          <w:szCs w:val="22"/>
          <w:lang w:val="es-BO"/>
        </w:rPr>
      </w:pPr>
      <w:r w:rsidRPr="00517D3C">
        <w:rPr>
          <w:rFonts w:asciiTheme="minorHAnsi" w:hAnsiTheme="minorHAnsi" w:cstheme="minorHAnsi"/>
          <w:sz w:val="22"/>
          <w:szCs w:val="22"/>
          <w:lang w:val="es-BO"/>
        </w:rPr>
        <w:t>Conocimientos</w:t>
      </w:r>
      <w:r w:rsidRPr="00517D3C">
        <w:rPr>
          <w:rFonts w:asciiTheme="minorHAnsi" w:hAnsiTheme="minorHAnsi" w:cstheme="minorHAnsi"/>
          <w:spacing w:val="2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de</w:t>
      </w:r>
      <w:r w:rsidRPr="00517D3C">
        <w:rPr>
          <w:rFonts w:asciiTheme="minorHAnsi" w:hAnsiTheme="minorHAnsi" w:cstheme="minorHAnsi"/>
          <w:spacing w:val="-9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estrategias</w:t>
      </w:r>
      <w:r w:rsidRPr="00517D3C">
        <w:rPr>
          <w:rFonts w:asciiTheme="minorHAnsi" w:hAnsiTheme="minorHAnsi" w:cstheme="minorHAnsi"/>
          <w:spacing w:val="9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y</w:t>
      </w:r>
      <w:r w:rsidRPr="00517D3C">
        <w:rPr>
          <w:rFonts w:asciiTheme="minorHAnsi" w:hAnsiTheme="minorHAnsi" w:cstheme="minorHAnsi"/>
          <w:spacing w:val="-4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políticas</w:t>
      </w:r>
      <w:r w:rsidRPr="00517D3C">
        <w:rPr>
          <w:rFonts w:asciiTheme="minorHAnsi" w:hAnsiTheme="minorHAnsi" w:cstheme="minorHAnsi"/>
          <w:spacing w:val="-9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de</w:t>
      </w:r>
      <w:r w:rsidRPr="00517D3C">
        <w:rPr>
          <w:rFonts w:asciiTheme="minorHAnsi" w:hAnsiTheme="minorHAnsi" w:cstheme="minorHAnsi"/>
          <w:spacing w:val="-3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nutrición</w:t>
      </w:r>
      <w:r w:rsidRPr="00517D3C">
        <w:rPr>
          <w:rFonts w:asciiTheme="minorHAnsi" w:hAnsiTheme="minorHAnsi" w:cstheme="minorHAnsi"/>
          <w:spacing w:val="5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vigentes</w:t>
      </w:r>
      <w:r w:rsidRPr="00517D3C">
        <w:rPr>
          <w:rFonts w:asciiTheme="minorHAnsi" w:hAnsiTheme="minorHAnsi" w:cstheme="minorHAnsi"/>
          <w:spacing w:val="-10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en</w:t>
      </w:r>
      <w:r w:rsidRPr="00517D3C">
        <w:rPr>
          <w:rFonts w:asciiTheme="minorHAnsi" w:hAnsiTheme="minorHAnsi" w:cstheme="minorHAnsi"/>
          <w:spacing w:val="-12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el</w:t>
      </w:r>
      <w:r w:rsidRPr="00517D3C">
        <w:rPr>
          <w:rFonts w:asciiTheme="minorHAnsi" w:hAnsiTheme="minorHAnsi" w:cstheme="minorHAnsi"/>
          <w:spacing w:val="4"/>
          <w:sz w:val="22"/>
          <w:szCs w:val="22"/>
          <w:lang w:val="es-BO"/>
        </w:rPr>
        <w:t xml:space="preserve"> </w:t>
      </w:r>
      <w:r w:rsidRPr="00517D3C">
        <w:rPr>
          <w:rFonts w:asciiTheme="minorHAnsi" w:hAnsiTheme="minorHAnsi" w:cstheme="minorHAnsi"/>
          <w:sz w:val="22"/>
          <w:szCs w:val="22"/>
          <w:lang w:val="es-BO"/>
        </w:rPr>
        <w:t>país</w:t>
      </w:r>
      <w:r>
        <w:rPr>
          <w:rFonts w:asciiTheme="minorHAnsi" w:hAnsiTheme="minorHAnsi" w:cstheme="minorHAnsi"/>
          <w:sz w:val="22"/>
          <w:szCs w:val="22"/>
          <w:lang w:val="es-BO"/>
        </w:rPr>
        <w:t>, incluida la Ley de Fomento de Lactancia Materna.</w:t>
      </w:r>
    </w:p>
    <w:p w14:paraId="433FD686" w14:textId="4315DA89" w:rsidR="007F21D2" w:rsidRPr="00230CAE" w:rsidRDefault="007F21D2" w:rsidP="00B35BCE">
      <w:pPr>
        <w:pStyle w:val="ListParagraph"/>
        <w:widowControl w:val="0"/>
        <w:numPr>
          <w:ilvl w:val="0"/>
          <w:numId w:val="6"/>
        </w:numPr>
        <w:tabs>
          <w:tab w:val="left" w:pos="2656"/>
        </w:tabs>
        <w:autoSpaceDE w:val="0"/>
        <w:autoSpaceDN w:val="0"/>
        <w:jc w:val="both"/>
        <w:rPr>
          <w:rFonts w:asciiTheme="minorHAnsi" w:hAnsiTheme="minorHAnsi" w:cstheme="minorHAnsi"/>
          <w:szCs w:val="20"/>
          <w:lang w:val="es-BO"/>
        </w:rPr>
      </w:pPr>
      <w:r w:rsidRPr="00230CAE">
        <w:rPr>
          <w:rFonts w:asciiTheme="minorHAnsi" w:hAnsiTheme="minorHAnsi" w:cstheme="minorHAnsi"/>
          <w:szCs w:val="20"/>
          <w:lang w:val="es-BO"/>
        </w:rPr>
        <w:t xml:space="preserve">Conocimiento </w:t>
      </w:r>
      <w:r>
        <w:rPr>
          <w:rFonts w:asciiTheme="minorHAnsi" w:hAnsiTheme="minorHAnsi" w:cstheme="minorHAnsi"/>
          <w:szCs w:val="20"/>
          <w:lang w:val="es-BO"/>
        </w:rPr>
        <w:t>más de dos años sobre la Lactancia Materna en Bolivia, avances y desafíos que deben ser abordadas en estrategias y planes para incrementar coberturas de lactancia materna.</w:t>
      </w:r>
    </w:p>
    <w:p w14:paraId="6D3693B9" w14:textId="77777777" w:rsidR="007C3926" w:rsidRDefault="007F21D2" w:rsidP="007C3926">
      <w:pPr>
        <w:pStyle w:val="ListParagraph"/>
        <w:widowControl w:val="0"/>
        <w:numPr>
          <w:ilvl w:val="0"/>
          <w:numId w:val="6"/>
        </w:numPr>
        <w:tabs>
          <w:tab w:val="left" w:pos="2656"/>
        </w:tabs>
        <w:autoSpaceDE w:val="0"/>
        <w:autoSpaceDN w:val="0"/>
        <w:spacing w:before="4"/>
        <w:jc w:val="both"/>
        <w:rPr>
          <w:rFonts w:asciiTheme="minorHAnsi" w:hAnsiTheme="minorHAnsi" w:cstheme="minorHAnsi"/>
          <w:szCs w:val="20"/>
          <w:lang w:val="es-BO"/>
        </w:rPr>
      </w:pPr>
      <w:r w:rsidRPr="00230CAE">
        <w:rPr>
          <w:rFonts w:asciiTheme="minorHAnsi" w:hAnsiTheme="minorHAnsi" w:cstheme="minorHAnsi"/>
          <w:szCs w:val="20"/>
          <w:lang w:val="es-BO"/>
        </w:rPr>
        <w:t xml:space="preserve">Conocimientos </w:t>
      </w:r>
      <w:r>
        <w:rPr>
          <w:rFonts w:asciiTheme="minorHAnsi" w:hAnsiTheme="minorHAnsi" w:cstheme="minorHAnsi"/>
          <w:szCs w:val="20"/>
          <w:lang w:val="es-BO"/>
        </w:rPr>
        <w:t>sobre procesos que debe seguir la elaboración de planes a mediano y largo plazo.</w:t>
      </w:r>
    </w:p>
    <w:p w14:paraId="4BE9312F" w14:textId="145A7491" w:rsidR="007F21D2" w:rsidRPr="007C3926" w:rsidRDefault="007F21D2" w:rsidP="007C3926">
      <w:pPr>
        <w:pStyle w:val="ListParagraph"/>
        <w:widowControl w:val="0"/>
        <w:numPr>
          <w:ilvl w:val="0"/>
          <w:numId w:val="6"/>
        </w:numPr>
        <w:tabs>
          <w:tab w:val="left" w:pos="2656"/>
        </w:tabs>
        <w:autoSpaceDE w:val="0"/>
        <w:autoSpaceDN w:val="0"/>
        <w:spacing w:before="4"/>
        <w:jc w:val="both"/>
        <w:rPr>
          <w:rFonts w:asciiTheme="minorHAnsi" w:hAnsiTheme="minorHAnsi" w:cstheme="minorHAnsi"/>
          <w:szCs w:val="20"/>
          <w:lang w:val="es-BO"/>
        </w:rPr>
      </w:pPr>
      <w:r w:rsidRPr="007C3926">
        <w:rPr>
          <w:rFonts w:asciiTheme="minorHAnsi" w:hAnsiTheme="minorHAnsi" w:cstheme="minorHAnsi"/>
          <w:szCs w:val="20"/>
          <w:lang w:val="es-ES"/>
        </w:rPr>
        <w:t>Conocimiento de paquetes informáticos</w:t>
      </w:r>
    </w:p>
    <w:p w14:paraId="4C10C28C" w14:textId="77777777" w:rsidR="007F21D2" w:rsidRPr="00230CAE" w:rsidRDefault="007F21D2" w:rsidP="00B81FEC">
      <w:pPr>
        <w:rPr>
          <w:rFonts w:asciiTheme="minorHAnsi" w:hAnsiTheme="minorHAnsi" w:cstheme="minorHAnsi"/>
          <w:szCs w:val="20"/>
          <w:lang w:val="es-ES"/>
        </w:rPr>
      </w:pPr>
    </w:p>
    <w:p w14:paraId="4FD4912D" w14:textId="3BEA8ED2" w:rsidR="007F21D2" w:rsidRPr="007C3926" w:rsidRDefault="007F21D2" w:rsidP="00A9307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0"/>
          <w:lang w:val="es-ES"/>
        </w:rPr>
      </w:pPr>
      <w:r w:rsidRPr="007C3926">
        <w:rPr>
          <w:rFonts w:asciiTheme="minorHAnsi" w:hAnsiTheme="minorHAnsi" w:cstheme="minorHAnsi"/>
          <w:b/>
          <w:bCs/>
          <w:szCs w:val="20"/>
          <w:lang w:val="es-ES"/>
        </w:rPr>
        <w:t xml:space="preserve">VIAJES. </w:t>
      </w:r>
      <w:r w:rsidR="007C3926">
        <w:rPr>
          <w:rFonts w:asciiTheme="minorHAnsi" w:hAnsiTheme="minorHAnsi" w:cstheme="minorHAnsi"/>
          <w:b/>
          <w:bCs/>
          <w:szCs w:val="20"/>
          <w:lang w:val="es-ES"/>
        </w:rPr>
        <w:t>–</w:t>
      </w:r>
      <w:r w:rsidRPr="007C3926">
        <w:rPr>
          <w:rFonts w:asciiTheme="minorHAnsi" w:hAnsiTheme="minorHAnsi" w:cstheme="minorHAnsi"/>
          <w:szCs w:val="20"/>
          <w:lang w:val="es-ES"/>
        </w:rPr>
        <w:t xml:space="preserve"> </w:t>
      </w:r>
      <w:r w:rsidR="007C3926">
        <w:rPr>
          <w:rFonts w:asciiTheme="minorHAnsi" w:hAnsiTheme="minorHAnsi" w:cstheme="minorHAnsi"/>
          <w:szCs w:val="20"/>
          <w:lang w:val="es-ES"/>
        </w:rPr>
        <w:t>No se prevé</w:t>
      </w:r>
      <w:r w:rsidR="00C44D4E">
        <w:rPr>
          <w:rFonts w:asciiTheme="minorHAnsi" w:hAnsiTheme="minorHAnsi" w:cstheme="minorHAnsi"/>
          <w:szCs w:val="20"/>
          <w:lang w:val="es-ES"/>
        </w:rPr>
        <w:t xml:space="preserve">, sin </w:t>
      </w:r>
      <w:proofErr w:type="gramStart"/>
      <w:r w:rsidR="00C44D4E">
        <w:rPr>
          <w:rFonts w:asciiTheme="minorHAnsi" w:hAnsiTheme="minorHAnsi" w:cstheme="minorHAnsi"/>
          <w:szCs w:val="20"/>
          <w:lang w:val="es-ES"/>
        </w:rPr>
        <w:t>embargo</w:t>
      </w:r>
      <w:proofErr w:type="gramEnd"/>
      <w:r w:rsidR="00C44D4E">
        <w:rPr>
          <w:rFonts w:asciiTheme="minorHAnsi" w:hAnsiTheme="minorHAnsi" w:cstheme="minorHAnsi"/>
          <w:szCs w:val="20"/>
          <w:lang w:val="es-ES"/>
        </w:rPr>
        <w:t xml:space="preserve"> si hubiera necesidad de viajes</w:t>
      </w:r>
      <w:r w:rsidR="00B01FBC">
        <w:rPr>
          <w:rFonts w:asciiTheme="minorHAnsi" w:hAnsiTheme="minorHAnsi" w:cstheme="minorHAnsi"/>
          <w:szCs w:val="20"/>
          <w:lang w:val="es-ES"/>
        </w:rPr>
        <w:t xml:space="preserve"> los mismos serán incluidos en el contrato mediante las enmiendas necesarias.</w:t>
      </w:r>
    </w:p>
    <w:p w14:paraId="28D24C9C" w14:textId="77777777" w:rsidR="007F21D2" w:rsidRPr="00230CAE" w:rsidRDefault="007F21D2" w:rsidP="00692E8E">
      <w:pPr>
        <w:pStyle w:val="ListParagraph"/>
        <w:rPr>
          <w:rFonts w:asciiTheme="minorHAnsi" w:hAnsiTheme="minorHAnsi" w:cstheme="minorHAnsi"/>
          <w:szCs w:val="20"/>
          <w:lang w:val="es-ES"/>
        </w:rPr>
      </w:pPr>
    </w:p>
    <w:p w14:paraId="65713544" w14:textId="77777777" w:rsidR="007F21D2" w:rsidRPr="00230CAE" w:rsidRDefault="007F21D2" w:rsidP="00B35BCE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Cs w:val="20"/>
          <w:lang w:val="es-ES"/>
        </w:rPr>
      </w:pPr>
      <w:r w:rsidRPr="00230CAE">
        <w:rPr>
          <w:rFonts w:asciiTheme="minorHAnsi" w:hAnsiTheme="minorHAnsi" w:cstheme="minorHAnsi"/>
          <w:b/>
          <w:bCs/>
          <w:szCs w:val="20"/>
          <w:lang w:val="es-ES"/>
        </w:rPr>
        <w:t>CRONOGRAMA DE PAGOS DE LA CONSULTORÍA. -</w:t>
      </w:r>
    </w:p>
    <w:p w14:paraId="43156432" w14:textId="77777777" w:rsidR="007F21D2" w:rsidRPr="00230CAE" w:rsidRDefault="007F21D2" w:rsidP="007A1711">
      <w:pPr>
        <w:rPr>
          <w:rFonts w:asciiTheme="minorHAnsi" w:hAnsiTheme="minorHAnsi" w:cstheme="minorHAnsi"/>
          <w:szCs w:val="20"/>
          <w:lang w:val="es-ES"/>
        </w:rPr>
      </w:pPr>
    </w:p>
    <w:p w14:paraId="0685920B" w14:textId="36201DE2" w:rsidR="007F21D2" w:rsidRDefault="007C3926" w:rsidP="00AD4F3D">
      <w:pPr>
        <w:ind w:left="215"/>
        <w:rPr>
          <w:rFonts w:asciiTheme="minorHAnsi" w:hAnsiTheme="minorHAnsi" w:cstheme="minorHAnsi"/>
          <w:bCs/>
          <w:i/>
          <w:szCs w:val="20"/>
          <w:lang w:val="es-ES"/>
        </w:rPr>
      </w:pPr>
      <w:r>
        <w:rPr>
          <w:rFonts w:asciiTheme="minorHAnsi" w:hAnsiTheme="minorHAnsi" w:cstheme="minorHAnsi"/>
          <w:bCs/>
          <w:i/>
          <w:szCs w:val="20"/>
          <w:lang w:val="es-ES"/>
        </w:rPr>
        <w:t>Pago 1 (50%</w:t>
      </w:r>
      <w:proofErr w:type="gramStart"/>
      <w:r>
        <w:rPr>
          <w:rFonts w:asciiTheme="minorHAnsi" w:hAnsiTheme="minorHAnsi" w:cstheme="minorHAnsi"/>
          <w:bCs/>
          <w:i/>
          <w:szCs w:val="20"/>
          <w:lang w:val="es-ES"/>
        </w:rPr>
        <w:t>).-</w:t>
      </w:r>
      <w:proofErr w:type="gramEnd"/>
      <w:r>
        <w:rPr>
          <w:rFonts w:asciiTheme="minorHAnsi" w:hAnsiTheme="minorHAnsi" w:cstheme="minorHAnsi"/>
          <w:bCs/>
          <w:i/>
          <w:szCs w:val="20"/>
          <w:lang w:val="es-ES"/>
        </w:rPr>
        <w:t xml:space="preserve"> Previa aprobación del producto 1</w:t>
      </w:r>
    </w:p>
    <w:p w14:paraId="786AB445" w14:textId="39AB7CD1" w:rsidR="007C3926" w:rsidRDefault="007C3926" w:rsidP="00AD4F3D">
      <w:pPr>
        <w:ind w:left="215"/>
        <w:rPr>
          <w:rFonts w:asciiTheme="minorHAnsi" w:hAnsiTheme="minorHAnsi" w:cstheme="minorHAnsi"/>
          <w:bCs/>
          <w:i/>
          <w:szCs w:val="20"/>
          <w:lang w:val="es-ES"/>
        </w:rPr>
      </w:pPr>
      <w:r>
        <w:rPr>
          <w:rFonts w:asciiTheme="minorHAnsi" w:hAnsiTheme="minorHAnsi" w:cstheme="minorHAnsi"/>
          <w:bCs/>
          <w:i/>
          <w:szCs w:val="20"/>
          <w:lang w:val="es-ES"/>
        </w:rPr>
        <w:t>30 días a partir de la firma del contrato</w:t>
      </w:r>
    </w:p>
    <w:p w14:paraId="02B9931C" w14:textId="77777777" w:rsidR="007C3926" w:rsidRDefault="007C3926" w:rsidP="00AD4F3D">
      <w:pPr>
        <w:ind w:left="215"/>
        <w:rPr>
          <w:rFonts w:asciiTheme="minorHAnsi" w:hAnsiTheme="minorHAnsi" w:cstheme="minorHAnsi"/>
          <w:bCs/>
          <w:i/>
          <w:szCs w:val="20"/>
          <w:lang w:val="es-ES"/>
        </w:rPr>
      </w:pPr>
    </w:p>
    <w:p w14:paraId="085AD57D" w14:textId="75B1F954" w:rsidR="007C3926" w:rsidRDefault="007C3926" w:rsidP="00AD4F3D">
      <w:pPr>
        <w:ind w:left="215"/>
        <w:rPr>
          <w:rFonts w:asciiTheme="minorHAnsi" w:hAnsiTheme="minorHAnsi" w:cstheme="minorHAnsi"/>
          <w:bCs/>
          <w:i/>
          <w:szCs w:val="20"/>
          <w:lang w:val="es-ES"/>
        </w:rPr>
      </w:pPr>
      <w:r>
        <w:rPr>
          <w:rFonts w:asciiTheme="minorHAnsi" w:hAnsiTheme="minorHAnsi" w:cstheme="minorHAnsi"/>
          <w:bCs/>
          <w:i/>
          <w:szCs w:val="20"/>
          <w:lang w:val="es-ES"/>
        </w:rPr>
        <w:t>Pago 2 (50%</w:t>
      </w:r>
      <w:proofErr w:type="gramStart"/>
      <w:r>
        <w:rPr>
          <w:rFonts w:asciiTheme="minorHAnsi" w:hAnsiTheme="minorHAnsi" w:cstheme="minorHAnsi"/>
          <w:bCs/>
          <w:i/>
          <w:szCs w:val="20"/>
          <w:lang w:val="es-ES"/>
        </w:rPr>
        <w:t>).-</w:t>
      </w:r>
      <w:proofErr w:type="gramEnd"/>
      <w:r>
        <w:rPr>
          <w:rFonts w:asciiTheme="minorHAnsi" w:hAnsiTheme="minorHAnsi" w:cstheme="minorHAnsi"/>
          <w:bCs/>
          <w:i/>
          <w:szCs w:val="20"/>
          <w:lang w:val="es-ES"/>
        </w:rPr>
        <w:t xml:space="preserve">  Previa aprobación del producto 2</w:t>
      </w:r>
    </w:p>
    <w:p w14:paraId="770F81AA" w14:textId="6955A335" w:rsidR="007C3926" w:rsidRPr="00F73D99" w:rsidRDefault="008D0202" w:rsidP="00F73D99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Cs w:val="20"/>
          <w:lang w:val="es-ES"/>
        </w:rPr>
      </w:pPr>
      <w:r>
        <w:rPr>
          <w:rFonts w:asciiTheme="minorHAnsi" w:hAnsiTheme="minorHAnsi" w:cstheme="minorHAnsi"/>
          <w:szCs w:val="20"/>
          <w:lang w:val="es-ES"/>
        </w:rPr>
        <w:t>d</w:t>
      </w:r>
      <w:r w:rsidR="007C3926" w:rsidRPr="00F73D99">
        <w:rPr>
          <w:rFonts w:asciiTheme="minorHAnsi" w:hAnsiTheme="minorHAnsi" w:cstheme="minorHAnsi"/>
          <w:szCs w:val="20"/>
          <w:lang w:val="es-ES"/>
        </w:rPr>
        <w:t>ías a partir del primer pago.</w:t>
      </w:r>
    </w:p>
    <w:p w14:paraId="2AE141B2" w14:textId="77777777" w:rsidR="007F21D2" w:rsidRPr="00230CAE" w:rsidRDefault="007F21D2" w:rsidP="00F66350">
      <w:pPr>
        <w:ind w:left="5"/>
        <w:rPr>
          <w:lang w:val="es-US"/>
        </w:rPr>
      </w:pPr>
    </w:p>
    <w:p w14:paraId="50320106" w14:textId="06DC7D7A" w:rsidR="00F73D99" w:rsidRPr="00F73D99" w:rsidRDefault="00F73D99" w:rsidP="00F73D99">
      <w:pPr>
        <w:pStyle w:val="ListParagraph"/>
        <w:numPr>
          <w:ilvl w:val="0"/>
          <w:numId w:val="1"/>
        </w:numPr>
        <w:rPr>
          <w:sz w:val="2"/>
        </w:rPr>
      </w:pPr>
      <w:r w:rsidRPr="00F73D99">
        <w:rPr>
          <w:b/>
          <w:bCs/>
          <w:lang w:val="es-ES"/>
        </w:rPr>
        <w:t xml:space="preserve">DOCUMENTACIÓN REQUERIDA PARA LA </w:t>
      </w:r>
      <w:proofErr w:type="gramStart"/>
      <w:r w:rsidRPr="00F73D99">
        <w:rPr>
          <w:b/>
          <w:bCs/>
          <w:lang w:val="es-ES"/>
        </w:rPr>
        <w:t>POSTULACIÓN.-</w:t>
      </w:r>
      <w:proofErr w:type="gramEnd"/>
    </w:p>
    <w:p w14:paraId="295E21BE" w14:textId="77777777" w:rsidR="00F73D99" w:rsidRPr="008A6C1E" w:rsidRDefault="00F73D99" w:rsidP="00F73D99">
      <w:pPr>
        <w:pStyle w:val="ListParagraph"/>
        <w:rPr>
          <w:sz w:val="2"/>
        </w:rPr>
      </w:pPr>
    </w:p>
    <w:p w14:paraId="1B413258" w14:textId="77777777" w:rsidR="00F73D99" w:rsidRDefault="00F73D99" w:rsidP="00F73D99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2F3515EA" w14:textId="6ACDDEA1" w:rsidR="00F73D99" w:rsidRPr="00023593" w:rsidRDefault="00F73D99" w:rsidP="00F73D99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 w:rsidRPr="00023593">
        <w:rPr>
          <w:rFonts w:ascii="Calibri" w:eastAsia="Calibri" w:hAnsi="Calibri" w:cs="Calibri"/>
          <w:sz w:val="22"/>
          <w:szCs w:val="22"/>
        </w:rPr>
        <w:t xml:space="preserve">Las personas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interesadas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deben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195369">
        <w:rPr>
          <w:rFonts w:ascii="Calibri" w:eastAsia="Calibri" w:hAnsi="Calibri" w:cs="Calibri"/>
          <w:sz w:val="22"/>
          <w:szCs w:val="22"/>
        </w:rPr>
        <w:t>registrarse</w:t>
      </w:r>
      <w:proofErr w:type="spellEnd"/>
      <w:r w:rsidR="00195369">
        <w:rPr>
          <w:rFonts w:ascii="Calibri" w:eastAsia="Calibri" w:hAnsi="Calibri" w:cs="Calibri"/>
          <w:sz w:val="22"/>
          <w:szCs w:val="22"/>
        </w:rPr>
        <w:t xml:space="preserve"> en página de oportunidades (</w:t>
      </w:r>
      <w:r w:rsidR="00842DCA" w:rsidRPr="00842DCA">
        <w:rPr>
          <w:rFonts w:ascii="Calibri" w:eastAsia="Calibri" w:hAnsi="Calibri" w:cs="Calibri"/>
          <w:sz w:val="22"/>
          <w:szCs w:val="22"/>
        </w:rPr>
        <w:t>https://www.oportunidades.onu.org.bo</w:t>
      </w:r>
      <w:r w:rsidR="0011633E" w:rsidRPr="0011633E">
        <w:rPr>
          <w:rFonts w:ascii="Calibri" w:eastAsia="Calibri" w:hAnsi="Calibri" w:cs="Calibri"/>
          <w:sz w:val="22"/>
          <w:szCs w:val="22"/>
        </w:rPr>
        <w:t>)</w:t>
      </w:r>
      <w:r w:rsidRPr="00023593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adjuntando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los siguientes documentos: </w:t>
      </w:r>
    </w:p>
    <w:p w14:paraId="22967179" w14:textId="77777777" w:rsidR="00F73D99" w:rsidRPr="00023593" w:rsidRDefault="00F73D99" w:rsidP="00F73D99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</w:p>
    <w:p w14:paraId="0FD7D7F2" w14:textId="76E2B9CD" w:rsidR="004D148D" w:rsidRDefault="00F73D99" w:rsidP="00F73D99">
      <w:pPr>
        <w:pStyle w:val="Default"/>
        <w:spacing w:after="11"/>
        <w:jc w:val="both"/>
        <w:rPr>
          <w:rFonts w:ascii="Calibri" w:eastAsia="Calibri" w:hAnsi="Calibri" w:cs="Calibri"/>
          <w:sz w:val="22"/>
          <w:szCs w:val="22"/>
        </w:rPr>
      </w:pPr>
      <w:r w:rsidRPr="00023593">
        <w:rPr>
          <w:rFonts w:ascii="Calibri" w:eastAsia="Calibri" w:hAnsi="Calibri" w:cs="Calibri"/>
          <w:sz w:val="22"/>
          <w:szCs w:val="22"/>
        </w:rPr>
        <w:t xml:space="preserve">- Una carta de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intención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donde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incluya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una propuesta económica (monto total por la consultoría) en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moneda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local (bolivianos). El presupuesto debe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incluir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honorarios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profesionales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  <w:szCs w:val="22"/>
        </w:rPr>
        <w:t>emisión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de factura por cada monto </w:t>
      </w:r>
      <w:proofErr w:type="spellStart"/>
      <w:r>
        <w:rPr>
          <w:rFonts w:ascii="Calibri" w:eastAsia="Calibri" w:hAnsi="Calibri" w:cs="Calibri"/>
          <w:sz w:val="22"/>
          <w:szCs w:val="22"/>
        </w:rPr>
        <w:t>desembolsado</w:t>
      </w:r>
      <w:proofErr w:type="spellEnd"/>
      <w:r w:rsidR="00E01304">
        <w:rPr>
          <w:rFonts w:ascii="Calibri" w:eastAsia="Calibri" w:hAnsi="Calibri" w:cs="Calibri"/>
          <w:sz w:val="22"/>
          <w:szCs w:val="22"/>
        </w:rPr>
        <w:t xml:space="preserve"> (</w:t>
      </w:r>
      <w:r w:rsidR="004D148D">
        <w:rPr>
          <w:rFonts w:ascii="Calibri" w:eastAsia="Calibri" w:hAnsi="Calibri" w:cs="Calibri"/>
          <w:sz w:val="22"/>
          <w:szCs w:val="22"/>
        </w:rPr>
        <w:t xml:space="preserve">Los </w:t>
      </w:r>
      <w:proofErr w:type="spellStart"/>
      <w:r w:rsidR="004D148D">
        <w:rPr>
          <w:rFonts w:ascii="Calibri" w:eastAsia="Calibri" w:hAnsi="Calibri" w:cs="Calibri"/>
          <w:sz w:val="22"/>
          <w:szCs w:val="22"/>
        </w:rPr>
        <w:t>f</w:t>
      </w:r>
      <w:r w:rsidR="00E01304">
        <w:rPr>
          <w:rFonts w:ascii="Calibri" w:eastAsia="Calibri" w:hAnsi="Calibri" w:cs="Calibri"/>
          <w:sz w:val="22"/>
          <w:szCs w:val="22"/>
        </w:rPr>
        <w:t>ormularios</w:t>
      </w:r>
      <w:proofErr w:type="spellEnd"/>
      <w:r w:rsidR="00E01304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E01304">
        <w:rPr>
          <w:rFonts w:ascii="Calibri" w:eastAsia="Calibri" w:hAnsi="Calibri" w:cs="Calibri"/>
          <w:sz w:val="22"/>
          <w:szCs w:val="22"/>
        </w:rPr>
        <w:t>recibos</w:t>
      </w:r>
      <w:proofErr w:type="spellEnd"/>
      <w:r w:rsidR="00E01304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E01304">
        <w:rPr>
          <w:rFonts w:ascii="Calibri" w:eastAsia="Calibri" w:hAnsi="Calibri" w:cs="Calibri"/>
          <w:sz w:val="22"/>
          <w:szCs w:val="22"/>
        </w:rPr>
        <w:t>oficiales</w:t>
      </w:r>
      <w:proofErr w:type="spellEnd"/>
      <w:r w:rsidR="00E01304">
        <w:rPr>
          <w:rFonts w:ascii="Calibri" w:eastAsia="Calibri" w:hAnsi="Calibri" w:cs="Calibri"/>
          <w:sz w:val="22"/>
          <w:szCs w:val="22"/>
        </w:rPr>
        <w:t xml:space="preserve"> u </w:t>
      </w:r>
      <w:proofErr w:type="spellStart"/>
      <w:r w:rsidR="00E01304">
        <w:rPr>
          <w:rFonts w:ascii="Calibri" w:eastAsia="Calibri" w:hAnsi="Calibri" w:cs="Calibri"/>
          <w:sz w:val="22"/>
          <w:szCs w:val="22"/>
        </w:rPr>
        <w:t>otro</w:t>
      </w:r>
      <w:proofErr w:type="spellEnd"/>
      <w:r w:rsidR="00E01304">
        <w:rPr>
          <w:rFonts w:ascii="Calibri" w:eastAsia="Calibri" w:hAnsi="Calibri" w:cs="Calibri"/>
          <w:sz w:val="22"/>
          <w:szCs w:val="22"/>
        </w:rPr>
        <w:t xml:space="preserve"> documentos</w:t>
      </w:r>
      <w:r w:rsidR="004D148D">
        <w:rPr>
          <w:rFonts w:ascii="Calibri" w:eastAsia="Calibri" w:hAnsi="Calibri" w:cs="Calibri"/>
          <w:sz w:val="22"/>
          <w:szCs w:val="22"/>
        </w:rPr>
        <w:t xml:space="preserve"> no </w:t>
      </w:r>
      <w:proofErr w:type="spellStart"/>
      <w:r w:rsidR="004D148D">
        <w:rPr>
          <w:rFonts w:ascii="Calibri" w:eastAsia="Calibri" w:hAnsi="Calibri" w:cs="Calibri"/>
          <w:sz w:val="22"/>
          <w:szCs w:val="22"/>
        </w:rPr>
        <w:t>reemplazan</w:t>
      </w:r>
      <w:proofErr w:type="spellEnd"/>
      <w:r w:rsidR="004D148D">
        <w:rPr>
          <w:rFonts w:ascii="Calibri" w:eastAsia="Calibri" w:hAnsi="Calibri" w:cs="Calibri"/>
          <w:sz w:val="22"/>
          <w:szCs w:val="22"/>
        </w:rPr>
        <w:t xml:space="preserve"> la factura </w:t>
      </w:r>
      <w:proofErr w:type="spellStart"/>
      <w:r w:rsidR="004D148D">
        <w:rPr>
          <w:rFonts w:ascii="Calibri" w:eastAsia="Calibri" w:hAnsi="Calibri" w:cs="Calibri"/>
          <w:sz w:val="22"/>
          <w:szCs w:val="22"/>
        </w:rPr>
        <w:t>emitida</w:t>
      </w:r>
      <w:proofErr w:type="spellEnd"/>
      <w:r w:rsidR="004D148D">
        <w:rPr>
          <w:rFonts w:ascii="Calibri" w:eastAsia="Calibri" w:hAnsi="Calibri" w:cs="Calibri"/>
          <w:sz w:val="22"/>
          <w:szCs w:val="22"/>
        </w:rPr>
        <w:t xml:space="preserve"> por el consultor)</w:t>
      </w:r>
      <w:r w:rsidR="00842DCA">
        <w:rPr>
          <w:rFonts w:ascii="Calibri" w:eastAsia="Calibri" w:hAnsi="Calibri" w:cs="Calibri"/>
          <w:sz w:val="22"/>
          <w:szCs w:val="22"/>
        </w:rPr>
        <w:t>.</w:t>
      </w:r>
    </w:p>
    <w:p w14:paraId="008C0308" w14:textId="66842678" w:rsidR="00F73D99" w:rsidRPr="00023593" w:rsidRDefault="004D148D" w:rsidP="00F73D99">
      <w:pPr>
        <w:pStyle w:val="Default"/>
        <w:spacing w:after="1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 w:rsidR="00F73D99">
        <w:rPr>
          <w:rFonts w:ascii="Calibri" w:eastAsia="Calibri" w:hAnsi="Calibri" w:cs="Calibri"/>
          <w:sz w:val="22"/>
          <w:szCs w:val="22"/>
        </w:rPr>
        <w:t xml:space="preserve">l candidato </w:t>
      </w:r>
      <w:proofErr w:type="spellStart"/>
      <w:r w:rsidR="00F73D99">
        <w:rPr>
          <w:rFonts w:ascii="Calibri" w:eastAsia="Calibri" w:hAnsi="Calibri" w:cs="Calibri"/>
          <w:sz w:val="22"/>
          <w:szCs w:val="22"/>
        </w:rPr>
        <w:t>ganador</w:t>
      </w:r>
      <w:proofErr w:type="spellEnd"/>
      <w:r w:rsidR="00F73D99">
        <w:rPr>
          <w:rFonts w:ascii="Calibri" w:eastAsia="Calibri" w:hAnsi="Calibri" w:cs="Calibri"/>
          <w:sz w:val="22"/>
          <w:szCs w:val="22"/>
        </w:rPr>
        <w:t xml:space="preserve"> del proceso </w:t>
      </w:r>
      <w:proofErr w:type="spellStart"/>
      <w:r w:rsidR="00F73D99">
        <w:rPr>
          <w:rFonts w:ascii="Calibri" w:eastAsia="Calibri" w:hAnsi="Calibri" w:cs="Calibri"/>
          <w:sz w:val="22"/>
          <w:szCs w:val="22"/>
        </w:rPr>
        <w:t>deberá</w:t>
      </w:r>
      <w:proofErr w:type="spellEnd"/>
      <w:r w:rsidR="00F73D99">
        <w:rPr>
          <w:rFonts w:ascii="Calibri" w:eastAsia="Calibri" w:hAnsi="Calibri" w:cs="Calibri"/>
          <w:sz w:val="22"/>
          <w:szCs w:val="22"/>
        </w:rPr>
        <w:t xml:space="preserve"> contar con un Seguro de </w:t>
      </w:r>
      <w:proofErr w:type="spellStart"/>
      <w:r w:rsidR="00F73D99">
        <w:rPr>
          <w:rFonts w:ascii="Calibri" w:eastAsia="Calibri" w:hAnsi="Calibri" w:cs="Calibri"/>
          <w:sz w:val="22"/>
          <w:szCs w:val="22"/>
        </w:rPr>
        <w:t>Salud</w:t>
      </w:r>
      <w:proofErr w:type="spellEnd"/>
      <w:r w:rsidR="00F73D99">
        <w:rPr>
          <w:rFonts w:ascii="Calibri" w:eastAsia="Calibri" w:hAnsi="Calibri" w:cs="Calibri"/>
          <w:sz w:val="22"/>
          <w:szCs w:val="22"/>
        </w:rPr>
        <w:t xml:space="preserve"> con </w:t>
      </w:r>
      <w:proofErr w:type="spellStart"/>
      <w:r w:rsidR="00F73D99" w:rsidRPr="00023593">
        <w:rPr>
          <w:rFonts w:ascii="Calibri" w:eastAsia="Calibri" w:hAnsi="Calibri" w:cs="Calibri"/>
          <w:sz w:val="22"/>
          <w:szCs w:val="22"/>
        </w:rPr>
        <w:t>cobertura</w:t>
      </w:r>
      <w:proofErr w:type="spellEnd"/>
      <w:r w:rsidR="00F73D99" w:rsidRPr="00023593">
        <w:rPr>
          <w:rFonts w:ascii="Calibri" w:eastAsia="Calibri" w:hAnsi="Calibri" w:cs="Calibri"/>
          <w:sz w:val="22"/>
          <w:szCs w:val="22"/>
        </w:rPr>
        <w:t xml:space="preserve"> de atención de consulta externa y </w:t>
      </w:r>
      <w:proofErr w:type="spellStart"/>
      <w:r w:rsidR="00F73D99" w:rsidRPr="00023593">
        <w:rPr>
          <w:rFonts w:ascii="Calibri" w:eastAsia="Calibri" w:hAnsi="Calibri" w:cs="Calibri"/>
          <w:sz w:val="22"/>
          <w:szCs w:val="22"/>
        </w:rPr>
        <w:t>hospitalización</w:t>
      </w:r>
      <w:proofErr w:type="spellEnd"/>
      <w:r w:rsidR="00F73D99">
        <w:rPr>
          <w:rFonts w:ascii="Calibri" w:eastAsia="Calibri" w:hAnsi="Calibri" w:cs="Calibri"/>
          <w:sz w:val="22"/>
          <w:szCs w:val="22"/>
        </w:rPr>
        <w:t xml:space="preserve">, UNICEF no tiene </w:t>
      </w:r>
      <w:proofErr w:type="spellStart"/>
      <w:r w:rsidR="00F73D99">
        <w:rPr>
          <w:rFonts w:ascii="Calibri" w:eastAsia="Calibri" w:hAnsi="Calibri" w:cs="Calibri"/>
          <w:sz w:val="22"/>
          <w:szCs w:val="22"/>
        </w:rPr>
        <w:t>preferencia</w:t>
      </w:r>
      <w:proofErr w:type="spellEnd"/>
      <w:r w:rsidR="00F73D99">
        <w:rPr>
          <w:rFonts w:ascii="Calibri" w:eastAsia="Calibri" w:hAnsi="Calibri" w:cs="Calibri"/>
          <w:sz w:val="22"/>
          <w:szCs w:val="22"/>
        </w:rPr>
        <w:t xml:space="preserve"> por </w:t>
      </w:r>
      <w:proofErr w:type="spellStart"/>
      <w:r w:rsidR="00F73D99">
        <w:rPr>
          <w:rFonts w:ascii="Calibri" w:eastAsia="Calibri" w:hAnsi="Calibri" w:cs="Calibri"/>
          <w:sz w:val="22"/>
          <w:szCs w:val="22"/>
        </w:rPr>
        <w:t>ningún</w:t>
      </w:r>
      <w:proofErr w:type="spellEnd"/>
      <w:r w:rsidR="00F73D99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73D99">
        <w:rPr>
          <w:rFonts w:ascii="Calibri" w:eastAsia="Calibri" w:hAnsi="Calibri" w:cs="Calibri"/>
          <w:sz w:val="22"/>
          <w:szCs w:val="22"/>
        </w:rPr>
        <w:t>seguro</w:t>
      </w:r>
      <w:proofErr w:type="spellEnd"/>
      <w:r w:rsidR="00F73D99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00F73D99">
        <w:rPr>
          <w:rFonts w:ascii="Calibri" w:eastAsia="Calibri" w:hAnsi="Calibri" w:cs="Calibri"/>
          <w:sz w:val="22"/>
          <w:szCs w:val="22"/>
        </w:rPr>
        <w:t>en particular, puede</w:t>
      </w:r>
      <w:proofErr w:type="gramEnd"/>
      <w:r w:rsidR="00F73D99">
        <w:rPr>
          <w:rFonts w:ascii="Calibri" w:eastAsia="Calibri" w:hAnsi="Calibri" w:cs="Calibri"/>
          <w:sz w:val="22"/>
          <w:szCs w:val="22"/>
        </w:rPr>
        <w:t xml:space="preserve"> ser </w:t>
      </w:r>
      <w:proofErr w:type="spellStart"/>
      <w:r w:rsidR="00F73D99">
        <w:rPr>
          <w:rFonts w:ascii="Calibri" w:eastAsia="Calibri" w:hAnsi="Calibri" w:cs="Calibri"/>
          <w:sz w:val="22"/>
          <w:szCs w:val="22"/>
        </w:rPr>
        <w:t>público</w:t>
      </w:r>
      <w:proofErr w:type="spellEnd"/>
      <w:r w:rsidR="00F73D99">
        <w:rPr>
          <w:rFonts w:ascii="Calibri" w:eastAsia="Calibri" w:hAnsi="Calibri" w:cs="Calibri"/>
          <w:sz w:val="22"/>
          <w:szCs w:val="22"/>
        </w:rPr>
        <w:t xml:space="preserve"> o privado, ser titular o </w:t>
      </w:r>
      <w:proofErr w:type="spellStart"/>
      <w:r w:rsidR="00F73D99">
        <w:rPr>
          <w:rFonts w:ascii="Calibri" w:eastAsia="Calibri" w:hAnsi="Calibri" w:cs="Calibri"/>
          <w:sz w:val="22"/>
          <w:szCs w:val="22"/>
        </w:rPr>
        <w:t>beneficiario</w:t>
      </w:r>
      <w:proofErr w:type="spellEnd"/>
      <w:r w:rsidR="00F73D99">
        <w:rPr>
          <w:rFonts w:ascii="Calibri" w:eastAsia="Calibri" w:hAnsi="Calibri" w:cs="Calibri"/>
          <w:sz w:val="22"/>
          <w:szCs w:val="22"/>
        </w:rPr>
        <w:t>.</w:t>
      </w:r>
      <w:r w:rsidR="00F73D99" w:rsidRPr="003135A2">
        <w:rPr>
          <w:rFonts w:ascii="Calibri" w:eastAsia="Calibri" w:hAnsi="Calibri" w:cs="Calibri"/>
          <w:sz w:val="22"/>
          <w:szCs w:val="22"/>
        </w:rPr>
        <w:t xml:space="preserve"> </w:t>
      </w:r>
      <w:r w:rsidR="00F73D99" w:rsidRPr="00023593">
        <w:rPr>
          <w:rFonts w:ascii="Calibri" w:eastAsia="Calibri" w:hAnsi="Calibri" w:cs="Calibri"/>
          <w:sz w:val="22"/>
          <w:szCs w:val="22"/>
        </w:rPr>
        <w:t xml:space="preserve">Si el candidato no cuenta </w:t>
      </w:r>
      <w:proofErr w:type="spellStart"/>
      <w:r w:rsidR="00F73D99" w:rsidRPr="00023593">
        <w:rPr>
          <w:rFonts w:ascii="Calibri" w:eastAsia="Calibri" w:hAnsi="Calibri" w:cs="Calibri"/>
          <w:sz w:val="22"/>
          <w:szCs w:val="22"/>
        </w:rPr>
        <w:t>actualmente</w:t>
      </w:r>
      <w:proofErr w:type="spellEnd"/>
      <w:r w:rsidR="00F73D99" w:rsidRPr="00023593">
        <w:rPr>
          <w:rFonts w:ascii="Calibri" w:eastAsia="Calibri" w:hAnsi="Calibri" w:cs="Calibri"/>
          <w:sz w:val="22"/>
          <w:szCs w:val="22"/>
        </w:rPr>
        <w:t xml:space="preserve"> con un </w:t>
      </w:r>
      <w:proofErr w:type="spellStart"/>
      <w:r w:rsidR="00F73D99" w:rsidRPr="00023593">
        <w:rPr>
          <w:rFonts w:ascii="Calibri" w:eastAsia="Calibri" w:hAnsi="Calibri" w:cs="Calibri"/>
          <w:sz w:val="22"/>
          <w:szCs w:val="22"/>
        </w:rPr>
        <w:t>seguro</w:t>
      </w:r>
      <w:proofErr w:type="spellEnd"/>
      <w:r w:rsidR="00F73D99" w:rsidRPr="0002359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="00F73D99" w:rsidRPr="00023593">
        <w:rPr>
          <w:rFonts w:ascii="Calibri" w:eastAsia="Calibri" w:hAnsi="Calibri" w:cs="Calibri"/>
          <w:sz w:val="22"/>
          <w:szCs w:val="22"/>
        </w:rPr>
        <w:t>salud</w:t>
      </w:r>
      <w:proofErr w:type="spellEnd"/>
      <w:r w:rsidR="00F73D99" w:rsidRPr="00023593">
        <w:rPr>
          <w:rFonts w:ascii="Calibri" w:eastAsia="Calibri" w:hAnsi="Calibri" w:cs="Calibri"/>
          <w:sz w:val="22"/>
          <w:szCs w:val="22"/>
        </w:rPr>
        <w:t xml:space="preserve">, es </w:t>
      </w:r>
      <w:proofErr w:type="spellStart"/>
      <w:r w:rsidR="00F73D99" w:rsidRPr="00023593">
        <w:rPr>
          <w:rFonts w:ascii="Calibri" w:eastAsia="Calibri" w:hAnsi="Calibri" w:cs="Calibri"/>
          <w:sz w:val="22"/>
          <w:szCs w:val="22"/>
        </w:rPr>
        <w:t>recomendable</w:t>
      </w:r>
      <w:proofErr w:type="spellEnd"/>
      <w:r w:rsidR="00F73D99" w:rsidRPr="00023593">
        <w:rPr>
          <w:rFonts w:ascii="Calibri" w:eastAsia="Calibri" w:hAnsi="Calibri" w:cs="Calibri"/>
          <w:sz w:val="22"/>
          <w:szCs w:val="22"/>
        </w:rPr>
        <w:t xml:space="preserve"> que </w:t>
      </w:r>
      <w:proofErr w:type="spellStart"/>
      <w:r w:rsidR="00F73D99" w:rsidRPr="00023593">
        <w:rPr>
          <w:rFonts w:ascii="Calibri" w:eastAsia="Calibri" w:hAnsi="Calibri" w:cs="Calibri"/>
          <w:sz w:val="22"/>
          <w:szCs w:val="22"/>
        </w:rPr>
        <w:t>incluya</w:t>
      </w:r>
      <w:proofErr w:type="spellEnd"/>
      <w:r w:rsidR="00F73D99" w:rsidRPr="00023593">
        <w:rPr>
          <w:rFonts w:ascii="Calibri" w:eastAsia="Calibri" w:hAnsi="Calibri" w:cs="Calibri"/>
          <w:sz w:val="22"/>
          <w:szCs w:val="22"/>
        </w:rPr>
        <w:t xml:space="preserve"> este costo en su presupuesto.</w:t>
      </w:r>
    </w:p>
    <w:p w14:paraId="074C3778" w14:textId="52D4D875" w:rsidR="00F73D99" w:rsidRDefault="00F73D99" w:rsidP="00F73D99">
      <w:pPr>
        <w:pStyle w:val="Default"/>
        <w:jc w:val="both"/>
        <w:rPr>
          <w:rFonts w:ascii="Calibri" w:eastAsia="Calibri" w:hAnsi="Calibri" w:cs="Calibri"/>
          <w:sz w:val="22"/>
          <w:szCs w:val="22"/>
        </w:rPr>
      </w:pPr>
      <w:r w:rsidRPr="00023593">
        <w:rPr>
          <w:rFonts w:ascii="Calibri" w:eastAsia="Calibri" w:hAnsi="Calibri" w:cs="Calibri"/>
          <w:sz w:val="22"/>
          <w:szCs w:val="22"/>
        </w:rPr>
        <w:t xml:space="preserve">- Carnet de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vacunación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con al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menos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las dos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dosis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esquema</w:t>
      </w:r>
      <w:proofErr w:type="spellEnd"/>
      <w:r w:rsidRPr="00023593">
        <w:rPr>
          <w:rFonts w:ascii="Calibri" w:eastAsia="Calibri" w:hAnsi="Calibri" w:cs="Calibri"/>
          <w:sz w:val="22"/>
          <w:szCs w:val="22"/>
        </w:rPr>
        <w:t xml:space="preserve"> de </w:t>
      </w:r>
      <w:proofErr w:type="spellStart"/>
      <w:r w:rsidRPr="00023593">
        <w:rPr>
          <w:rFonts w:ascii="Calibri" w:eastAsia="Calibri" w:hAnsi="Calibri" w:cs="Calibri"/>
          <w:sz w:val="22"/>
          <w:szCs w:val="22"/>
        </w:rPr>
        <w:t>vacunación</w:t>
      </w:r>
      <w:proofErr w:type="spellEnd"/>
      <w:r w:rsidR="001F371D">
        <w:rPr>
          <w:rFonts w:ascii="Calibri" w:eastAsia="Calibri" w:hAnsi="Calibri" w:cs="Calibri"/>
          <w:sz w:val="22"/>
          <w:szCs w:val="22"/>
        </w:rPr>
        <w:t>.</w:t>
      </w:r>
    </w:p>
    <w:p w14:paraId="7263813C" w14:textId="77777777" w:rsidR="00CA239C" w:rsidRDefault="00CA239C">
      <w:pPr>
        <w:spacing w:after="200" w:line="276" w:lineRule="auto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0D0A05FC" w14:textId="25316103" w:rsidR="00F73D99" w:rsidRDefault="00F73D99" w:rsidP="00F73D99">
      <w:pPr>
        <w:pStyle w:val="Heading3"/>
        <w:tabs>
          <w:tab w:val="left" w:pos="821"/>
        </w:tabs>
        <w:spacing w:before="184"/>
        <w:rPr>
          <w:rFonts w:ascii="Arial" w:eastAsia="Times New Roman" w:hAnsi="Arial" w:cs="Times New Roman"/>
          <w:b/>
          <w:bCs/>
          <w:color w:val="auto"/>
          <w:sz w:val="20"/>
          <w:lang w:val="es-ES"/>
        </w:rPr>
      </w:pPr>
      <w:r w:rsidRPr="0049473A">
        <w:rPr>
          <w:rFonts w:ascii="Arial" w:eastAsia="Times New Roman" w:hAnsi="Arial" w:cs="Times New Roman"/>
          <w:b/>
          <w:bCs/>
          <w:color w:val="auto"/>
          <w:sz w:val="20"/>
          <w:lang w:val="es-ES"/>
        </w:rPr>
        <w:t xml:space="preserve">IMPORTANTE Y </w:t>
      </w:r>
      <w:proofErr w:type="gramStart"/>
      <w:r w:rsidRPr="0049473A">
        <w:rPr>
          <w:rFonts w:ascii="Arial" w:eastAsia="Times New Roman" w:hAnsi="Arial" w:cs="Times New Roman"/>
          <w:b/>
          <w:bCs/>
          <w:color w:val="auto"/>
          <w:sz w:val="20"/>
          <w:lang w:val="es-ES"/>
        </w:rPr>
        <w:t>MANDATORIO.-</w:t>
      </w:r>
      <w:proofErr w:type="gramEnd"/>
    </w:p>
    <w:p w14:paraId="397A9393" w14:textId="77777777" w:rsidR="00CA239C" w:rsidRPr="00CA239C" w:rsidRDefault="00CA239C" w:rsidP="00CA239C">
      <w:pPr>
        <w:rPr>
          <w:lang w:val="es-ES"/>
        </w:rPr>
      </w:pPr>
    </w:p>
    <w:p w14:paraId="57A5EF66" w14:textId="77777777" w:rsidR="00F73D99" w:rsidRPr="00C63B66" w:rsidRDefault="00F73D99" w:rsidP="00F73D99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jc w:val="both"/>
        <w:rPr>
          <w:rFonts w:eastAsiaTheme="minorHAnsi"/>
          <w:szCs w:val="20"/>
        </w:rPr>
      </w:pPr>
      <w:r>
        <w:rPr>
          <w:rFonts w:eastAsiaTheme="minorHAnsi"/>
          <w:szCs w:val="20"/>
        </w:rPr>
        <w:t xml:space="preserve">Los consultores </w:t>
      </w:r>
      <w:proofErr w:type="spellStart"/>
      <w:r>
        <w:rPr>
          <w:rFonts w:eastAsiaTheme="minorHAnsi"/>
          <w:szCs w:val="20"/>
        </w:rPr>
        <w:t>adjudicados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deben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completar</w:t>
      </w:r>
      <w:proofErr w:type="spellEnd"/>
      <w:r w:rsidRPr="00C63B66">
        <w:rPr>
          <w:rFonts w:eastAsiaTheme="minorHAnsi"/>
          <w:szCs w:val="20"/>
        </w:rPr>
        <w:t xml:space="preserve"> tres </w:t>
      </w:r>
      <w:proofErr w:type="spellStart"/>
      <w:r w:rsidRPr="00C63B66">
        <w:rPr>
          <w:rFonts w:eastAsiaTheme="minorHAnsi"/>
          <w:szCs w:val="20"/>
        </w:rPr>
        <w:t>cursos</w:t>
      </w:r>
      <w:proofErr w:type="spellEnd"/>
      <w:r w:rsidRPr="00C63B66">
        <w:rPr>
          <w:rFonts w:eastAsiaTheme="minorHAnsi"/>
          <w:szCs w:val="20"/>
        </w:rPr>
        <w:t xml:space="preserve"> en línea antes de la </w:t>
      </w:r>
      <w:proofErr w:type="spellStart"/>
      <w:r w:rsidRPr="00C63B66">
        <w:rPr>
          <w:rFonts w:eastAsiaTheme="minorHAnsi"/>
          <w:szCs w:val="20"/>
        </w:rPr>
        <w:t>firma</w:t>
      </w:r>
      <w:proofErr w:type="spellEnd"/>
      <w:r w:rsidRPr="00C63B66">
        <w:rPr>
          <w:rFonts w:eastAsiaTheme="minorHAnsi"/>
          <w:szCs w:val="20"/>
        </w:rPr>
        <w:t xml:space="preserve"> del contrato. </w:t>
      </w:r>
    </w:p>
    <w:p w14:paraId="13DDFA2B" w14:textId="77777777" w:rsidR="00F73D99" w:rsidRPr="00C63B66" w:rsidRDefault="00F73D99" w:rsidP="00F73D99">
      <w:pPr>
        <w:pStyle w:val="ListParagraph"/>
        <w:tabs>
          <w:tab w:val="left" w:pos="450"/>
        </w:tabs>
        <w:ind w:left="0"/>
        <w:rPr>
          <w:rFonts w:eastAsiaTheme="minorHAnsi"/>
          <w:szCs w:val="20"/>
        </w:rPr>
      </w:pPr>
    </w:p>
    <w:p w14:paraId="45D2FC7E" w14:textId="1B51B692" w:rsidR="00F73D99" w:rsidRDefault="00F73D99" w:rsidP="00F73D99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jc w:val="both"/>
        <w:rPr>
          <w:rFonts w:eastAsiaTheme="minorHAnsi"/>
          <w:szCs w:val="20"/>
        </w:rPr>
      </w:pPr>
      <w:r w:rsidRPr="00C63B66">
        <w:rPr>
          <w:rFonts w:eastAsiaTheme="minorHAnsi"/>
          <w:szCs w:val="20"/>
        </w:rPr>
        <w:t xml:space="preserve">Los consultores son </w:t>
      </w:r>
      <w:proofErr w:type="spellStart"/>
      <w:r w:rsidRPr="00C63B66">
        <w:rPr>
          <w:rFonts w:eastAsiaTheme="minorHAnsi"/>
          <w:szCs w:val="20"/>
        </w:rPr>
        <w:t>responsables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cumplir</w:t>
      </w:r>
      <w:proofErr w:type="spellEnd"/>
      <w:r w:rsidRPr="00C63B66">
        <w:rPr>
          <w:rFonts w:eastAsiaTheme="minorHAnsi"/>
          <w:szCs w:val="20"/>
        </w:rPr>
        <w:t xml:space="preserve"> con </w:t>
      </w:r>
      <w:proofErr w:type="spellStart"/>
      <w:r w:rsidRPr="00C63B66">
        <w:rPr>
          <w:rFonts w:eastAsiaTheme="minorHAnsi"/>
          <w:szCs w:val="20"/>
        </w:rPr>
        <w:t>todas</w:t>
      </w:r>
      <w:proofErr w:type="spellEnd"/>
      <w:r w:rsidRPr="00C63B66">
        <w:rPr>
          <w:rFonts w:eastAsiaTheme="minorHAnsi"/>
          <w:szCs w:val="20"/>
        </w:rPr>
        <w:t xml:space="preserve"> las </w:t>
      </w:r>
      <w:proofErr w:type="spellStart"/>
      <w:r w:rsidRPr="00C63B66">
        <w:rPr>
          <w:rFonts w:eastAsiaTheme="minorHAnsi"/>
          <w:szCs w:val="20"/>
        </w:rPr>
        <w:t>obligaciones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tributarias</w:t>
      </w:r>
      <w:proofErr w:type="spellEnd"/>
      <w:r w:rsidRPr="00C63B66">
        <w:rPr>
          <w:rFonts w:eastAsiaTheme="minorHAnsi"/>
          <w:szCs w:val="20"/>
        </w:rPr>
        <w:t xml:space="preserve">, de acuerdo con las </w:t>
      </w:r>
      <w:proofErr w:type="spellStart"/>
      <w:r w:rsidRPr="00C63B66">
        <w:rPr>
          <w:rFonts w:eastAsiaTheme="minorHAnsi"/>
          <w:szCs w:val="20"/>
        </w:rPr>
        <w:t>leyes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bolivianas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todas</w:t>
      </w:r>
      <w:proofErr w:type="spellEnd"/>
      <w:r w:rsidRPr="00C63B66">
        <w:rPr>
          <w:rFonts w:eastAsiaTheme="minorHAnsi"/>
          <w:szCs w:val="20"/>
        </w:rPr>
        <w:t xml:space="preserve"> las </w:t>
      </w:r>
      <w:proofErr w:type="spellStart"/>
      <w:r w:rsidRPr="00C63B66">
        <w:rPr>
          <w:rFonts w:eastAsiaTheme="minorHAnsi"/>
          <w:szCs w:val="20"/>
        </w:rPr>
        <w:t>normas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aplicables</w:t>
      </w:r>
      <w:proofErr w:type="spellEnd"/>
      <w:r w:rsidRPr="00C63B66">
        <w:rPr>
          <w:rFonts w:eastAsiaTheme="minorHAnsi"/>
          <w:szCs w:val="20"/>
        </w:rPr>
        <w:t xml:space="preserve">. UNICEF </w:t>
      </w:r>
      <w:proofErr w:type="spellStart"/>
      <w:r w:rsidRPr="00C63B66">
        <w:rPr>
          <w:rFonts w:eastAsiaTheme="minorHAnsi"/>
          <w:szCs w:val="20"/>
        </w:rPr>
        <w:t>promueve</w:t>
      </w:r>
      <w:proofErr w:type="spellEnd"/>
      <w:r w:rsidRPr="00C63B66">
        <w:rPr>
          <w:rFonts w:eastAsiaTheme="minorHAnsi"/>
          <w:szCs w:val="20"/>
        </w:rPr>
        <w:t xml:space="preserve"> el </w:t>
      </w:r>
      <w:proofErr w:type="spellStart"/>
      <w:r w:rsidRPr="00C63B66">
        <w:rPr>
          <w:rFonts w:eastAsiaTheme="minorHAnsi"/>
          <w:szCs w:val="20"/>
        </w:rPr>
        <w:t>cumplimiento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todas</w:t>
      </w:r>
      <w:proofErr w:type="spellEnd"/>
      <w:r w:rsidRPr="00C63B66">
        <w:rPr>
          <w:rFonts w:eastAsiaTheme="minorHAnsi"/>
          <w:szCs w:val="20"/>
        </w:rPr>
        <w:t xml:space="preserve"> las </w:t>
      </w:r>
      <w:proofErr w:type="spellStart"/>
      <w:r w:rsidRPr="00C63B66">
        <w:rPr>
          <w:rFonts w:eastAsiaTheme="minorHAnsi"/>
          <w:szCs w:val="20"/>
        </w:rPr>
        <w:t>leyes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tributarias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bolivianas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relacionadas</w:t>
      </w:r>
      <w:proofErr w:type="spellEnd"/>
      <w:r w:rsidRPr="00C63B66">
        <w:rPr>
          <w:rFonts w:eastAsiaTheme="minorHAnsi"/>
          <w:szCs w:val="20"/>
        </w:rPr>
        <w:t xml:space="preserve"> con la </w:t>
      </w:r>
      <w:proofErr w:type="spellStart"/>
      <w:r w:rsidRPr="00C63B66">
        <w:rPr>
          <w:rFonts w:eastAsiaTheme="minorHAnsi"/>
          <w:szCs w:val="20"/>
        </w:rPr>
        <w:t>prestación</w:t>
      </w:r>
      <w:proofErr w:type="spellEnd"/>
      <w:r w:rsidRPr="00C63B66">
        <w:rPr>
          <w:rFonts w:eastAsiaTheme="minorHAnsi"/>
          <w:szCs w:val="20"/>
        </w:rPr>
        <w:t xml:space="preserve"> de servicios de sus consultorías.</w:t>
      </w:r>
    </w:p>
    <w:p w14:paraId="4A2D4271" w14:textId="77777777" w:rsidR="00F73D99" w:rsidRPr="002F6B5F" w:rsidRDefault="00F73D99" w:rsidP="00F73D99">
      <w:pPr>
        <w:pStyle w:val="ListParagraph"/>
        <w:rPr>
          <w:rFonts w:eastAsiaTheme="minorHAnsi"/>
          <w:szCs w:val="20"/>
        </w:rPr>
      </w:pPr>
    </w:p>
    <w:p w14:paraId="455ACCA1" w14:textId="77777777" w:rsidR="00F73D99" w:rsidRPr="00C63B66" w:rsidRDefault="00F73D99" w:rsidP="00F73D99">
      <w:pPr>
        <w:pStyle w:val="ListParagraph"/>
        <w:numPr>
          <w:ilvl w:val="0"/>
          <w:numId w:val="9"/>
        </w:numPr>
        <w:tabs>
          <w:tab w:val="left" w:pos="450"/>
        </w:tabs>
        <w:ind w:left="0" w:firstLine="0"/>
        <w:jc w:val="both"/>
        <w:rPr>
          <w:rFonts w:eastAsiaTheme="minorHAnsi"/>
          <w:szCs w:val="20"/>
        </w:rPr>
      </w:pPr>
      <w:r w:rsidRPr="00C63B66">
        <w:rPr>
          <w:rFonts w:eastAsiaTheme="minorHAnsi"/>
          <w:szCs w:val="20"/>
        </w:rPr>
        <w:t xml:space="preserve">Las personas </w:t>
      </w:r>
      <w:proofErr w:type="spellStart"/>
      <w:r w:rsidRPr="00C63B66">
        <w:rPr>
          <w:rFonts w:eastAsiaTheme="minorHAnsi"/>
          <w:szCs w:val="20"/>
        </w:rPr>
        <w:t>contratadas</w:t>
      </w:r>
      <w:proofErr w:type="spellEnd"/>
      <w:r w:rsidRPr="00C63B66">
        <w:rPr>
          <w:rFonts w:eastAsiaTheme="minorHAnsi"/>
          <w:szCs w:val="20"/>
        </w:rPr>
        <w:t xml:space="preserve"> en </w:t>
      </w:r>
      <w:proofErr w:type="spellStart"/>
      <w:r w:rsidRPr="00C63B66">
        <w:rPr>
          <w:rFonts w:eastAsiaTheme="minorHAnsi"/>
          <w:szCs w:val="20"/>
        </w:rPr>
        <w:t>virtud</w:t>
      </w:r>
      <w:proofErr w:type="spellEnd"/>
      <w:r w:rsidRPr="00C63B66">
        <w:rPr>
          <w:rFonts w:eastAsiaTheme="minorHAnsi"/>
          <w:szCs w:val="20"/>
        </w:rPr>
        <w:t xml:space="preserve"> de un contrato de consultor no se </w:t>
      </w:r>
      <w:proofErr w:type="spellStart"/>
      <w:r w:rsidRPr="00C63B66">
        <w:rPr>
          <w:rFonts w:eastAsiaTheme="minorHAnsi"/>
          <w:szCs w:val="20"/>
        </w:rPr>
        <w:t>considerarán</w:t>
      </w:r>
      <w:proofErr w:type="spellEnd"/>
      <w:r w:rsidRPr="00C63B66">
        <w:rPr>
          <w:rFonts w:eastAsiaTheme="minorHAnsi"/>
          <w:szCs w:val="20"/>
        </w:rPr>
        <w:t xml:space="preserve"> “</w:t>
      </w:r>
      <w:proofErr w:type="spellStart"/>
      <w:r w:rsidRPr="00C63B66">
        <w:rPr>
          <w:rFonts w:eastAsiaTheme="minorHAnsi"/>
          <w:szCs w:val="20"/>
        </w:rPr>
        <w:t>miembros</w:t>
      </w:r>
      <w:proofErr w:type="spellEnd"/>
      <w:r w:rsidRPr="00C63B66">
        <w:rPr>
          <w:rFonts w:eastAsiaTheme="minorHAnsi"/>
          <w:szCs w:val="20"/>
        </w:rPr>
        <w:t xml:space="preserve"> del personal” en </w:t>
      </w:r>
      <w:proofErr w:type="spellStart"/>
      <w:r w:rsidRPr="00C63B66">
        <w:rPr>
          <w:rFonts w:eastAsiaTheme="minorHAnsi"/>
          <w:szCs w:val="20"/>
        </w:rPr>
        <w:t>virtud</w:t>
      </w:r>
      <w:proofErr w:type="spellEnd"/>
      <w:r w:rsidRPr="00C63B66">
        <w:rPr>
          <w:rFonts w:eastAsiaTheme="minorHAnsi"/>
          <w:szCs w:val="20"/>
        </w:rPr>
        <w:t xml:space="preserve"> del </w:t>
      </w:r>
      <w:proofErr w:type="spellStart"/>
      <w:r w:rsidRPr="00C63B66">
        <w:rPr>
          <w:rFonts w:eastAsiaTheme="minorHAnsi"/>
          <w:szCs w:val="20"/>
        </w:rPr>
        <w:t>Estatuto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Reglamento</w:t>
      </w:r>
      <w:proofErr w:type="spellEnd"/>
      <w:r w:rsidRPr="00C63B66">
        <w:rPr>
          <w:rFonts w:eastAsiaTheme="minorHAnsi"/>
          <w:szCs w:val="20"/>
        </w:rPr>
        <w:t xml:space="preserve"> para el Personal de las </w:t>
      </w:r>
      <w:proofErr w:type="spellStart"/>
      <w:r w:rsidRPr="00C63B66">
        <w:rPr>
          <w:rFonts w:eastAsiaTheme="minorHAnsi"/>
          <w:szCs w:val="20"/>
        </w:rPr>
        <w:t>Naciones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Unidas</w:t>
      </w:r>
      <w:proofErr w:type="spellEnd"/>
      <w:r w:rsidRPr="00C63B66">
        <w:rPr>
          <w:rFonts w:eastAsiaTheme="minorHAnsi"/>
          <w:szCs w:val="20"/>
        </w:rPr>
        <w:t xml:space="preserve"> y las políticas y </w:t>
      </w:r>
      <w:proofErr w:type="spellStart"/>
      <w:r w:rsidRPr="00C63B66">
        <w:rPr>
          <w:rFonts w:eastAsiaTheme="minorHAnsi"/>
          <w:szCs w:val="20"/>
        </w:rPr>
        <w:t>procedimientos</w:t>
      </w:r>
      <w:proofErr w:type="spellEnd"/>
      <w:r w:rsidRPr="00C63B66">
        <w:rPr>
          <w:rFonts w:eastAsiaTheme="minorHAnsi"/>
          <w:szCs w:val="20"/>
        </w:rPr>
        <w:t xml:space="preserve"> de UNICEF, y no </w:t>
      </w:r>
      <w:proofErr w:type="spellStart"/>
      <w:r w:rsidRPr="00C63B66">
        <w:rPr>
          <w:rFonts w:eastAsiaTheme="minorHAnsi"/>
          <w:szCs w:val="20"/>
        </w:rPr>
        <w:t>tendrán</w:t>
      </w:r>
      <w:proofErr w:type="spellEnd"/>
      <w:r w:rsidRPr="00C63B66">
        <w:rPr>
          <w:rFonts w:eastAsiaTheme="minorHAnsi"/>
          <w:szCs w:val="20"/>
        </w:rPr>
        <w:t xml:space="preserve"> derecho a las </w:t>
      </w:r>
      <w:proofErr w:type="spellStart"/>
      <w:r w:rsidRPr="00C63B66">
        <w:rPr>
          <w:rFonts w:eastAsiaTheme="minorHAnsi"/>
          <w:szCs w:val="20"/>
        </w:rPr>
        <w:t>prestaciones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previstas</w:t>
      </w:r>
      <w:proofErr w:type="spellEnd"/>
      <w:r w:rsidRPr="00C63B66">
        <w:rPr>
          <w:rFonts w:eastAsiaTheme="minorHAnsi"/>
          <w:szCs w:val="20"/>
        </w:rPr>
        <w:t xml:space="preserve"> en el mismo (tales como, </w:t>
      </w:r>
      <w:proofErr w:type="spellStart"/>
      <w:r w:rsidRPr="00C63B66">
        <w:rPr>
          <w:rFonts w:eastAsiaTheme="minorHAnsi"/>
          <w:szCs w:val="20"/>
        </w:rPr>
        <w:t>licencias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cobertura</w:t>
      </w:r>
      <w:proofErr w:type="spellEnd"/>
      <w:r w:rsidRPr="00C63B66">
        <w:rPr>
          <w:rFonts w:eastAsiaTheme="minorHAnsi"/>
          <w:szCs w:val="20"/>
        </w:rPr>
        <w:t xml:space="preserve"> del </w:t>
      </w:r>
      <w:proofErr w:type="spellStart"/>
      <w:r w:rsidRPr="00C63B66">
        <w:rPr>
          <w:rFonts w:eastAsiaTheme="minorHAnsi"/>
          <w:szCs w:val="20"/>
        </w:rPr>
        <w:t>seguro</w:t>
      </w:r>
      <w:proofErr w:type="spellEnd"/>
      <w:r w:rsidRPr="00C63B66">
        <w:rPr>
          <w:rFonts w:eastAsiaTheme="minorHAnsi"/>
          <w:szCs w:val="20"/>
        </w:rPr>
        <w:t xml:space="preserve"> médico). Sus condiciones de servicio se </w:t>
      </w:r>
      <w:proofErr w:type="spellStart"/>
      <w:r w:rsidRPr="00C63B66">
        <w:rPr>
          <w:rFonts w:eastAsiaTheme="minorHAnsi"/>
          <w:szCs w:val="20"/>
        </w:rPr>
        <w:t>regirán</w:t>
      </w:r>
      <w:proofErr w:type="spellEnd"/>
      <w:r w:rsidRPr="00C63B66">
        <w:rPr>
          <w:rFonts w:eastAsiaTheme="minorHAnsi"/>
          <w:szCs w:val="20"/>
        </w:rPr>
        <w:t xml:space="preserve"> por su contrato y las Condiciones </w:t>
      </w:r>
      <w:proofErr w:type="spellStart"/>
      <w:r w:rsidRPr="00C63B66">
        <w:rPr>
          <w:rFonts w:eastAsiaTheme="minorHAnsi"/>
          <w:szCs w:val="20"/>
        </w:rPr>
        <w:t>Generales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Contratación</w:t>
      </w:r>
      <w:proofErr w:type="spellEnd"/>
      <w:r w:rsidRPr="00C63B66">
        <w:rPr>
          <w:rFonts w:eastAsiaTheme="minorHAnsi"/>
          <w:szCs w:val="20"/>
        </w:rPr>
        <w:t xml:space="preserve"> de Servicios de Consultores y </w:t>
      </w:r>
      <w:proofErr w:type="spellStart"/>
      <w:r w:rsidRPr="00C63B66">
        <w:rPr>
          <w:rFonts w:eastAsiaTheme="minorHAnsi"/>
          <w:szCs w:val="20"/>
        </w:rPr>
        <w:t>Contratistas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Individuales</w:t>
      </w:r>
      <w:proofErr w:type="spellEnd"/>
      <w:r w:rsidRPr="00C63B66">
        <w:rPr>
          <w:rFonts w:eastAsiaTheme="minorHAnsi"/>
          <w:szCs w:val="20"/>
        </w:rPr>
        <w:t xml:space="preserve">. Los consultores y </w:t>
      </w:r>
      <w:proofErr w:type="spellStart"/>
      <w:r w:rsidRPr="00C63B66">
        <w:rPr>
          <w:rFonts w:eastAsiaTheme="minorHAnsi"/>
          <w:szCs w:val="20"/>
        </w:rPr>
        <w:t>contratistas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individuales</w:t>
      </w:r>
      <w:proofErr w:type="spellEnd"/>
      <w:r w:rsidRPr="00C63B66">
        <w:rPr>
          <w:rFonts w:eastAsiaTheme="minorHAnsi"/>
          <w:szCs w:val="20"/>
        </w:rPr>
        <w:t xml:space="preserve"> son </w:t>
      </w:r>
      <w:proofErr w:type="spellStart"/>
      <w:r w:rsidRPr="00C63B66">
        <w:rPr>
          <w:rFonts w:eastAsiaTheme="minorHAnsi"/>
          <w:szCs w:val="20"/>
        </w:rPr>
        <w:t>responsables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determinar</w:t>
      </w:r>
      <w:proofErr w:type="spellEnd"/>
      <w:r w:rsidRPr="00C63B66">
        <w:rPr>
          <w:rFonts w:eastAsiaTheme="minorHAnsi"/>
          <w:szCs w:val="20"/>
        </w:rPr>
        <w:t xml:space="preserve"> sus </w:t>
      </w:r>
      <w:proofErr w:type="spellStart"/>
      <w:r w:rsidRPr="00C63B66">
        <w:rPr>
          <w:rFonts w:eastAsiaTheme="minorHAnsi"/>
          <w:szCs w:val="20"/>
        </w:rPr>
        <w:t>obligaciones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tributarias</w:t>
      </w:r>
      <w:proofErr w:type="spellEnd"/>
      <w:r w:rsidRPr="00C63B66">
        <w:rPr>
          <w:rFonts w:eastAsiaTheme="minorHAnsi"/>
          <w:szCs w:val="20"/>
        </w:rPr>
        <w:t xml:space="preserve"> y del </w:t>
      </w:r>
      <w:proofErr w:type="spellStart"/>
      <w:r w:rsidRPr="00C63B66">
        <w:rPr>
          <w:rFonts w:eastAsiaTheme="minorHAnsi"/>
          <w:szCs w:val="20"/>
        </w:rPr>
        <w:t>pago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cualquier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impuesto</w:t>
      </w:r>
      <w:proofErr w:type="spellEnd"/>
      <w:r w:rsidRPr="00C63B66">
        <w:rPr>
          <w:rFonts w:eastAsiaTheme="minorHAnsi"/>
          <w:szCs w:val="20"/>
        </w:rPr>
        <w:t xml:space="preserve"> y/o </w:t>
      </w:r>
      <w:proofErr w:type="spellStart"/>
      <w:r w:rsidRPr="00C63B66">
        <w:rPr>
          <w:rFonts w:eastAsiaTheme="minorHAnsi"/>
          <w:szCs w:val="20"/>
        </w:rPr>
        <w:t>tasa</w:t>
      </w:r>
      <w:proofErr w:type="spellEnd"/>
      <w:r w:rsidRPr="00C63B66">
        <w:rPr>
          <w:rFonts w:eastAsiaTheme="minorHAnsi"/>
          <w:szCs w:val="20"/>
        </w:rPr>
        <w:t xml:space="preserve">, de acuerdo con las </w:t>
      </w:r>
      <w:proofErr w:type="spellStart"/>
      <w:r w:rsidRPr="00C63B66">
        <w:rPr>
          <w:rFonts w:eastAsiaTheme="minorHAnsi"/>
          <w:szCs w:val="20"/>
        </w:rPr>
        <w:t>leyes</w:t>
      </w:r>
      <w:proofErr w:type="spellEnd"/>
      <w:r w:rsidRPr="00C63B66">
        <w:rPr>
          <w:rFonts w:eastAsiaTheme="minorHAnsi"/>
          <w:szCs w:val="20"/>
        </w:rPr>
        <w:t xml:space="preserve"> locales u </w:t>
      </w:r>
      <w:proofErr w:type="spellStart"/>
      <w:r w:rsidRPr="00C63B66">
        <w:rPr>
          <w:rFonts w:eastAsiaTheme="minorHAnsi"/>
          <w:szCs w:val="20"/>
        </w:rPr>
        <w:t>otras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leyes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aplicables</w:t>
      </w:r>
      <w:proofErr w:type="spellEnd"/>
      <w:r w:rsidRPr="00C63B66">
        <w:rPr>
          <w:rFonts w:eastAsiaTheme="minorHAnsi"/>
          <w:szCs w:val="20"/>
        </w:rPr>
        <w:t>.</w:t>
      </w:r>
    </w:p>
    <w:p w14:paraId="476925B0" w14:textId="77777777" w:rsidR="00F73D99" w:rsidRPr="00C63B66" w:rsidRDefault="00F73D99" w:rsidP="00F73D99">
      <w:pPr>
        <w:pStyle w:val="ListParagraph"/>
        <w:tabs>
          <w:tab w:val="left" w:pos="450"/>
        </w:tabs>
        <w:ind w:left="0"/>
        <w:rPr>
          <w:rFonts w:eastAsiaTheme="minorHAnsi"/>
          <w:szCs w:val="20"/>
        </w:rPr>
      </w:pPr>
    </w:p>
    <w:p w14:paraId="27D7ABAD" w14:textId="77777777" w:rsidR="00F73D99" w:rsidRPr="00C63B66" w:rsidRDefault="00F73D99" w:rsidP="00F73D99">
      <w:pPr>
        <w:pStyle w:val="ListParagraph"/>
        <w:numPr>
          <w:ilvl w:val="0"/>
          <w:numId w:val="9"/>
        </w:numPr>
        <w:tabs>
          <w:tab w:val="left" w:pos="450"/>
        </w:tabs>
        <w:spacing w:line="260" w:lineRule="exact"/>
        <w:ind w:left="0" w:firstLine="0"/>
        <w:jc w:val="both"/>
        <w:rPr>
          <w:rFonts w:eastAsiaTheme="minorHAnsi"/>
          <w:szCs w:val="20"/>
        </w:rPr>
      </w:pPr>
      <w:r w:rsidRPr="00C63B66">
        <w:rPr>
          <w:rFonts w:eastAsiaTheme="minorHAnsi"/>
          <w:szCs w:val="20"/>
        </w:rPr>
        <w:t xml:space="preserve">Todos los consultores que </w:t>
      </w:r>
      <w:proofErr w:type="spellStart"/>
      <w:r w:rsidRPr="00C63B66">
        <w:rPr>
          <w:rFonts w:eastAsiaTheme="minorHAnsi"/>
          <w:szCs w:val="20"/>
        </w:rPr>
        <w:t>prestan</w:t>
      </w:r>
      <w:proofErr w:type="spellEnd"/>
      <w:r w:rsidRPr="00C63B66">
        <w:rPr>
          <w:rFonts w:eastAsiaTheme="minorHAnsi"/>
          <w:szCs w:val="20"/>
        </w:rPr>
        <w:t xml:space="preserve"> servicios en </w:t>
      </w:r>
      <w:proofErr w:type="spellStart"/>
      <w:r w:rsidRPr="00C63B66">
        <w:rPr>
          <w:rFonts w:eastAsiaTheme="minorHAnsi"/>
          <w:szCs w:val="20"/>
        </w:rPr>
        <w:t>instalaciones</w:t>
      </w:r>
      <w:proofErr w:type="spellEnd"/>
      <w:r w:rsidRPr="00C63B66">
        <w:rPr>
          <w:rFonts w:eastAsiaTheme="minorHAnsi"/>
          <w:szCs w:val="20"/>
        </w:rPr>
        <w:t xml:space="preserve"> de UNICEF, </w:t>
      </w:r>
      <w:proofErr w:type="spellStart"/>
      <w:r w:rsidRPr="00C63B66">
        <w:rPr>
          <w:rFonts w:eastAsiaTheme="minorHAnsi"/>
          <w:szCs w:val="20"/>
        </w:rPr>
        <w:t>viajan</w:t>
      </w:r>
      <w:proofErr w:type="spellEnd"/>
      <w:r w:rsidRPr="00C63B66">
        <w:rPr>
          <w:rFonts w:eastAsiaTheme="minorHAnsi"/>
          <w:szCs w:val="20"/>
        </w:rPr>
        <w:t xml:space="preserve"> en </w:t>
      </w:r>
      <w:proofErr w:type="spellStart"/>
      <w:r w:rsidRPr="00C63B66">
        <w:rPr>
          <w:rFonts w:eastAsiaTheme="minorHAnsi"/>
          <w:szCs w:val="20"/>
        </w:rPr>
        <w:t>nombre</w:t>
      </w:r>
      <w:proofErr w:type="spellEnd"/>
      <w:r w:rsidRPr="00C63B66">
        <w:rPr>
          <w:rFonts w:eastAsiaTheme="minorHAnsi"/>
          <w:szCs w:val="20"/>
        </w:rPr>
        <w:t xml:space="preserve"> de UNICEF o </w:t>
      </w:r>
      <w:proofErr w:type="spellStart"/>
      <w:r w:rsidRPr="00C63B66">
        <w:rPr>
          <w:rFonts w:eastAsiaTheme="minorHAnsi"/>
          <w:szCs w:val="20"/>
        </w:rPr>
        <w:t>requieren</w:t>
      </w:r>
      <w:proofErr w:type="spellEnd"/>
      <w:r w:rsidRPr="00C63B66">
        <w:rPr>
          <w:rFonts w:eastAsiaTheme="minorHAnsi"/>
          <w:szCs w:val="20"/>
        </w:rPr>
        <w:t xml:space="preserve"> acceso a los </w:t>
      </w:r>
      <w:proofErr w:type="spellStart"/>
      <w:r w:rsidRPr="00C63B66">
        <w:rPr>
          <w:rFonts w:eastAsiaTheme="minorHAnsi"/>
          <w:szCs w:val="20"/>
        </w:rPr>
        <w:t>lugares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ejecución</w:t>
      </w:r>
      <w:proofErr w:type="spellEnd"/>
      <w:r w:rsidRPr="00C63B66">
        <w:rPr>
          <w:rFonts w:eastAsiaTheme="minorHAnsi"/>
          <w:szCs w:val="20"/>
        </w:rPr>
        <w:t xml:space="preserve"> de los </w:t>
      </w:r>
      <w:proofErr w:type="spellStart"/>
      <w:r w:rsidRPr="00C63B66">
        <w:rPr>
          <w:rFonts w:eastAsiaTheme="minorHAnsi"/>
          <w:szCs w:val="20"/>
        </w:rPr>
        <w:t>programas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deben</w:t>
      </w:r>
      <w:proofErr w:type="spellEnd"/>
      <w:r w:rsidRPr="00C63B66">
        <w:rPr>
          <w:rFonts w:eastAsiaTheme="minorHAnsi"/>
          <w:szCs w:val="20"/>
        </w:rPr>
        <w:t xml:space="preserve"> contar con el </w:t>
      </w:r>
      <w:proofErr w:type="spellStart"/>
      <w:r w:rsidRPr="00C63B66">
        <w:rPr>
          <w:rFonts w:eastAsiaTheme="minorHAnsi"/>
          <w:szCs w:val="20"/>
        </w:rPr>
        <w:t>esquema</w:t>
      </w:r>
      <w:proofErr w:type="spellEnd"/>
      <w:r w:rsidRPr="00C63B66">
        <w:rPr>
          <w:rFonts w:eastAsiaTheme="minorHAnsi"/>
          <w:szCs w:val="20"/>
        </w:rPr>
        <w:t xml:space="preserve"> completo de </w:t>
      </w:r>
      <w:proofErr w:type="spellStart"/>
      <w:r w:rsidRPr="00C63B66">
        <w:rPr>
          <w:rFonts w:eastAsiaTheme="minorHAnsi"/>
          <w:szCs w:val="20"/>
        </w:rPr>
        <w:t>vacunación</w:t>
      </w:r>
      <w:proofErr w:type="spellEnd"/>
      <w:r w:rsidRPr="00C63B66">
        <w:rPr>
          <w:rFonts w:eastAsiaTheme="minorHAnsi"/>
          <w:szCs w:val="20"/>
        </w:rPr>
        <w:t xml:space="preserve"> contra el SARS-CoV-2 (Covid-19) con una </w:t>
      </w:r>
      <w:proofErr w:type="spellStart"/>
      <w:r w:rsidRPr="00C63B66">
        <w:rPr>
          <w:rFonts w:eastAsiaTheme="minorHAnsi"/>
          <w:szCs w:val="20"/>
        </w:rPr>
        <w:t>vacuna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respaldada</w:t>
      </w:r>
      <w:proofErr w:type="spellEnd"/>
      <w:r w:rsidRPr="00C63B66">
        <w:rPr>
          <w:rFonts w:eastAsiaTheme="minorHAnsi"/>
          <w:szCs w:val="20"/>
        </w:rPr>
        <w:t xml:space="preserve"> por la Organización Mundial de la </w:t>
      </w:r>
      <w:proofErr w:type="spellStart"/>
      <w:r w:rsidRPr="00C63B66">
        <w:rPr>
          <w:rFonts w:eastAsiaTheme="minorHAnsi"/>
          <w:szCs w:val="20"/>
        </w:rPr>
        <w:t>Salud</w:t>
      </w:r>
      <w:proofErr w:type="spellEnd"/>
      <w:r w:rsidRPr="00C63B66">
        <w:rPr>
          <w:rFonts w:eastAsiaTheme="minorHAnsi"/>
          <w:szCs w:val="20"/>
        </w:rPr>
        <w:t xml:space="preserve"> (OMS), de acuerdo a la </w:t>
      </w:r>
      <w:proofErr w:type="spellStart"/>
      <w:r w:rsidRPr="00C63B66">
        <w:rPr>
          <w:rFonts w:eastAsiaTheme="minorHAnsi"/>
          <w:szCs w:val="20"/>
        </w:rPr>
        <w:t>disponibilidad</w:t>
      </w:r>
      <w:proofErr w:type="spellEnd"/>
      <w:r w:rsidRPr="00C63B66">
        <w:rPr>
          <w:rFonts w:eastAsiaTheme="minorHAnsi"/>
          <w:szCs w:val="20"/>
        </w:rPr>
        <w:t xml:space="preserve"> del </w:t>
      </w:r>
      <w:proofErr w:type="spellStart"/>
      <w:r w:rsidRPr="00C63B66">
        <w:rPr>
          <w:rFonts w:eastAsiaTheme="minorHAnsi"/>
          <w:szCs w:val="20"/>
        </w:rPr>
        <w:t>país</w:t>
      </w:r>
      <w:proofErr w:type="spellEnd"/>
      <w:r w:rsidRPr="00C63B66">
        <w:rPr>
          <w:rFonts w:eastAsiaTheme="minorHAnsi"/>
          <w:szCs w:val="20"/>
        </w:rPr>
        <w:t xml:space="preserve"> de servicio.  Esta disposición está en línea con nuestro valor fundamental de </w:t>
      </w:r>
      <w:proofErr w:type="spellStart"/>
      <w:r w:rsidRPr="00C63B66">
        <w:rPr>
          <w:rFonts w:eastAsiaTheme="minorHAnsi"/>
          <w:szCs w:val="20"/>
        </w:rPr>
        <w:t>crítico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Cuidado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Respeto</w:t>
      </w:r>
      <w:proofErr w:type="spellEnd"/>
      <w:r w:rsidRPr="00C63B66">
        <w:rPr>
          <w:rFonts w:eastAsiaTheme="minorHAnsi"/>
          <w:szCs w:val="20"/>
        </w:rPr>
        <w:t xml:space="preserve"> en </w:t>
      </w:r>
      <w:proofErr w:type="spellStart"/>
      <w:r w:rsidRPr="00C63B66">
        <w:rPr>
          <w:rFonts w:eastAsiaTheme="minorHAnsi"/>
          <w:szCs w:val="20"/>
        </w:rPr>
        <w:t>acción</w:t>
      </w:r>
      <w:proofErr w:type="spellEnd"/>
      <w:r w:rsidRPr="00C63B66">
        <w:rPr>
          <w:rFonts w:eastAsiaTheme="minorHAnsi"/>
          <w:szCs w:val="20"/>
        </w:rPr>
        <w:t xml:space="preserve"> por su </w:t>
      </w:r>
      <w:proofErr w:type="spellStart"/>
      <w:r w:rsidRPr="00C63B66">
        <w:rPr>
          <w:rFonts w:eastAsiaTheme="minorHAnsi"/>
          <w:szCs w:val="20"/>
        </w:rPr>
        <w:t>propia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salud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cuidado</w:t>
      </w:r>
      <w:proofErr w:type="spellEnd"/>
      <w:r w:rsidRPr="00C63B66">
        <w:rPr>
          <w:rFonts w:eastAsiaTheme="minorHAnsi"/>
          <w:szCs w:val="20"/>
        </w:rPr>
        <w:t xml:space="preserve"> personal, por la </w:t>
      </w:r>
      <w:proofErr w:type="spellStart"/>
      <w:r w:rsidRPr="00C63B66">
        <w:rPr>
          <w:rFonts w:eastAsiaTheme="minorHAnsi"/>
          <w:szCs w:val="20"/>
        </w:rPr>
        <w:t>salud</w:t>
      </w:r>
      <w:proofErr w:type="spellEnd"/>
      <w:r w:rsidRPr="00C63B66">
        <w:rPr>
          <w:rFonts w:eastAsiaTheme="minorHAnsi"/>
          <w:szCs w:val="20"/>
        </w:rPr>
        <w:t xml:space="preserve"> de los </w:t>
      </w:r>
      <w:proofErr w:type="spellStart"/>
      <w:r w:rsidRPr="00C63B66">
        <w:rPr>
          <w:rFonts w:eastAsiaTheme="minorHAnsi"/>
          <w:szCs w:val="20"/>
        </w:rPr>
        <w:t>compañeros</w:t>
      </w:r>
      <w:proofErr w:type="spellEnd"/>
      <w:r w:rsidRPr="00C63B66">
        <w:rPr>
          <w:rFonts w:eastAsiaTheme="minorHAnsi"/>
          <w:szCs w:val="20"/>
        </w:rPr>
        <w:t xml:space="preserve"> con los que </w:t>
      </w:r>
      <w:proofErr w:type="spellStart"/>
      <w:r w:rsidRPr="00C63B66">
        <w:rPr>
          <w:rFonts w:eastAsiaTheme="minorHAnsi"/>
          <w:szCs w:val="20"/>
        </w:rPr>
        <w:t>trabaja</w:t>
      </w:r>
      <w:proofErr w:type="spellEnd"/>
      <w:r w:rsidRPr="00C63B66">
        <w:rPr>
          <w:rFonts w:eastAsiaTheme="minorHAnsi"/>
          <w:szCs w:val="20"/>
        </w:rPr>
        <w:t xml:space="preserve"> y al </w:t>
      </w:r>
      <w:proofErr w:type="spellStart"/>
      <w:r w:rsidRPr="00C63B66">
        <w:rPr>
          <w:rFonts w:eastAsiaTheme="minorHAnsi"/>
          <w:szCs w:val="20"/>
        </w:rPr>
        <w:t>mandato</w:t>
      </w:r>
      <w:proofErr w:type="spellEnd"/>
      <w:r w:rsidRPr="00C63B66">
        <w:rPr>
          <w:rFonts w:eastAsiaTheme="minorHAnsi"/>
          <w:szCs w:val="20"/>
        </w:rPr>
        <w:t xml:space="preserve"> de UNICEF de </w:t>
      </w:r>
      <w:proofErr w:type="spellStart"/>
      <w:r w:rsidRPr="00C63B66">
        <w:rPr>
          <w:rFonts w:eastAsiaTheme="minorHAnsi"/>
          <w:szCs w:val="20"/>
        </w:rPr>
        <w:t>proteger</w:t>
      </w:r>
      <w:proofErr w:type="spellEnd"/>
      <w:r w:rsidRPr="00C63B66">
        <w:rPr>
          <w:rFonts w:eastAsiaTheme="minorHAnsi"/>
          <w:szCs w:val="20"/>
        </w:rPr>
        <w:t xml:space="preserve"> los derechos </w:t>
      </w:r>
      <w:proofErr w:type="spellStart"/>
      <w:r w:rsidRPr="00C63B66">
        <w:rPr>
          <w:rFonts w:eastAsiaTheme="minorHAnsi"/>
          <w:szCs w:val="20"/>
        </w:rPr>
        <w:t>fundamentales</w:t>
      </w:r>
      <w:proofErr w:type="spellEnd"/>
      <w:r w:rsidRPr="00C63B66">
        <w:rPr>
          <w:rFonts w:eastAsiaTheme="minorHAnsi"/>
          <w:szCs w:val="20"/>
        </w:rPr>
        <w:t xml:space="preserve"> de los </w:t>
      </w:r>
      <w:proofErr w:type="spellStart"/>
      <w:r w:rsidRPr="00C63B66">
        <w:rPr>
          <w:rFonts w:eastAsiaTheme="minorHAnsi"/>
          <w:szCs w:val="20"/>
        </w:rPr>
        <w:t>niños</w:t>
      </w:r>
      <w:proofErr w:type="spellEnd"/>
      <w:r w:rsidRPr="00C63B66">
        <w:rPr>
          <w:rFonts w:eastAsiaTheme="minorHAnsi"/>
          <w:szCs w:val="20"/>
        </w:rPr>
        <w:t xml:space="preserve">, </w:t>
      </w:r>
      <w:proofErr w:type="spellStart"/>
      <w:r w:rsidRPr="00C63B66">
        <w:rPr>
          <w:rFonts w:eastAsiaTheme="minorHAnsi"/>
          <w:szCs w:val="20"/>
        </w:rPr>
        <w:t>especialmente</w:t>
      </w:r>
      <w:proofErr w:type="spellEnd"/>
      <w:r w:rsidRPr="00C63B66">
        <w:rPr>
          <w:rFonts w:eastAsiaTheme="minorHAnsi"/>
          <w:szCs w:val="20"/>
        </w:rPr>
        <w:t xml:space="preserve"> su derecho a la </w:t>
      </w:r>
      <w:proofErr w:type="spellStart"/>
      <w:r w:rsidRPr="00C63B66">
        <w:rPr>
          <w:rFonts w:eastAsiaTheme="minorHAnsi"/>
          <w:szCs w:val="20"/>
        </w:rPr>
        <w:t>salud</w:t>
      </w:r>
      <w:proofErr w:type="spellEnd"/>
      <w:r w:rsidRPr="00C63B66">
        <w:rPr>
          <w:rFonts w:eastAsiaTheme="minorHAnsi"/>
          <w:szCs w:val="20"/>
        </w:rPr>
        <w:t>.</w:t>
      </w:r>
    </w:p>
    <w:p w14:paraId="17E1E46A" w14:textId="77777777" w:rsidR="00F73D99" w:rsidRPr="00C63B66" w:rsidRDefault="00F73D99" w:rsidP="00F73D99">
      <w:pPr>
        <w:pStyle w:val="ListParagraph"/>
        <w:tabs>
          <w:tab w:val="left" w:pos="450"/>
        </w:tabs>
        <w:ind w:left="0"/>
        <w:rPr>
          <w:rFonts w:eastAsiaTheme="minorHAnsi"/>
          <w:szCs w:val="20"/>
        </w:rPr>
      </w:pPr>
    </w:p>
    <w:p w14:paraId="500484CF" w14:textId="77777777" w:rsidR="00F73D99" w:rsidRPr="00C63B66" w:rsidRDefault="00F73D99" w:rsidP="00F73D99">
      <w:pPr>
        <w:pStyle w:val="ListParagraph"/>
        <w:tabs>
          <w:tab w:val="left" w:pos="450"/>
        </w:tabs>
        <w:spacing w:line="260" w:lineRule="exact"/>
        <w:ind w:left="0"/>
        <w:rPr>
          <w:rFonts w:eastAsiaTheme="minorHAnsi"/>
          <w:szCs w:val="20"/>
        </w:rPr>
      </w:pPr>
      <w:r w:rsidRPr="00C63B66">
        <w:rPr>
          <w:rFonts w:eastAsiaTheme="minorHAnsi"/>
          <w:szCs w:val="20"/>
        </w:rPr>
        <w:t xml:space="preserve">La </w:t>
      </w:r>
      <w:proofErr w:type="spellStart"/>
      <w:r w:rsidRPr="00C63B66">
        <w:rPr>
          <w:rFonts w:eastAsiaTheme="minorHAnsi"/>
          <w:szCs w:val="20"/>
        </w:rPr>
        <w:t>vacunación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completa</w:t>
      </w:r>
      <w:proofErr w:type="spellEnd"/>
      <w:r w:rsidRPr="00C63B66">
        <w:rPr>
          <w:rFonts w:eastAsiaTheme="minorHAnsi"/>
          <w:szCs w:val="20"/>
        </w:rPr>
        <w:t xml:space="preserve"> incluye las </w:t>
      </w:r>
      <w:proofErr w:type="spellStart"/>
      <w:r w:rsidRPr="00C63B66">
        <w:rPr>
          <w:rFonts w:eastAsiaTheme="minorHAnsi"/>
          <w:szCs w:val="20"/>
        </w:rPr>
        <w:t>dosis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iniciales</w:t>
      </w:r>
      <w:proofErr w:type="spellEnd"/>
      <w:r w:rsidRPr="00C63B66">
        <w:rPr>
          <w:rFonts w:eastAsiaTheme="minorHAnsi"/>
          <w:szCs w:val="20"/>
        </w:rPr>
        <w:t xml:space="preserve"> de la </w:t>
      </w:r>
      <w:proofErr w:type="spellStart"/>
      <w:r w:rsidRPr="00C63B66">
        <w:rPr>
          <w:rFonts w:eastAsiaTheme="minorHAnsi"/>
          <w:szCs w:val="20"/>
        </w:rPr>
        <w:t>vacuna</w:t>
      </w:r>
      <w:proofErr w:type="spellEnd"/>
      <w:r w:rsidRPr="00C63B66">
        <w:rPr>
          <w:rFonts w:eastAsiaTheme="minorHAnsi"/>
          <w:szCs w:val="20"/>
        </w:rPr>
        <w:t xml:space="preserve">, </w:t>
      </w:r>
      <w:proofErr w:type="spellStart"/>
      <w:r w:rsidRPr="00C63B66">
        <w:rPr>
          <w:rFonts w:eastAsiaTheme="minorHAnsi"/>
          <w:szCs w:val="20"/>
        </w:rPr>
        <w:t>además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estar</w:t>
      </w:r>
      <w:proofErr w:type="spellEnd"/>
      <w:r w:rsidRPr="00C63B66">
        <w:rPr>
          <w:rFonts w:eastAsiaTheme="minorHAnsi"/>
          <w:szCs w:val="20"/>
        </w:rPr>
        <w:t xml:space="preserve"> "al día" con las </w:t>
      </w:r>
      <w:proofErr w:type="spellStart"/>
      <w:r w:rsidRPr="00C63B66">
        <w:rPr>
          <w:rFonts w:eastAsiaTheme="minorHAnsi"/>
          <w:szCs w:val="20"/>
        </w:rPr>
        <w:t>vacunas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recomendadas</w:t>
      </w:r>
      <w:proofErr w:type="spellEnd"/>
      <w:r w:rsidRPr="00C63B66">
        <w:rPr>
          <w:rFonts w:eastAsiaTheme="minorHAnsi"/>
          <w:szCs w:val="20"/>
        </w:rPr>
        <w:t xml:space="preserve">; por </w:t>
      </w:r>
      <w:proofErr w:type="spellStart"/>
      <w:r w:rsidRPr="00C63B66">
        <w:rPr>
          <w:rFonts w:eastAsiaTheme="minorHAnsi"/>
          <w:szCs w:val="20"/>
        </w:rPr>
        <w:t>ejemplo</w:t>
      </w:r>
      <w:proofErr w:type="spellEnd"/>
      <w:r w:rsidRPr="00C63B66">
        <w:rPr>
          <w:rFonts w:eastAsiaTheme="minorHAnsi"/>
          <w:szCs w:val="20"/>
        </w:rPr>
        <w:t xml:space="preserve">, </w:t>
      </w:r>
      <w:proofErr w:type="spellStart"/>
      <w:r w:rsidRPr="00C63B66">
        <w:rPr>
          <w:rFonts w:eastAsiaTheme="minorHAnsi"/>
          <w:szCs w:val="20"/>
        </w:rPr>
        <w:t>cuando</w:t>
      </w:r>
      <w:proofErr w:type="spellEnd"/>
      <w:r w:rsidRPr="00C63B66">
        <w:rPr>
          <w:rFonts w:eastAsiaTheme="minorHAnsi"/>
          <w:szCs w:val="20"/>
        </w:rPr>
        <w:t xml:space="preserve"> estos </w:t>
      </w:r>
      <w:proofErr w:type="spellStart"/>
      <w:r w:rsidRPr="00C63B66">
        <w:rPr>
          <w:rFonts w:eastAsiaTheme="minorHAnsi"/>
          <w:szCs w:val="20"/>
        </w:rPr>
        <w:t>incluyen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vacunas</w:t>
      </w:r>
      <w:proofErr w:type="spellEnd"/>
      <w:r w:rsidRPr="00C63B66">
        <w:rPr>
          <w:rFonts w:eastAsiaTheme="minorHAnsi"/>
          <w:szCs w:val="20"/>
        </w:rPr>
        <w:t xml:space="preserve"> de "</w:t>
      </w:r>
      <w:proofErr w:type="spellStart"/>
      <w:r w:rsidRPr="00C63B66">
        <w:rPr>
          <w:rFonts w:eastAsiaTheme="minorHAnsi"/>
          <w:szCs w:val="20"/>
        </w:rPr>
        <w:t>refuerzo</w:t>
      </w:r>
      <w:proofErr w:type="spellEnd"/>
      <w:r w:rsidRPr="00C63B66">
        <w:rPr>
          <w:rFonts w:eastAsiaTheme="minorHAnsi"/>
          <w:szCs w:val="20"/>
        </w:rPr>
        <w:t xml:space="preserve">". La </w:t>
      </w:r>
      <w:proofErr w:type="spellStart"/>
      <w:r w:rsidRPr="00C63B66">
        <w:rPr>
          <w:rFonts w:eastAsiaTheme="minorHAnsi"/>
          <w:szCs w:val="20"/>
        </w:rPr>
        <w:t>cantidad</w:t>
      </w:r>
      <w:proofErr w:type="spellEnd"/>
      <w:r w:rsidRPr="00C63B66">
        <w:rPr>
          <w:rFonts w:eastAsiaTheme="minorHAnsi"/>
          <w:szCs w:val="20"/>
        </w:rPr>
        <w:t xml:space="preserve"> y los </w:t>
      </w:r>
      <w:proofErr w:type="spellStart"/>
      <w:r w:rsidRPr="00C63B66">
        <w:rPr>
          <w:rFonts w:eastAsiaTheme="minorHAnsi"/>
          <w:szCs w:val="20"/>
        </w:rPr>
        <w:t>tipos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vacunas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requeridas</w:t>
      </w:r>
      <w:proofErr w:type="spellEnd"/>
      <w:r w:rsidRPr="00C63B66">
        <w:rPr>
          <w:rFonts w:eastAsiaTheme="minorHAnsi"/>
          <w:szCs w:val="20"/>
        </w:rPr>
        <w:t xml:space="preserve"> para </w:t>
      </w:r>
      <w:proofErr w:type="spellStart"/>
      <w:r w:rsidRPr="00C63B66">
        <w:rPr>
          <w:rFonts w:eastAsiaTheme="minorHAnsi"/>
          <w:szCs w:val="20"/>
        </w:rPr>
        <w:t>cumplir</w:t>
      </w:r>
      <w:proofErr w:type="spellEnd"/>
      <w:r w:rsidRPr="00C63B66">
        <w:rPr>
          <w:rFonts w:eastAsiaTheme="minorHAnsi"/>
          <w:szCs w:val="20"/>
        </w:rPr>
        <w:t xml:space="preserve"> con el </w:t>
      </w:r>
      <w:proofErr w:type="spellStart"/>
      <w:r w:rsidRPr="00C63B66">
        <w:rPr>
          <w:rFonts w:eastAsiaTheme="minorHAnsi"/>
          <w:szCs w:val="20"/>
        </w:rPr>
        <w:t>requisito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vacunación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completa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pueden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depender</w:t>
      </w:r>
      <w:proofErr w:type="spellEnd"/>
      <w:r w:rsidRPr="00C63B66">
        <w:rPr>
          <w:rFonts w:eastAsiaTheme="minorHAnsi"/>
          <w:szCs w:val="20"/>
        </w:rPr>
        <w:t xml:space="preserve"> del </w:t>
      </w:r>
      <w:proofErr w:type="spellStart"/>
      <w:r w:rsidRPr="00C63B66">
        <w:rPr>
          <w:rFonts w:eastAsiaTheme="minorHAnsi"/>
          <w:szCs w:val="20"/>
        </w:rPr>
        <w:t>contexto</w:t>
      </w:r>
      <w:proofErr w:type="spellEnd"/>
      <w:r w:rsidRPr="00C63B66">
        <w:rPr>
          <w:rFonts w:eastAsiaTheme="minorHAnsi"/>
          <w:szCs w:val="20"/>
        </w:rPr>
        <w:t xml:space="preserve"> local y la </w:t>
      </w:r>
      <w:proofErr w:type="spellStart"/>
      <w:r w:rsidRPr="00C63B66">
        <w:rPr>
          <w:rFonts w:eastAsiaTheme="minorHAnsi"/>
          <w:szCs w:val="20"/>
        </w:rPr>
        <w:t>disponibilidad</w:t>
      </w:r>
      <w:proofErr w:type="spellEnd"/>
      <w:r w:rsidRPr="00C63B66">
        <w:rPr>
          <w:rFonts w:eastAsiaTheme="minorHAnsi"/>
          <w:szCs w:val="20"/>
        </w:rPr>
        <w:t xml:space="preserve"> en el </w:t>
      </w:r>
      <w:proofErr w:type="spellStart"/>
      <w:r w:rsidRPr="00C63B66">
        <w:rPr>
          <w:rFonts w:eastAsiaTheme="minorHAnsi"/>
          <w:szCs w:val="20"/>
        </w:rPr>
        <w:t>lugar</w:t>
      </w:r>
      <w:proofErr w:type="spellEnd"/>
      <w:r w:rsidRPr="00C63B66">
        <w:rPr>
          <w:rFonts w:eastAsiaTheme="minorHAnsi"/>
          <w:szCs w:val="20"/>
        </w:rPr>
        <w:t xml:space="preserve"> de </w:t>
      </w:r>
      <w:proofErr w:type="spellStart"/>
      <w:r w:rsidRPr="00C63B66">
        <w:rPr>
          <w:rFonts w:eastAsiaTheme="minorHAnsi"/>
          <w:szCs w:val="20"/>
        </w:rPr>
        <w:t>destino</w:t>
      </w:r>
      <w:proofErr w:type="spellEnd"/>
      <w:r w:rsidRPr="00C63B66">
        <w:rPr>
          <w:rFonts w:eastAsiaTheme="minorHAnsi"/>
          <w:szCs w:val="20"/>
        </w:rPr>
        <w:t xml:space="preserve">, </w:t>
      </w:r>
      <w:proofErr w:type="spellStart"/>
      <w:r w:rsidRPr="00C63B66">
        <w:rPr>
          <w:rFonts w:eastAsiaTheme="minorHAnsi"/>
          <w:szCs w:val="20"/>
        </w:rPr>
        <w:t>misión</w:t>
      </w:r>
      <w:proofErr w:type="spellEnd"/>
      <w:r w:rsidRPr="00C63B66">
        <w:rPr>
          <w:rFonts w:eastAsiaTheme="minorHAnsi"/>
          <w:szCs w:val="20"/>
        </w:rPr>
        <w:t xml:space="preserve"> o área de asignación </w:t>
      </w:r>
      <w:proofErr w:type="spellStart"/>
      <w:r w:rsidRPr="00C63B66">
        <w:rPr>
          <w:rFonts w:eastAsiaTheme="minorHAnsi"/>
          <w:szCs w:val="20"/>
        </w:rPr>
        <w:t>correspondiente</w:t>
      </w:r>
      <w:proofErr w:type="spellEnd"/>
      <w:r w:rsidRPr="00C63B66">
        <w:rPr>
          <w:rFonts w:eastAsiaTheme="minorHAnsi"/>
          <w:szCs w:val="20"/>
        </w:rPr>
        <w:t xml:space="preserve">, así como también de las </w:t>
      </w:r>
      <w:proofErr w:type="spellStart"/>
      <w:r w:rsidRPr="00C63B66">
        <w:rPr>
          <w:rFonts w:eastAsiaTheme="minorHAnsi"/>
          <w:szCs w:val="20"/>
        </w:rPr>
        <w:t>indicaciones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recomendaciones</w:t>
      </w:r>
      <w:proofErr w:type="spellEnd"/>
      <w:r w:rsidRPr="00C63B66">
        <w:rPr>
          <w:rFonts w:eastAsiaTheme="minorHAnsi"/>
          <w:szCs w:val="20"/>
        </w:rPr>
        <w:t xml:space="preserve"> del </w:t>
      </w:r>
      <w:proofErr w:type="spellStart"/>
      <w:r w:rsidRPr="00C63B66">
        <w:rPr>
          <w:rFonts w:eastAsiaTheme="minorHAnsi"/>
          <w:szCs w:val="20"/>
        </w:rPr>
        <w:t>fabricante</w:t>
      </w:r>
      <w:proofErr w:type="spellEnd"/>
      <w:r w:rsidRPr="00C63B66">
        <w:rPr>
          <w:rFonts w:eastAsiaTheme="minorHAnsi"/>
          <w:szCs w:val="20"/>
        </w:rPr>
        <w:t xml:space="preserve"> de la </w:t>
      </w:r>
      <w:proofErr w:type="spellStart"/>
      <w:r w:rsidRPr="00C63B66">
        <w:rPr>
          <w:rFonts w:eastAsiaTheme="minorHAnsi"/>
          <w:szCs w:val="20"/>
        </w:rPr>
        <w:t>vacuna</w:t>
      </w:r>
      <w:proofErr w:type="spellEnd"/>
      <w:r w:rsidRPr="00C63B66">
        <w:rPr>
          <w:rFonts w:eastAsiaTheme="minorHAnsi"/>
          <w:szCs w:val="20"/>
        </w:rPr>
        <w:t xml:space="preserve"> o de la Organización Mundial de la </w:t>
      </w:r>
      <w:proofErr w:type="spellStart"/>
      <w:r w:rsidRPr="00C63B66">
        <w:rPr>
          <w:rFonts w:eastAsiaTheme="minorHAnsi"/>
          <w:szCs w:val="20"/>
        </w:rPr>
        <w:t>Salud</w:t>
      </w:r>
      <w:proofErr w:type="spellEnd"/>
      <w:r w:rsidRPr="00C63B66">
        <w:rPr>
          <w:rFonts w:eastAsiaTheme="minorHAnsi"/>
          <w:szCs w:val="20"/>
        </w:rPr>
        <w:t xml:space="preserve">. La </w:t>
      </w:r>
      <w:proofErr w:type="spellStart"/>
      <w:r w:rsidRPr="00C63B66">
        <w:rPr>
          <w:rFonts w:eastAsiaTheme="minorHAnsi"/>
          <w:szCs w:val="20"/>
        </w:rPr>
        <w:t>vacunación</w:t>
      </w:r>
      <w:proofErr w:type="spellEnd"/>
      <w:r w:rsidRPr="00C63B66">
        <w:rPr>
          <w:rFonts w:eastAsiaTheme="minorHAnsi"/>
          <w:szCs w:val="20"/>
        </w:rPr>
        <w:t xml:space="preserve"> contra el SARS-CoV-2 (Covid-19) debe </w:t>
      </w:r>
      <w:proofErr w:type="spellStart"/>
      <w:r w:rsidRPr="00C63B66">
        <w:rPr>
          <w:rFonts w:eastAsiaTheme="minorHAnsi"/>
          <w:szCs w:val="20"/>
        </w:rPr>
        <w:t>cumplirse</w:t>
      </w:r>
      <w:proofErr w:type="spellEnd"/>
      <w:r w:rsidRPr="00C63B66">
        <w:rPr>
          <w:rFonts w:eastAsiaTheme="minorHAnsi"/>
          <w:szCs w:val="20"/>
        </w:rPr>
        <w:t xml:space="preserve"> antes del </w:t>
      </w:r>
      <w:proofErr w:type="spellStart"/>
      <w:r w:rsidRPr="00C63B66">
        <w:rPr>
          <w:rFonts w:eastAsiaTheme="minorHAnsi"/>
          <w:szCs w:val="20"/>
        </w:rPr>
        <w:t>inicio</w:t>
      </w:r>
      <w:proofErr w:type="spellEnd"/>
      <w:r w:rsidRPr="00C63B66">
        <w:rPr>
          <w:rFonts w:eastAsiaTheme="minorHAnsi"/>
          <w:szCs w:val="20"/>
        </w:rPr>
        <w:t xml:space="preserve"> del contrato.</w:t>
      </w:r>
    </w:p>
    <w:p w14:paraId="5867CBEB" w14:textId="77777777" w:rsidR="00F73D99" w:rsidRPr="00C63B66" w:rsidRDefault="00F73D99" w:rsidP="00F73D99">
      <w:pPr>
        <w:pStyle w:val="ListParagraph"/>
        <w:tabs>
          <w:tab w:val="left" w:pos="450"/>
        </w:tabs>
        <w:spacing w:line="260" w:lineRule="exact"/>
        <w:ind w:left="0"/>
        <w:rPr>
          <w:rFonts w:eastAsiaTheme="minorHAnsi"/>
          <w:szCs w:val="20"/>
        </w:rPr>
      </w:pPr>
    </w:p>
    <w:p w14:paraId="2106E498" w14:textId="77777777" w:rsidR="00F73D99" w:rsidRDefault="00F73D99" w:rsidP="00F73D9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450"/>
        </w:tabs>
        <w:autoSpaceDE w:val="0"/>
        <w:autoSpaceDN w:val="0"/>
        <w:spacing w:before="1"/>
        <w:ind w:left="0" w:firstLine="0"/>
        <w:contextualSpacing w:val="0"/>
        <w:jc w:val="both"/>
        <w:rPr>
          <w:rFonts w:eastAsiaTheme="minorHAnsi"/>
          <w:szCs w:val="20"/>
        </w:rPr>
      </w:pPr>
      <w:r w:rsidRPr="00C63B66">
        <w:rPr>
          <w:rFonts w:eastAsiaTheme="minorHAnsi"/>
          <w:szCs w:val="20"/>
        </w:rPr>
        <w:t xml:space="preserve">El candidato </w:t>
      </w:r>
      <w:proofErr w:type="spellStart"/>
      <w:r w:rsidRPr="00C63B66">
        <w:rPr>
          <w:rFonts w:eastAsiaTheme="minorHAnsi"/>
          <w:szCs w:val="20"/>
        </w:rPr>
        <w:t>adjudicado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deberá</w:t>
      </w:r>
      <w:proofErr w:type="spellEnd"/>
      <w:r w:rsidRPr="00C63B66">
        <w:rPr>
          <w:rFonts w:eastAsiaTheme="minorHAnsi"/>
          <w:szCs w:val="20"/>
        </w:rPr>
        <w:t xml:space="preserve"> contar con una cuenta </w:t>
      </w:r>
      <w:proofErr w:type="spellStart"/>
      <w:r w:rsidRPr="00C63B66">
        <w:rPr>
          <w:rFonts w:eastAsiaTheme="minorHAnsi"/>
          <w:szCs w:val="20"/>
        </w:rPr>
        <w:t>bancaria</w:t>
      </w:r>
      <w:proofErr w:type="spellEnd"/>
      <w:r w:rsidRPr="00C63B66">
        <w:rPr>
          <w:rFonts w:eastAsiaTheme="minorHAnsi"/>
          <w:szCs w:val="20"/>
        </w:rPr>
        <w:t xml:space="preserve"> en bolivianos a </w:t>
      </w:r>
      <w:proofErr w:type="spellStart"/>
      <w:r w:rsidRPr="00C63B66">
        <w:rPr>
          <w:rFonts w:eastAsiaTheme="minorHAnsi"/>
          <w:szCs w:val="20"/>
        </w:rPr>
        <w:t>nombre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suyo</w:t>
      </w:r>
      <w:proofErr w:type="spellEnd"/>
      <w:r w:rsidRPr="00C63B66">
        <w:rPr>
          <w:rFonts w:eastAsiaTheme="minorHAnsi"/>
          <w:szCs w:val="20"/>
        </w:rPr>
        <w:t xml:space="preserve"> y </w:t>
      </w:r>
      <w:proofErr w:type="spellStart"/>
      <w:r w:rsidRPr="00C63B66">
        <w:rPr>
          <w:rFonts w:eastAsiaTheme="minorHAnsi"/>
          <w:szCs w:val="20"/>
        </w:rPr>
        <w:t>deberá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proveer</w:t>
      </w:r>
      <w:proofErr w:type="spellEnd"/>
      <w:r w:rsidRPr="00C63B66">
        <w:rPr>
          <w:rFonts w:eastAsiaTheme="minorHAnsi"/>
          <w:szCs w:val="20"/>
        </w:rPr>
        <w:t xml:space="preserve"> a la oficina la información </w:t>
      </w:r>
      <w:proofErr w:type="spellStart"/>
      <w:r w:rsidRPr="00C63B66">
        <w:rPr>
          <w:rFonts w:eastAsiaTheme="minorHAnsi"/>
          <w:szCs w:val="20"/>
        </w:rPr>
        <w:t>mínima</w:t>
      </w:r>
      <w:proofErr w:type="spellEnd"/>
      <w:r w:rsidRPr="00C63B66">
        <w:rPr>
          <w:rFonts w:eastAsiaTheme="minorHAnsi"/>
          <w:szCs w:val="20"/>
        </w:rPr>
        <w:t xml:space="preserve"> para su </w:t>
      </w:r>
      <w:proofErr w:type="spellStart"/>
      <w:r w:rsidRPr="00C63B66">
        <w:rPr>
          <w:rFonts w:eastAsiaTheme="minorHAnsi"/>
          <w:szCs w:val="20"/>
        </w:rPr>
        <w:t>registro</w:t>
      </w:r>
      <w:proofErr w:type="spellEnd"/>
      <w:r w:rsidRPr="00C63B66">
        <w:rPr>
          <w:rFonts w:eastAsiaTheme="minorHAnsi"/>
          <w:szCs w:val="20"/>
        </w:rPr>
        <w:t xml:space="preserve"> en el sistema </w:t>
      </w:r>
      <w:proofErr w:type="spellStart"/>
      <w:r w:rsidRPr="00C63B66">
        <w:rPr>
          <w:rFonts w:eastAsiaTheme="minorHAnsi"/>
          <w:szCs w:val="20"/>
        </w:rPr>
        <w:t>contable</w:t>
      </w:r>
      <w:proofErr w:type="spellEnd"/>
      <w:r w:rsidRPr="00C63B66">
        <w:rPr>
          <w:rFonts w:eastAsiaTheme="minorHAnsi"/>
          <w:szCs w:val="20"/>
        </w:rPr>
        <w:t xml:space="preserve">. Asimismo, antes de </w:t>
      </w:r>
      <w:proofErr w:type="spellStart"/>
      <w:r w:rsidRPr="00C63B66">
        <w:rPr>
          <w:rFonts w:eastAsiaTheme="minorHAnsi"/>
          <w:szCs w:val="20"/>
        </w:rPr>
        <w:t>iniciar</w:t>
      </w:r>
      <w:proofErr w:type="spellEnd"/>
      <w:r w:rsidRPr="00C63B66">
        <w:rPr>
          <w:rFonts w:eastAsiaTheme="minorHAnsi"/>
          <w:szCs w:val="20"/>
        </w:rPr>
        <w:t xml:space="preserve"> sus tareas </w:t>
      </w:r>
      <w:proofErr w:type="spellStart"/>
      <w:r w:rsidRPr="00C63B66">
        <w:rPr>
          <w:rFonts w:eastAsiaTheme="minorHAnsi"/>
          <w:szCs w:val="20"/>
        </w:rPr>
        <w:t>deberá</w:t>
      </w:r>
      <w:proofErr w:type="spellEnd"/>
      <w:r w:rsidRPr="00C63B66">
        <w:rPr>
          <w:rFonts w:eastAsiaTheme="minorHAnsi"/>
          <w:szCs w:val="20"/>
        </w:rPr>
        <w:t xml:space="preserve"> </w:t>
      </w:r>
      <w:proofErr w:type="spellStart"/>
      <w:r w:rsidRPr="00C63B66">
        <w:rPr>
          <w:rFonts w:eastAsiaTheme="minorHAnsi"/>
          <w:szCs w:val="20"/>
        </w:rPr>
        <w:t>realizar</w:t>
      </w:r>
      <w:proofErr w:type="spellEnd"/>
      <w:r w:rsidRPr="00C63B66">
        <w:rPr>
          <w:rFonts w:eastAsiaTheme="minorHAnsi"/>
          <w:szCs w:val="20"/>
        </w:rPr>
        <w:t xml:space="preserve"> la </w:t>
      </w:r>
      <w:proofErr w:type="spellStart"/>
      <w:r w:rsidRPr="00C63B66">
        <w:rPr>
          <w:rFonts w:eastAsiaTheme="minorHAnsi"/>
          <w:szCs w:val="20"/>
        </w:rPr>
        <w:t>capacitación</w:t>
      </w:r>
      <w:proofErr w:type="spellEnd"/>
      <w:r w:rsidRPr="00C63B66">
        <w:rPr>
          <w:rFonts w:eastAsiaTheme="minorHAnsi"/>
          <w:szCs w:val="20"/>
        </w:rPr>
        <w:t xml:space="preserve"> online mandatoria de acuerdo con la normativa de la organización.</w:t>
      </w:r>
      <w:r>
        <w:rPr>
          <w:rFonts w:eastAsiaTheme="minorHAnsi"/>
          <w:szCs w:val="20"/>
        </w:rPr>
        <w:t xml:space="preserve"> </w:t>
      </w:r>
    </w:p>
    <w:p w14:paraId="207C561D" w14:textId="77777777" w:rsidR="00F73D99" w:rsidRDefault="00F73D99" w:rsidP="00F73D99">
      <w:pPr>
        <w:pStyle w:val="ListParagraph"/>
        <w:tabs>
          <w:tab w:val="left" w:pos="0"/>
          <w:tab w:val="left" w:pos="450"/>
        </w:tabs>
        <w:spacing w:before="1"/>
        <w:ind w:left="0"/>
        <w:rPr>
          <w:rFonts w:eastAsiaTheme="minorHAnsi"/>
          <w:szCs w:val="20"/>
        </w:rPr>
      </w:pPr>
    </w:p>
    <w:p w14:paraId="5D006788" w14:textId="77777777" w:rsidR="00F73D99" w:rsidRPr="00C63B66" w:rsidRDefault="00F73D99" w:rsidP="00F73D9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450"/>
        </w:tabs>
        <w:autoSpaceDE w:val="0"/>
        <w:autoSpaceDN w:val="0"/>
        <w:spacing w:before="1"/>
        <w:ind w:left="0" w:firstLine="0"/>
        <w:contextualSpacing w:val="0"/>
        <w:jc w:val="both"/>
        <w:rPr>
          <w:rFonts w:eastAsiaTheme="minorHAnsi"/>
          <w:szCs w:val="20"/>
        </w:rPr>
      </w:pPr>
      <w:r w:rsidRPr="00C63B66">
        <w:rPr>
          <w:szCs w:val="20"/>
        </w:rPr>
        <w:t xml:space="preserve">Asimismo, el </w:t>
      </w:r>
      <w:proofErr w:type="spellStart"/>
      <w:r w:rsidRPr="00C63B66">
        <w:rPr>
          <w:szCs w:val="20"/>
        </w:rPr>
        <w:t>pago</w:t>
      </w:r>
      <w:proofErr w:type="spellEnd"/>
      <w:r w:rsidRPr="00C63B66">
        <w:rPr>
          <w:szCs w:val="20"/>
        </w:rPr>
        <w:t xml:space="preserve"> al </w:t>
      </w:r>
      <w:proofErr w:type="spellStart"/>
      <w:r w:rsidRPr="00C63B66">
        <w:rPr>
          <w:szCs w:val="20"/>
        </w:rPr>
        <w:t>Fondo</w:t>
      </w:r>
      <w:proofErr w:type="spellEnd"/>
      <w:r w:rsidRPr="00C63B66">
        <w:rPr>
          <w:szCs w:val="20"/>
        </w:rPr>
        <w:t xml:space="preserve"> de </w:t>
      </w:r>
      <w:proofErr w:type="spellStart"/>
      <w:r w:rsidRPr="00C63B66">
        <w:rPr>
          <w:szCs w:val="20"/>
        </w:rPr>
        <w:t>Pensiones</w:t>
      </w:r>
      <w:proofErr w:type="spellEnd"/>
      <w:r w:rsidRPr="00C63B66">
        <w:rPr>
          <w:szCs w:val="20"/>
        </w:rPr>
        <w:t xml:space="preserve"> es </w:t>
      </w:r>
      <w:proofErr w:type="spellStart"/>
      <w:r w:rsidRPr="00C63B66">
        <w:rPr>
          <w:szCs w:val="20"/>
        </w:rPr>
        <w:t>responsabilidad</w:t>
      </w:r>
      <w:proofErr w:type="spellEnd"/>
      <w:r w:rsidRPr="00C63B66">
        <w:rPr>
          <w:szCs w:val="20"/>
        </w:rPr>
        <w:t xml:space="preserve"> </w:t>
      </w:r>
      <w:proofErr w:type="spellStart"/>
      <w:r w:rsidRPr="00C63B66">
        <w:rPr>
          <w:szCs w:val="20"/>
        </w:rPr>
        <w:t>exclusiva</w:t>
      </w:r>
      <w:proofErr w:type="spellEnd"/>
      <w:r w:rsidRPr="00C63B66">
        <w:rPr>
          <w:szCs w:val="20"/>
        </w:rPr>
        <w:t xml:space="preserve"> del consultor o </w:t>
      </w:r>
      <w:proofErr w:type="spellStart"/>
      <w:r w:rsidRPr="00C63B66">
        <w:rPr>
          <w:szCs w:val="20"/>
        </w:rPr>
        <w:t>contratista</w:t>
      </w:r>
      <w:proofErr w:type="spellEnd"/>
      <w:r w:rsidRPr="00C63B66">
        <w:rPr>
          <w:szCs w:val="20"/>
        </w:rPr>
        <w:t xml:space="preserve"> individual </w:t>
      </w:r>
      <w:proofErr w:type="spellStart"/>
      <w:r w:rsidRPr="00C63B66">
        <w:rPr>
          <w:szCs w:val="20"/>
        </w:rPr>
        <w:t>conforme</w:t>
      </w:r>
      <w:proofErr w:type="spellEnd"/>
      <w:r w:rsidRPr="00C63B66">
        <w:rPr>
          <w:szCs w:val="20"/>
        </w:rPr>
        <w:t xml:space="preserve"> a la normativa </w:t>
      </w:r>
      <w:proofErr w:type="spellStart"/>
      <w:r w:rsidRPr="00C63B66">
        <w:rPr>
          <w:szCs w:val="20"/>
        </w:rPr>
        <w:t>impositiva</w:t>
      </w:r>
      <w:proofErr w:type="spellEnd"/>
      <w:r w:rsidRPr="00C63B66">
        <w:rPr>
          <w:szCs w:val="20"/>
        </w:rPr>
        <w:t xml:space="preserve"> </w:t>
      </w:r>
      <w:proofErr w:type="spellStart"/>
      <w:r w:rsidRPr="00C63B66">
        <w:rPr>
          <w:szCs w:val="20"/>
        </w:rPr>
        <w:t>establecida</w:t>
      </w:r>
      <w:proofErr w:type="spellEnd"/>
      <w:r w:rsidRPr="00C63B66">
        <w:rPr>
          <w:szCs w:val="20"/>
        </w:rPr>
        <w:t xml:space="preserve"> en Bolivia; UNICEF no </w:t>
      </w:r>
      <w:proofErr w:type="spellStart"/>
      <w:r w:rsidRPr="00C63B66">
        <w:rPr>
          <w:szCs w:val="20"/>
        </w:rPr>
        <w:t>solicitará</w:t>
      </w:r>
      <w:proofErr w:type="spellEnd"/>
      <w:r w:rsidRPr="00C63B66">
        <w:rPr>
          <w:szCs w:val="20"/>
        </w:rPr>
        <w:t xml:space="preserve"> la </w:t>
      </w:r>
      <w:proofErr w:type="spellStart"/>
      <w:r w:rsidRPr="00C63B66">
        <w:rPr>
          <w:szCs w:val="20"/>
        </w:rPr>
        <w:t>constancia</w:t>
      </w:r>
      <w:proofErr w:type="spellEnd"/>
      <w:r w:rsidRPr="00C63B66">
        <w:rPr>
          <w:szCs w:val="20"/>
        </w:rPr>
        <w:t xml:space="preserve"> del </w:t>
      </w:r>
      <w:proofErr w:type="spellStart"/>
      <w:r w:rsidRPr="00C63B66">
        <w:rPr>
          <w:szCs w:val="20"/>
        </w:rPr>
        <w:t>aporte</w:t>
      </w:r>
      <w:proofErr w:type="spellEnd"/>
      <w:r w:rsidRPr="00C63B66">
        <w:rPr>
          <w:szCs w:val="20"/>
        </w:rPr>
        <w:t xml:space="preserve"> para </w:t>
      </w:r>
      <w:proofErr w:type="spellStart"/>
      <w:r w:rsidRPr="00C63B66">
        <w:rPr>
          <w:szCs w:val="20"/>
        </w:rPr>
        <w:t>ningún</w:t>
      </w:r>
      <w:proofErr w:type="spellEnd"/>
      <w:r w:rsidRPr="00C63B66">
        <w:rPr>
          <w:szCs w:val="20"/>
        </w:rPr>
        <w:t xml:space="preserve"> </w:t>
      </w:r>
      <w:proofErr w:type="spellStart"/>
      <w:r w:rsidRPr="00C63B66">
        <w:rPr>
          <w:szCs w:val="20"/>
        </w:rPr>
        <w:t>desembolso</w:t>
      </w:r>
      <w:proofErr w:type="spellEnd"/>
      <w:r w:rsidRPr="00C63B66">
        <w:rPr>
          <w:szCs w:val="20"/>
        </w:rPr>
        <w:t xml:space="preserve">. </w:t>
      </w:r>
    </w:p>
    <w:p w14:paraId="7390B3CE" w14:textId="77777777" w:rsidR="00F73D99" w:rsidRPr="00C63B66" w:rsidRDefault="00F73D99" w:rsidP="00F73D99">
      <w:pPr>
        <w:pStyle w:val="ListParagraph"/>
        <w:rPr>
          <w:szCs w:val="20"/>
        </w:rPr>
      </w:pPr>
    </w:p>
    <w:p w14:paraId="114ED927" w14:textId="77777777" w:rsidR="00F73D99" w:rsidRDefault="00F73D99" w:rsidP="00F73D9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450"/>
        </w:tabs>
        <w:autoSpaceDE w:val="0"/>
        <w:autoSpaceDN w:val="0"/>
        <w:spacing w:before="1"/>
        <w:ind w:left="0" w:firstLine="0"/>
        <w:contextualSpacing w:val="0"/>
        <w:jc w:val="both"/>
        <w:rPr>
          <w:rFonts w:eastAsiaTheme="minorHAnsi"/>
          <w:szCs w:val="20"/>
        </w:rPr>
      </w:pPr>
      <w:r w:rsidRPr="00C63B66">
        <w:rPr>
          <w:szCs w:val="20"/>
        </w:rPr>
        <w:t xml:space="preserve">El consultor </w:t>
      </w:r>
      <w:proofErr w:type="spellStart"/>
      <w:r w:rsidRPr="00C63B66">
        <w:rPr>
          <w:szCs w:val="20"/>
        </w:rPr>
        <w:t>entregará</w:t>
      </w:r>
      <w:proofErr w:type="spellEnd"/>
      <w:r w:rsidRPr="00C63B66">
        <w:rPr>
          <w:szCs w:val="20"/>
        </w:rPr>
        <w:t xml:space="preserve"> los </w:t>
      </w:r>
      <w:proofErr w:type="spellStart"/>
      <w:r w:rsidRPr="00C63B66">
        <w:rPr>
          <w:szCs w:val="20"/>
        </w:rPr>
        <w:t>productos</w:t>
      </w:r>
      <w:proofErr w:type="spellEnd"/>
      <w:r w:rsidRPr="00C63B66">
        <w:rPr>
          <w:szCs w:val="20"/>
        </w:rPr>
        <w:t xml:space="preserve"> y </w:t>
      </w:r>
      <w:proofErr w:type="spellStart"/>
      <w:r w:rsidRPr="00C63B66">
        <w:rPr>
          <w:szCs w:val="20"/>
        </w:rPr>
        <w:t>reportes</w:t>
      </w:r>
      <w:proofErr w:type="spellEnd"/>
      <w:r w:rsidRPr="00C63B66">
        <w:rPr>
          <w:szCs w:val="20"/>
        </w:rPr>
        <w:t xml:space="preserve"> </w:t>
      </w:r>
      <w:proofErr w:type="spellStart"/>
      <w:r w:rsidRPr="00C63B66">
        <w:rPr>
          <w:szCs w:val="20"/>
        </w:rPr>
        <w:t>acordados</w:t>
      </w:r>
      <w:proofErr w:type="spellEnd"/>
      <w:r w:rsidRPr="00C63B66">
        <w:rPr>
          <w:szCs w:val="20"/>
        </w:rPr>
        <w:t xml:space="preserve"> en medio </w:t>
      </w:r>
      <w:proofErr w:type="spellStart"/>
      <w:r w:rsidRPr="00C63B66">
        <w:rPr>
          <w:szCs w:val="20"/>
        </w:rPr>
        <w:t>electrónico</w:t>
      </w:r>
      <w:proofErr w:type="spellEnd"/>
      <w:r w:rsidRPr="00C63B66">
        <w:rPr>
          <w:szCs w:val="20"/>
        </w:rPr>
        <w:t xml:space="preserve"> en </w:t>
      </w:r>
      <w:proofErr w:type="spellStart"/>
      <w:r w:rsidRPr="00C63B66">
        <w:rPr>
          <w:szCs w:val="20"/>
        </w:rPr>
        <w:t>lenguaje</w:t>
      </w:r>
      <w:proofErr w:type="spellEnd"/>
      <w:r w:rsidRPr="00C63B66">
        <w:rPr>
          <w:szCs w:val="20"/>
        </w:rPr>
        <w:t xml:space="preserve"> </w:t>
      </w:r>
      <w:proofErr w:type="spellStart"/>
      <w:r w:rsidRPr="00C63B66">
        <w:rPr>
          <w:szCs w:val="20"/>
        </w:rPr>
        <w:t>universalmente</w:t>
      </w:r>
      <w:proofErr w:type="spellEnd"/>
      <w:r w:rsidRPr="00C63B66">
        <w:rPr>
          <w:szCs w:val="20"/>
        </w:rPr>
        <w:t xml:space="preserve"> </w:t>
      </w:r>
      <w:proofErr w:type="spellStart"/>
      <w:r w:rsidRPr="00C63B66">
        <w:rPr>
          <w:szCs w:val="20"/>
        </w:rPr>
        <w:t>aceptable</w:t>
      </w:r>
      <w:proofErr w:type="spellEnd"/>
      <w:r w:rsidRPr="00C63B66">
        <w:rPr>
          <w:szCs w:val="20"/>
        </w:rPr>
        <w:t xml:space="preserve"> y en </w:t>
      </w:r>
      <w:proofErr w:type="spellStart"/>
      <w:r w:rsidRPr="00C63B66">
        <w:rPr>
          <w:szCs w:val="20"/>
        </w:rPr>
        <w:t>copia</w:t>
      </w:r>
      <w:proofErr w:type="spellEnd"/>
      <w:r w:rsidRPr="00C63B66">
        <w:rPr>
          <w:szCs w:val="20"/>
        </w:rPr>
        <w:t xml:space="preserve"> dura si así lo </w:t>
      </w:r>
      <w:proofErr w:type="spellStart"/>
      <w:r w:rsidRPr="00C63B66">
        <w:rPr>
          <w:szCs w:val="20"/>
        </w:rPr>
        <w:t>requiere</w:t>
      </w:r>
      <w:proofErr w:type="spellEnd"/>
      <w:r w:rsidRPr="00C63B66">
        <w:rPr>
          <w:szCs w:val="20"/>
        </w:rPr>
        <w:t xml:space="preserve"> la organización. Los gastos de </w:t>
      </w:r>
      <w:proofErr w:type="spellStart"/>
      <w:r w:rsidRPr="00C63B66">
        <w:rPr>
          <w:szCs w:val="20"/>
        </w:rPr>
        <w:t>emisión</w:t>
      </w:r>
      <w:proofErr w:type="spellEnd"/>
      <w:r w:rsidRPr="00C63B66">
        <w:rPr>
          <w:szCs w:val="20"/>
        </w:rPr>
        <w:t xml:space="preserve"> y entrega de estos </w:t>
      </w:r>
      <w:proofErr w:type="spellStart"/>
      <w:r w:rsidRPr="00C63B66">
        <w:rPr>
          <w:szCs w:val="20"/>
        </w:rPr>
        <w:t>productos</w:t>
      </w:r>
      <w:proofErr w:type="spellEnd"/>
      <w:r w:rsidRPr="00C63B66">
        <w:rPr>
          <w:szCs w:val="20"/>
        </w:rPr>
        <w:t>/</w:t>
      </w:r>
      <w:proofErr w:type="spellStart"/>
      <w:r w:rsidRPr="00C63B66">
        <w:rPr>
          <w:szCs w:val="20"/>
        </w:rPr>
        <w:t>reportes</w:t>
      </w:r>
      <w:proofErr w:type="spellEnd"/>
      <w:r w:rsidRPr="00C63B66">
        <w:rPr>
          <w:szCs w:val="20"/>
        </w:rPr>
        <w:t xml:space="preserve">, </w:t>
      </w:r>
      <w:proofErr w:type="spellStart"/>
      <w:r w:rsidRPr="00C63B66">
        <w:rPr>
          <w:szCs w:val="20"/>
        </w:rPr>
        <w:t>correrán</w:t>
      </w:r>
      <w:proofErr w:type="spellEnd"/>
      <w:r w:rsidRPr="00C63B66">
        <w:rPr>
          <w:szCs w:val="20"/>
        </w:rPr>
        <w:t xml:space="preserve"> por cuenta del consultor. </w:t>
      </w:r>
    </w:p>
    <w:p w14:paraId="18ED75A0" w14:textId="77777777" w:rsidR="00F73D99" w:rsidRPr="00C63B66" w:rsidRDefault="00F73D99" w:rsidP="00F73D99">
      <w:pPr>
        <w:pStyle w:val="ListParagraph"/>
        <w:rPr>
          <w:rFonts w:eastAsiaTheme="minorHAnsi"/>
          <w:szCs w:val="20"/>
        </w:rPr>
      </w:pPr>
    </w:p>
    <w:p w14:paraId="68C64766" w14:textId="77777777" w:rsidR="00F73D99" w:rsidRPr="00B57C10" w:rsidRDefault="00F73D99" w:rsidP="009D159C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450"/>
        </w:tabs>
        <w:autoSpaceDE w:val="0"/>
        <w:autoSpaceDN w:val="0"/>
        <w:spacing w:before="1"/>
        <w:ind w:left="0" w:firstLine="0"/>
        <w:contextualSpacing w:val="0"/>
        <w:jc w:val="both"/>
        <w:rPr>
          <w:rFonts w:eastAsiaTheme="minorHAnsi"/>
          <w:szCs w:val="20"/>
        </w:rPr>
      </w:pPr>
      <w:r w:rsidRPr="00AA4E67">
        <w:rPr>
          <w:rFonts w:eastAsiaTheme="minorHAnsi"/>
          <w:szCs w:val="20"/>
        </w:rPr>
        <w:t xml:space="preserve">El proceso de </w:t>
      </w:r>
      <w:proofErr w:type="spellStart"/>
      <w:r w:rsidRPr="00AA4E67">
        <w:rPr>
          <w:rFonts w:eastAsiaTheme="minorHAnsi"/>
          <w:szCs w:val="20"/>
        </w:rPr>
        <w:t>pagos</w:t>
      </w:r>
      <w:proofErr w:type="spellEnd"/>
      <w:r w:rsidRPr="00AA4E67">
        <w:rPr>
          <w:rFonts w:eastAsiaTheme="minorHAnsi"/>
          <w:szCs w:val="20"/>
        </w:rPr>
        <w:t xml:space="preserve"> tiene una </w:t>
      </w:r>
      <w:proofErr w:type="spellStart"/>
      <w:r w:rsidRPr="00AA4E67">
        <w:rPr>
          <w:rFonts w:eastAsiaTheme="minorHAnsi"/>
          <w:szCs w:val="20"/>
        </w:rPr>
        <w:t>duración</w:t>
      </w:r>
      <w:proofErr w:type="spellEnd"/>
      <w:r w:rsidRPr="00AA4E67">
        <w:rPr>
          <w:rFonts w:eastAsiaTheme="minorHAnsi"/>
          <w:szCs w:val="20"/>
        </w:rPr>
        <w:t xml:space="preserve"> </w:t>
      </w:r>
      <w:proofErr w:type="spellStart"/>
      <w:r w:rsidRPr="00AA4E67">
        <w:rPr>
          <w:rFonts w:eastAsiaTheme="minorHAnsi"/>
          <w:szCs w:val="20"/>
        </w:rPr>
        <w:t>aproximada</w:t>
      </w:r>
      <w:proofErr w:type="spellEnd"/>
      <w:r w:rsidRPr="00AA4E67">
        <w:rPr>
          <w:rFonts w:eastAsiaTheme="minorHAnsi"/>
          <w:szCs w:val="20"/>
        </w:rPr>
        <w:t xml:space="preserve"> de dos </w:t>
      </w:r>
      <w:proofErr w:type="spellStart"/>
      <w:r w:rsidRPr="00AA4E67">
        <w:rPr>
          <w:rFonts w:eastAsiaTheme="minorHAnsi"/>
          <w:szCs w:val="20"/>
        </w:rPr>
        <w:t>semanas</w:t>
      </w:r>
      <w:proofErr w:type="spellEnd"/>
      <w:r w:rsidRPr="00AA4E67">
        <w:rPr>
          <w:rFonts w:eastAsiaTheme="minorHAnsi"/>
          <w:szCs w:val="20"/>
        </w:rPr>
        <w:t xml:space="preserve">, a </w:t>
      </w:r>
      <w:proofErr w:type="spellStart"/>
      <w:r w:rsidRPr="00AA4E67">
        <w:rPr>
          <w:rFonts w:eastAsiaTheme="minorHAnsi"/>
          <w:szCs w:val="20"/>
        </w:rPr>
        <w:t>partir</w:t>
      </w:r>
      <w:proofErr w:type="spellEnd"/>
      <w:r w:rsidRPr="00AA4E67">
        <w:rPr>
          <w:rFonts w:eastAsiaTheme="minorHAnsi"/>
          <w:szCs w:val="20"/>
        </w:rPr>
        <w:t xml:space="preserve"> de la </w:t>
      </w:r>
      <w:proofErr w:type="spellStart"/>
      <w:r w:rsidRPr="00AA4E67">
        <w:rPr>
          <w:rFonts w:eastAsiaTheme="minorHAnsi"/>
          <w:szCs w:val="20"/>
        </w:rPr>
        <w:t>aprobación</w:t>
      </w:r>
      <w:proofErr w:type="spellEnd"/>
      <w:r w:rsidRPr="00AA4E67">
        <w:rPr>
          <w:rFonts w:eastAsiaTheme="minorHAnsi"/>
          <w:szCs w:val="20"/>
        </w:rPr>
        <w:t xml:space="preserve"> del </w:t>
      </w:r>
      <w:proofErr w:type="spellStart"/>
      <w:r w:rsidRPr="00AA4E67">
        <w:rPr>
          <w:rFonts w:eastAsiaTheme="minorHAnsi"/>
          <w:szCs w:val="20"/>
        </w:rPr>
        <w:t>producto</w:t>
      </w:r>
      <w:proofErr w:type="spellEnd"/>
      <w:r w:rsidRPr="00AA4E67">
        <w:rPr>
          <w:rFonts w:eastAsiaTheme="minorHAnsi"/>
          <w:szCs w:val="20"/>
        </w:rPr>
        <w:t>.</w:t>
      </w:r>
    </w:p>
    <w:sectPr w:rsidR="00F73D99" w:rsidRPr="00B57C10" w:rsidSect="00372270">
      <w:footerReference w:type="default" r:id="rId12"/>
      <w:pgSz w:w="12240" w:h="15840" w:code="1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F1D59" w14:textId="77777777" w:rsidR="00DB399D" w:rsidRDefault="00DB399D" w:rsidP="00C274CB">
      <w:r>
        <w:separator/>
      </w:r>
    </w:p>
  </w:endnote>
  <w:endnote w:type="continuationSeparator" w:id="0">
    <w:p w14:paraId="518088EE" w14:textId="77777777" w:rsidR="00DB399D" w:rsidRDefault="00DB399D" w:rsidP="00C2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A9F1" w14:textId="44D49560" w:rsidR="00E22858" w:rsidRDefault="00E22858">
    <w:pPr>
      <w:pStyle w:val="Footer"/>
    </w:pPr>
    <w:r>
      <w:rPr>
        <w:noProof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E6AA8" w14:textId="77777777" w:rsidR="00DB399D" w:rsidRDefault="00DB399D" w:rsidP="00C274CB">
      <w:r>
        <w:separator/>
      </w:r>
    </w:p>
  </w:footnote>
  <w:footnote w:type="continuationSeparator" w:id="0">
    <w:p w14:paraId="6AFFC3E8" w14:textId="77777777" w:rsidR="00DB399D" w:rsidRDefault="00DB399D" w:rsidP="00C2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799A"/>
    <w:multiLevelType w:val="hybridMultilevel"/>
    <w:tmpl w:val="A4804F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A86212"/>
    <w:multiLevelType w:val="multilevel"/>
    <w:tmpl w:val="88B623B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10F1213C"/>
    <w:multiLevelType w:val="hybridMultilevel"/>
    <w:tmpl w:val="5D7E40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7721D8"/>
    <w:multiLevelType w:val="hybridMultilevel"/>
    <w:tmpl w:val="05C83F9C"/>
    <w:lvl w:ilvl="0" w:tplc="D5CA20F6">
      <w:start w:val="30"/>
      <w:numFmt w:val="decimal"/>
      <w:lvlText w:val="%1"/>
      <w:lvlJc w:val="left"/>
      <w:pPr>
        <w:ind w:left="5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4" w15:restartNumberingAfterBreak="0">
    <w:nsid w:val="221000C5"/>
    <w:multiLevelType w:val="multilevel"/>
    <w:tmpl w:val="A53EBBE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22A83CBE"/>
    <w:multiLevelType w:val="hybridMultilevel"/>
    <w:tmpl w:val="ECC4BC8E"/>
    <w:lvl w:ilvl="0" w:tplc="38DE1D9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A0AAD"/>
    <w:multiLevelType w:val="hybridMultilevel"/>
    <w:tmpl w:val="8D906300"/>
    <w:lvl w:ilvl="0" w:tplc="71B839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BA06BB"/>
    <w:multiLevelType w:val="hybridMultilevel"/>
    <w:tmpl w:val="E648FF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C75314"/>
    <w:multiLevelType w:val="hybridMultilevel"/>
    <w:tmpl w:val="7E5E4278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026CC"/>
    <w:multiLevelType w:val="hybridMultilevel"/>
    <w:tmpl w:val="2DF0A7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75"/>
    <w:rsid w:val="00004CDC"/>
    <w:rsid w:val="00006E4F"/>
    <w:rsid w:val="00016E95"/>
    <w:rsid w:val="00045B73"/>
    <w:rsid w:val="000517E9"/>
    <w:rsid w:val="0005369A"/>
    <w:rsid w:val="00072410"/>
    <w:rsid w:val="00080D48"/>
    <w:rsid w:val="000824A6"/>
    <w:rsid w:val="00090411"/>
    <w:rsid w:val="0009076F"/>
    <w:rsid w:val="00092919"/>
    <w:rsid w:val="00092B20"/>
    <w:rsid w:val="000A7509"/>
    <w:rsid w:val="000B2246"/>
    <w:rsid w:val="000C182D"/>
    <w:rsid w:val="000C23A3"/>
    <w:rsid w:val="000C2866"/>
    <w:rsid w:val="000C58DD"/>
    <w:rsid w:val="000C738A"/>
    <w:rsid w:val="000D5B01"/>
    <w:rsid w:val="000D6444"/>
    <w:rsid w:val="000D6B5C"/>
    <w:rsid w:val="000E17E8"/>
    <w:rsid w:val="000E3ED5"/>
    <w:rsid w:val="000E7429"/>
    <w:rsid w:val="00101297"/>
    <w:rsid w:val="00110ADE"/>
    <w:rsid w:val="00114DBA"/>
    <w:rsid w:val="0011633E"/>
    <w:rsid w:val="00122688"/>
    <w:rsid w:val="00141772"/>
    <w:rsid w:val="0014664D"/>
    <w:rsid w:val="00146D30"/>
    <w:rsid w:val="00150EB4"/>
    <w:rsid w:val="0015306F"/>
    <w:rsid w:val="00153407"/>
    <w:rsid w:val="001548DB"/>
    <w:rsid w:val="00157963"/>
    <w:rsid w:val="00170129"/>
    <w:rsid w:val="00185CB1"/>
    <w:rsid w:val="00190977"/>
    <w:rsid w:val="001947BF"/>
    <w:rsid w:val="00194C6E"/>
    <w:rsid w:val="00195369"/>
    <w:rsid w:val="00195E00"/>
    <w:rsid w:val="0019668F"/>
    <w:rsid w:val="001A0725"/>
    <w:rsid w:val="001A224F"/>
    <w:rsid w:val="001A422D"/>
    <w:rsid w:val="001A42E0"/>
    <w:rsid w:val="001A525E"/>
    <w:rsid w:val="001A68BA"/>
    <w:rsid w:val="001B0696"/>
    <w:rsid w:val="001B5922"/>
    <w:rsid w:val="001C3CF0"/>
    <w:rsid w:val="001E4FC4"/>
    <w:rsid w:val="001F237D"/>
    <w:rsid w:val="001F371D"/>
    <w:rsid w:val="001F4E73"/>
    <w:rsid w:val="001F6BC4"/>
    <w:rsid w:val="002043EE"/>
    <w:rsid w:val="00204761"/>
    <w:rsid w:val="00206FBD"/>
    <w:rsid w:val="002077B1"/>
    <w:rsid w:val="00210B3C"/>
    <w:rsid w:val="00213BA5"/>
    <w:rsid w:val="002210AE"/>
    <w:rsid w:val="0022242C"/>
    <w:rsid w:val="00222AA8"/>
    <w:rsid w:val="00224457"/>
    <w:rsid w:val="00230CAE"/>
    <w:rsid w:val="0024066E"/>
    <w:rsid w:val="002409EC"/>
    <w:rsid w:val="00245009"/>
    <w:rsid w:val="0025127D"/>
    <w:rsid w:val="00253DB5"/>
    <w:rsid w:val="00262657"/>
    <w:rsid w:val="002628C3"/>
    <w:rsid w:val="002633E5"/>
    <w:rsid w:val="0026707B"/>
    <w:rsid w:val="00275FBD"/>
    <w:rsid w:val="0027705D"/>
    <w:rsid w:val="00285D9B"/>
    <w:rsid w:val="002864D4"/>
    <w:rsid w:val="00293883"/>
    <w:rsid w:val="002964EE"/>
    <w:rsid w:val="002973F3"/>
    <w:rsid w:val="002A3184"/>
    <w:rsid w:val="002A6787"/>
    <w:rsid w:val="002B746A"/>
    <w:rsid w:val="002C10F7"/>
    <w:rsid w:val="002C4DF7"/>
    <w:rsid w:val="002C7FA4"/>
    <w:rsid w:val="002D2480"/>
    <w:rsid w:val="002E1C71"/>
    <w:rsid w:val="002E6A21"/>
    <w:rsid w:val="002F029A"/>
    <w:rsid w:val="002F20A1"/>
    <w:rsid w:val="002F7675"/>
    <w:rsid w:val="00304926"/>
    <w:rsid w:val="00310219"/>
    <w:rsid w:val="0032204C"/>
    <w:rsid w:val="00327FCF"/>
    <w:rsid w:val="00330ABC"/>
    <w:rsid w:val="0033196B"/>
    <w:rsid w:val="00335585"/>
    <w:rsid w:val="003369F8"/>
    <w:rsid w:val="0034370D"/>
    <w:rsid w:val="00343900"/>
    <w:rsid w:val="00344BEC"/>
    <w:rsid w:val="003503BC"/>
    <w:rsid w:val="00350D1D"/>
    <w:rsid w:val="0035158F"/>
    <w:rsid w:val="00360590"/>
    <w:rsid w:val="0036634E"/>
    <w:rsid w:val="00372270"/>
    <w:rsid w:val="00380D32"/>
    <w:rsid w:val="0038611B"/>
    <w:rsid w:val="00391313"/>
    <w:rsid w:val="003A04F1"/>
    <w:rsid w:val="003A1D42"/>
    <w:rsid w:val="003A760E"/>
    <w:rsid w:val="003B00A4"/>
    <w:rsid w:val="003B29D2"/>
    <w:rsid w:val="003B3C04"/>
    <w:rsid w:val="003C16A1"/>
    <w:rsid w:val="003C2F45"/>
    <w:rsid w:val="003C62BE"/>
    <w:rsid w:val="003D4EBA"/>
    <w:rsid w:val="003F2717"/>
    <w:rsid w:val="0040603D"/>
    <w:rsid w:val="004061B6"/>
    <w:rsid w:val="0041568A"/>
    <w:rsid w:val="00416499"/>
    <w:rsid w:val="00416A5E"/>
    <w:rsid w:val="00416F27"/>
    <w:rsid w:val="00417A24"/>
    <w:rsid w:val="00417C73"/>
    <w:rsid w:val="0042012F"/>
    <w:rsid w:val="004220A8"/>
    <w:rsid w:val="0042274A"/>
    <w:rsid w:val="00422FC9"/>
    <w:rsid w:val="00424E52"/>
    <w:rsid w:val="00434503"/>
    <w:rsid w:val="0043516D"/>
    <w:rsid w:val="00440682"/>
    <w:rsid w:val="004452C8"/>
    <w:rsid w:val="00451318"/>
    <w:rsid w:val="004612AA"/>
    <w:rsid w:val="004614CE"/>
    <w:rsid w:val="00470417"/>
    <w:rsid w:val="00473104"/>
    <w:rsid w:val="00480065"/>
    <w:rsid w:val="004804CE"/>
    <w:rsid w:val="00484D99"/>
    <w:rsid w:val="00492AD5"/>
    <w:rsid w:val="004934B5"/>
    <w:rsid w:val="004947E5"/>
    <w:rsid w:val="004A08F6"/>
    <w:rsid w:val="004A1164"/>
    <w:rsid w:val="004A6FF4"/>
    <w:rsid w:val="004B0121"/>
    <w:rsid w:val="004B71CF"/>
    <w:rsid w:val="004C68D3"/>
    <w:rsid w:val="004D148D"/>
    <w:rsid w:val="004E0B5D"/>
    <w:rsid w:val="004E7023"/>
    <w:rsid w:val="004F1660"/>
    <w:rsid w:val="005009AD"/>
    <w:rsid w:val="00502FDC"/>
    <w:rsid w:val="00503E78"/>
    <w:rsid w:val="00506B13"/>
    <w:rsid w:val="0050768A"/>
    <w:rsid w:val="00512233"/>
    <w:rsid w:val="005174B7"/>
    <w:rsid w:val="00517D3C"/>
    <w:rsid w:val="00521F7F"/>
    <w:rsid w:val="00532D93"/>
    <w:rsid w:val="00535558"/>
    <w:rsid w:val="005443F8"/>
    <w:rsid w:val="005523CD"/>
    <w:rsid w:val="005543B0"/>
    <w:rsid w:val="00556C79"/>
    <w:rsid w:val="00560E79"/>
    <w:rsid w:val="00563C13"/>
    <w:rsid w:val="00580DAA"/>
    <w:rsid w:val="005821D8"/>
    <w:rsid w:val="0058229F"/>
    <w:rsid w:val="00590796"/>
    <w:rsid w:val="005A1603"/>
    <w:rsid w:val="005A59A0"/>
    <w:rsid w:val="005A6320"/>
    <w:rsid w:val="005B2A98"/>
    <w:rsid w:val="005B59B3"/>
    <w:rsid w:val="005B71B1"/>
    <w:rsid w:val="005C5033"/>
    <w:rsid w:val="005C5BDE"/>
    <w:rsid w:val="005E3C63"/>
    <w:rsid w:val="005E7409"/>
    <w:rsid w:val="005E7D00"/>
    <w:rsid w:val="005E7DD6"/>
    <w:rsid w:val="005F08A8"/>
    <w:rsid w:val="005F1371"/>
    <w:rsid w:val="005F2B11"/>
    <w:rsid w:val="005F70D5"/>
    <w:rsid w:val="005F79C1"/>
    <w:rsid w:val="00602C21"/>
    <w:rsid w:val="006053DC"/>
    <w:rsid w:val="0060673E"/>
    <w:rsid w:val="00611E21"/>
    <w:rsid w:val="006132CF"/>
    <w:rsid w:val="00623730"/>
    <w:rsid w:val="00624A7F"/>
    <w:rsid w:val="00631163"/>
    <w:rsid w:val="00633069"/>
    <w:rsid w:val="006336A9"/>
    <w:rsid w:val="0064301B"/>
    <w:rsid w:val="0064375F"/>
    <w:rsid w:val="00643989"/>
    <w:rsid w:val="006503D3"/>
    <w:rsid w:val="00651ECA"/>
    <w:rsid w:val="00652BAC"/>
    <w:rsid w:val="00675524"/>
    <w:rsid w:val="00681FB7"/>
    <w:rsid w:val="00682100"/>
    <w:rsid w:val="006854FE"/>
    <w:rsid w:val="006869F3"/>
    <w:rsid w:val="006877E0"/>
    <w:rsid w:val="00690554"/>
    <w:rsid w:val="006909F2"/>
    <w:rsid w:val="00692E8E"/>
    <w:rsid w:val="00697920"/>
    <w:rsid w:val="006A444A"/>
    <w:rsid w:val="006A6581"/>
    <w:rsid w:val="006A73FD"/>
    <w:rsid w:val="006B0587"/>
    <w:rsid w:val="006C3BAF"/>
    <w:rsid w:val="006D4175"/>
    <w:rsid w:val="006D4923"/>
    <w:rsid w:val="006D5A32"/>
    <w:rsid w:val="006F0098"/>
    <w:rsid w:val="006F13E7"/>
    <w:rsid w:val="006F52FF"/>
    <w:rsid w:val="006F6F1D"/>
    <w:rsid w:val="00700364"/>
    <w:rsid w:val="0070298E"/>
    <w:rsid w:val="0070407C"/>
    <w:rsid w:val="007055C8"/>
    <w:rsid w:val="00707B16"/>
    <w:rsid w:val="00710A43"/>
    <w:rsid w:val="00712DEE"/>
    <w:rsid w:val="00716812"/>
    <w:rsid w:val="00721466"/>
    <w:rsid w:val="00727DEC"/>
    <w:rsid w:val="00754F74"/>
    <w:rsid w:val="00761CAB"/>
    <w:rsid w:val="00763D56"/>
    <w:rsid w:val="00767919"/>
    <w:rsid w:val="00777C74"/>
    <w:rsid w:val="0078290B"/>
    <w:rsid w:val="00782D73"/>
    <w:rsid w:val="00787835"/>
    <w:rsid w:val="0079210C"/>
    <w:rsid w:val="00792D2A"/>
    <w:rsid w:val="007955D1"/>
    <w:rsid w:val="007967AA"/>
    <w:rsid w:val="00796CE3"/>
    <w:rsid w:val="007A1711"/>
    <w:rsid w:val="007A3D77"/>
    <w:rsid w:val="007A5359"/>
    <w:rsid w:val="007C2854"/>
    <w:rsid w:val="007C3926"/>
    <w:rsid w:val="007C4786"/>
    <w:rsid w:val="007D19BF"/>
    <w:rsid w:val="007D3513"/>
    <w:rsid w:val="007F0872"/>
    <w:rsid w:val="007F21D2"/>
    <w:rsid w:val="007F36A2"/>
    <w:rsid w:val="007F44E4"/>
    <w:rsid w:val="007F467B"/>
    <w:rsid w:val="0080019A"/>
    <w:rsid w:val="00805B67"/>
    <w:rsid w:val="00805F89"/>
    <w:rsid w:val="00820CB9"/>
    <w:rsid w:val="00826F7D"/>
    <w:rsid w:val="00836C9B"/>
    <w:rsid w:val="00842DCA"/>
    <w:rsid w:val="00845300"/>
    <w:rsid w:val="00850338"/>
    <w:rsid w:val="00852DD0"/>
    <w:rsid w:val="0085537C"/>
    <w:rsid w:val="00864D8A"/>
    <w:rsid w:val="00865170"/>
    <w:rsid w:val="0086610D"/>
    <w:rsid w:val="00876734"/>
    <w:rsid w:val="00882432"/>
    <w:rsid w:val="008825F9"/>
    <w:rsid w:val="00884866"/>
    <w:rsid w:val="00887F4A"/>
    <w:rsid w:val="0089504B"/>
    <w:rsid w:val="00895301"/>
    <w:rsid w:val="008965BC"/>
    <w:rsid w:val="00897B45"/>
    <w:rsid w:val="008A7BA2"/>
    <w:rsid w:val="008B29C8"/>
    <w:rsid w:val="008B52C9"/>
    <w:rsid w:val="008C0F7A"/>
    <w:rsid w:val="008C1DF4"/>
    <w:rsid w:val="008C2D96"/>
    <w:rsid w:val="008C690A"/>
    <w:rsid w:val="008C78A5"/>
    <w:rsid w:val="008D0202"/>
    <w:rsid w:val="008E10FA"/>
    <w:rsid w:val="008E3B3D"/>
    <w:rsid w:val="008E4EC8"/>
    <w:rsid w:val="008E690C"/>
    <w:rsid w:val="008E7FBF"/>
    <w:rsid w:val="008F0673"/>
    <w:rsid w:val="008F3107"/>
    <w:rsid w:val="008F5E8E"/>
    <w:rsid w:val="00903892"/>
    <w:rsid w:val="00907C8D"/>
    <w:rsid w:val="00941239"/>
    <w:rsid w:val="00944AC9"/>
    <w:rsid w:val="00944F03"/>
    <w:rsid w:val="009465AA"/>
    <w:rsid w:val="0095096E"/>
    <w:rsid w:val="00952AD1"/>
    <w:rsid w:val="00954056"/>
    <w:rsid w:val="0095417B"/>
    <w:rsid w:val="00955F7D"/>
    <w:rsid w:val="00967A78"/>
    <w:rsid w:val="009755A4"/>
    <w:rsid w:val="009779D0"/>
    <w:rsid w:val="00990656"/>
    <w:rsid w:val="0099309B"/>
    <w:rsid w:val="009938B0"/>
    <w:rsid w:val="0099410B"/>
    <w:rsid w:val="0099588F"/>
    <w:rsid w:val="009A467B"/>
    <w:rsid w:val="009A592A"/>
    <w:rsid w:val="009B2915"/>
    <w:rsid w:val="009B2EAB"/>
    <w:rsid w:val="009B474E"/>
    <w:rsid w:val="009C1AB6"/>
    <w:rsid w:val="009C3096"/>
    <w:rsid w:val="009C4C5E"/>
    <w:rsid w:val="009D7E6E"/>
    <w:rsid w:val="009E0F34"/>
    <w:rsid w:val="009E6FAA"/>
    <w:rsid w:val="009E7FD1"/>
    <w:rsid w:val="009F0266"/>
    <w:rsid w:val="009F0880"/>
    <w:rsid w:val="009F08FF"/>
    <w:rsid w:val="009F2408"/>
    <w:rsid w:val="009F3142"/>
    <w:rsid w:val="00A031E1"/>
    <w:rsid w:val="00A0376E"/>
    <w:rsid w:val="00A1075C"/>
    <w:rsid w:val="00A10E15"/>
    <w:rsid w:val="00A1126F"/>
    <w:rsid w:val="00A17BC8"/>
    <w:rsid w:val="00A24E66"/>
    <w:rsid w:val="00A268D5"/>
    <w:rsid w:val="00A34075"/>
    <w:rsid w:val="00A37A6F"/>
    <w:rsid w:val="00A435B8"/>
    <w:rsid w:val="00A43760"/>
    <w:rsid w:val="00A532CB"/>
    <w:rsid w:val="00A54869"/>
    <w:rsid w:val="00A61505"/>
    <w:rsid w:val="00A6443F"/>
    <w:rsid w:val="00A80194"/>
    <w:rsid w:val="00A8591E"/>
    <w:rsid w:val="00A93531"/>
    <w:rsid w:val="00A967F1"/>
    <w:rsid w:val="00AA0B43"/>
    <w:rsid w:val="00AA0E80"/>
    <w:rsid w:val="00AA49C4"/>
    <w:rsid w:val="00AA4E67"/>
    <w:rsid w:val="00AB0A2F"/>
    <w:rsid w:val="00AB5353"/>
    <w:rsid w:val="00AC302A"/>
    <w:rsid w:val="00AC7D45"/>
    <w:rsid w:val="00AD49B9"/>
    <w:rsid w:val="00AD4F3D"/>
    <w:rsid w:val="00AD5BD8"/>
    <w:rsid w:val="00AE1D25"/>
    <w:rsid w:val="00AF0CB5"/>
    <w:rsid w:val="00AF3084"/>
    <w:rsid w:val="00AF3D07"/>
    <w:rsid w:val="00AF5F04"/>
    <w:rsid w:val="00AF73B3"/>
    <w:rsid w:val="00B002E4"/>
    <w:rsid w:val="00B0166F"/>
    <w:rsid w:val="00B01FBC"/>
    <w:rsid w:val="00B12883"/>
    <w:rsid w:val="00B13246"/>
    <w:rsid w:val="00B1378B"/>
    <w:rsid w:val="00B13ADF"/>
    <w:rsid w:val="00B24A73"/>
    <w:rsid w:val="00B336C6"/>
    <w:rsid w:val="00B35BCE"/>
    <w:rsid w:val="00B46721"/>
    <w:rsid w:val="00B47546"/>
    <w:rsid w:val="00B56DB4"/>
    <w:rsid w:val="00B61EA6"/>
    <w:rsid w:val="00B6519A"/>
    <w:rsid w:val="00B71148"/>
    <w:rsid w:val="00B7133E"/>
    <w:rsid w:val="00B7725A"/>
    <w:rsid w:val="00B80A63"/>
    <w:rsid w:val="00B81FEC"/>
    <w:rsid w:val="00B84EF0"/>
    <w:rsid w:val="00B85029"/>
    <w:rsid w:val="00B90BA6"/>
    <w:rsid w:val="00B91533"/>
    <w:rsid w:val="00B9342E"/>
    <w:rsid w:val="00B93A15"/>
    <w:rsid w:val="00B9621D"/>
    <w:rsid w:val="00BA0A2E"/>
    <w:rsid w:val="00BA14AD"/>
    <w:rsid w:val="00BA681E"/>
    <w:rsid w:val="00BB33E5"/>
    <w:rsid w:val="00BB7D90"/>
    <w:rsid w:val="00BC0CC6"/>
    <w:rsid w:val="00BC1825"/>
    <w:rsid w:val="00BD1BB9"/>
    <w:rsid w:val="00BD3504"/>
    <w:rsid w:val="00BD5C50"/>
    <w:rsid w:val="00BD75CF"/>
    <w:rsid w:val="00BD7621"/>
    <w:rsid w:val="00BE1CA6"/>
    <w:rsid w:val="00BE5272"/>
    <w:rsid w:val="00BF051F"/>
    <w:rsid w:val="00BF15F2"/>
    <w:rsid w:val="00BF4CF7"/>
    <w:rsid w:val="00BF5046"/>
    <w:rsid w:val="00C073B1"/>
    <w:rsid w:val="00C07BB7"/>
    <w:rsid w:val="00C118BA"/>
    <w:rsid w:val="00C12714"/>
    <w:rsid w:val="00C12D67"/>
    <w:rsid w:val="00C1744E"/>
    <w:rsid w:val="00C20783"/>
    <w:rsid w:val="00C20B69"/>
    <w:rsid w:val="00C24177"/>
    <w:rsid w:val="00C242FB"/>
    <w:rsid w:val="00C25893"/>
    <w:rsid w:val="00C274CB"/>
    <w:rsid w:val="00C32C5B"/>
    <w:rsid w:val="00C345A1"/>
    <w:rsid w:val="00C37B8C"/>
    <w:rsid w:val="00C42118"/>
    <w:rsid w:val="00C42173"/>
    <w:rsid w:val="00C44B28"/>
    <w:rsid w:val="00C44D4E"/>
    <w:rsid w:val="00C47581"/>
    <w:rsid w:val="00C5566C"/>
    <w:rsid w:val="00C603F3"/>
    <w:rsid w:val="00C621CC"/>
    <w:rsid w:val="00C623C6"/>
    <w:rsid w:val="00C63C91"/>
    <w:rsid w:val="00C64B4F"/>
    <w:rsid w:val="00C6637F"/>
    <w:rsid w:val="00C711BE"/>
    <w:rsid w:val="00C77A4B"/>
    <w:rsid w:val="00C77FD5"/>
    <w:rsid w:val="00C865D7"/>
    <w:rsid w:val="00C90DCD"/>
    <w:rsid w:val="00C90E59"/>
    <w:rsid w:val="00C911BA"/>
    <w:rsid w:val="00C967BD"/>
    <w:rsid w:val="00CA01A5"/>
    <w:rsid w:val="00CA16D3"/>
    <w:rsid w:val="00CA239C"/>
    <w:rsid w:val="00CA76A8"/>
    <w:rsid w:val="00CC2F8A"/>
    <w:rsid w:val="00CC39DB"/>
    <w:rsid w:val="00CD442E"/>
    <w:rsid w:val="00CD5743"/>
    <w:rsid w:val="00CE7BEB"/>
    <w:rsid w:val="00CF2935"/>
    <w:rsid w:val="00CF59A2"/>
    <w:rsid w:val="00CF6E43"/>
    <w:rsid w:val="00D00887"/>
    <w:rsid w:val="00D034C8"/>
    <w:rsid w:val="00D1059A"/>
    <w:rsid w:val="00D108DE"/>
    <w:rsid w:val="00D1412A"/>
    <w:rsid w:val="00D14E7D"/>
    <w:rsid w:val="00D23233"/>
    <w:rsid w:val="00D3326A"/>
    <w:rsid w:val="00D34F78"/>
    <w:rsid w:val="00D37BD0"/>
    <w:rsid w:val="00D43BEE"/>
    <w:rsid w:val="00D46DE4"/>
    <w:rsid w:val="00D5297C"/>
    <w:rsid w:val="00D57ABF"/>
    <w:rsid w:val="00D645ED"/>
    <w:rsid w:val="00D64DDC"/>
    <w:rsid w:val="00D708BE"/>
    <w:rsid w:val="00D76BA0"/>
    <w:rsid w:val="00D77AA6"/>
    <w:rsid w:val="00D81168"/>
    <w:rsid w:val="00D83461"/>
    <w:rsid w:val="00D8389D"/>
    <w:rsid w:val="00D97A96"/>
    <w:rsid w:val="00DA3E7D"/>
    <w:rsid w:val="00DB0C73"/>
    <w:rsid w:val="00DB399D"/>
    <w:rsid w:val="00DB3CEE"/>
    <w:rsid w:val="00DB67C7"/>
    <w:rsid w:val="00DB7B8C"/>
    <w:rsid w:val="00DB7CBF"/>
    <w:rsid w:val="00DC7E29"/>
    <w:rsid w:val="00DD07E9"/>
    <w:rsid w:val="00DD2B9C"/>
    <w:rsid w:val="00DD6714"/>
    <w:rsid w:val="00DE2EE5"/>
    <w:rsid w:val="00DE2FD8"/>
    <w:rsid w:val="00DE38E1"/>
    <w:rsid w:val="00DE4515"/>
    <w:rsid w:val="00DE54E3"/>
    <w:rsid w:val="00DE784E"/>
    <w:rsid w:val="00E01304"/>
    <w:rsid w:val="00E023AF"/>
    <w:rsid w:val="00E03573"/>
    <w:rsid w:val="00E05A7A"/>
    <w:rsid w:val="00E10301"/>
    <w:rsid w:val="00E11AC9"/>
    <w:rsid w:val="00E131EE"/>
    <w:rsid w:val="00E13389"/>
    <w:rsid w:val="00E133C2"/>
    <w:rsid w:val="00E22858"/>
    <w:rsid w:val="00E2656E"/>
    <w:rsid w:val="00E32159"/>
    <w:rsid w:val="00E345C6"/>
    <w:rsid w:val="00E43142"/>
    <w:rsid w:val="00E4342F"/>
    <w:rsid w:val="00E508A1"/>
    <w:rsid w:val="00E50E92"/>
    <w:rsid w:val="00E549E5"/>
    <w:rsid w:val="00E72805"/>
    <w:rsid w:val="00E74FF3"/>
    <w:rsid w:val="00E76216"/>
    <w:rsid w:val="00E83A48"/>
    <w:rsid w:val="00E9042F"/>
    <w:rsid w:val="00E94877"/>
    <w:rsid w:val="00E94EDA"/>
    <w:rsid w:val="00E962DA"/>
    <w:rsid w:val="00EB0A22"/>
    <w:rsid w:val="00EB60B5"/>
    <w:rsid w:val="00EC079B"/>
    <w:rsid w:val="00EC37C8"/>
    <w:rsid w:val="00EC5087"/>
    <w:rsid w:val="00ED3C62"/>
    <w:rsid w:val="00EE4B3A"/>
    <w:rsid w:val="00EE541A"/>
    <w:rsid w:val="00EE7BF9"/>
    <w:rsid w:val="00EF2EA9"/>
    <w:rsid w:val="00EF4D4B"/>
    <w:rsid w:val="00EF60E6"/>
    <w:rsid w:val="00F1337A"/>
    <w:rsid w:val="00F1370E"/>
    <w:rsid w:val="00F22D68"/>
    <w:rsid w:val="00F3525B"/>
    <w:rsid w:val="00F36B75"/>
    <w:rsid w:val="00F43959"/>
    <w:rsid w:val="00F5520A"/>
    <w:rsid w:val="00F65888"/>
    <w:rsid w:val="00F66350"/>
    <w:rsid w:val="00F665F1"/>
    <w:rsid w:val="00F7304C"/>
    <w:rsid w:val="00F73D99"/>
    <w:rsid w:val="00F7591A"/>
    <w:rsid w:val="00F812FE"/>
    <w:rsid w:val="00F81743"/>
    <w:rsid w:val="00F841E7"/>
    <w:rsid w:val="00F84D50"/>
    <w:rsid w:val="00F9335B"/>
    <w:rsid w:val="00F9552D"/>
    <w:rsid w:val="00FA01D9"/>
    <w:rsid w:val="00FA216F"/>
    <w:rsid w:val="00FA3D28"/>
    <w:rsid w:val="00FA4B49"/>
    <w:rsid w:val="00FB2867"/>
    <w:rsid w:val="00FB5220"/>
    <w:rsid w:val="00FB6387"/>
    <w:rsid w:val="00FC1D09"/>
    <w:rsid w:val="00FC7650"/>
    <w:rsid w:val="00FD2023"/>
    <w:rsid w:val="00FE0A98"/>
    <w:rsid w:val="00FE0CAD"/>
    <w:rsid w:val="00FE6A6D"/>
    <w:rsid w:val="00FF3DF3"/>
    <w:rsid w:val="00FF6574"/>
    <w:rsid w:val="01C5F159"/>
    <w:rsid w:val="06501391"/>
    <w:rsid w:val="0849F8FC"/>
    <w:rsid w:val="09E5C95D"/>
    <w:rsid w:val="0A9226DB"/>
    <w:rsid w:val="0D6CDE4A"/>
    <w:rsid w:val="0FF48418"/>
    <w:rsid w:val="19A353E4"/>
    <w:rsid w:val="1A4B6152"/>
    <w:rsid w:val="1AB47B05"/>
    <w:rsid w:val="1C4B605D"/>
    <w:rsid w:val="21AE65C9"/>
    <w:rsid w:val="2327EFC9"/>
    <w:rsid w:val="2388A940"/>
    <w:rsid w:val="25AF8C92"/>
    <w:rsid w:val="29B15D32"/>
    <w:rsid w:val="2BC7BA06"/>
    <w:rsid w:val="31342540"/>
    <w:rsid w:val="3ABDC414"/>
    <w:rsid w:val="3C46066F"/>
    <w:rsid w:val="3F7DA731"/>
    <w:rsid w:val="4437EFF7"/>
    <w:rsid w:val="44452509"/>
    <w:rsid w:val="460F3725"/>
    <w:rsid w:val="49490C8C"/>
    <w:rsid w:val="4B70B782"/>
    <w:rsid w:val="511E6085"/>
    <w:rsid w:val="54B68810"/>
    <w:rsid w:val="55F1D1A8"/>
    <w:rsid w:val="572C1761"/>
    <w:rsid w:val="57C416E9"/>
    <w:rsid w:val="58FDBF2A"/>
    <w:rsid w:val="5A5CA5F3"/>
    <w:rsid w:val="6156DBF2"/>
    <w:rsid w:val="64830A97"/>
    <w:rsid w:val="67BD7256"/>
    <w:rsid w:val="6954F330"/>
    <w:rsid w:val="6AE9A0FB"/>
    <w:rsid w:val="7089724E"/>
    <w:rsid w:val="73AE3819"/>
    <w:rsid w:val="75BB6EB3"/>
    <w:rsid w:val="77C93245"/>
    <w:rsid w:val="78896615"/>
    <w:rsid w:val="78E79D58"/>
    <w:rsid w:val="7DEE4B24"/>
    <w:rsid w:val="7F7E9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B1DF"/>
  <w15:docId w15:val="{62E0CC7C-635D-47F2-B6EA-23641651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350"/>
    <w:pPr>
      <w:spacing w:after="0" w:line="240" w:lineRule="auto"/>
    </w:pPr>
    <w:rPr>
      <w:rFonts w:ascii="Arial" w:eastAsia="Times New Roman" w:hAnsi="Arial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9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3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D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274CB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C274CB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274CB"/>
    <w:rPr>
      <w:rFonts w:eastAsia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C274CB"/>
    <w:rPr>
      <w:vertAlign w:val="superscript"/>
    </w:rPr>
  </w:style>
  <w:style w:type="paragraph" w:styleId="BodyText2">
    <w:name w:val="Body Text 2"/>
    <w:basedOn w:val="Normal"/>
    <w:link w:val="BodyText2Char"/>
    <w:rsid w:val="00C274CB"/>
    <w:rPr>
      <w:b/>
      <w:sz w:val="28"/>
      <w:szCs w:val="20"/>
      <w:lang w:val="es-MX"/>
    </w:rPr>
  </w:style>
  <w:style w:type="character" w:customStyle="1" w:styleId="BodyText2Char">
    <w:name w:val="Body Text 2 Char"/>
    <w:basedOn w:val="DefaultParagraphFont"/>
    <w:link w:val="BodyText2"/>
    <w:rsid w:val="00C274CB"/>
    <w:rPr>
      <w:rFonts w:eastAsia="Times New Roman"/>
      <w:b/>
      <w:sz w:val="28"/>
      <w:szCs w:val="20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C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titulo 5,Table,List Paragraph (numbered (a)),Dot pt,F5 List Paragraph,List Paragraph1,No Spacing1,List Paragraph Char Char Char,Indicator Text,Numbered Para 1,Bullet 1,List Paragraph12,Bullet Points,MAIN CONTENT,Colorful List - Accent 11"/>
    <w:basedOn w:val="Normal"/>
    <w:link w:val="ListParagraphChar"/>
    <w:uiPriority w:val="34"/>
    <w:qFormat/>
    <w:rsid w:val="00206FB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D248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4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IntenseReference">
    <w:name w:val="Intense Reference"/>
    <w:basedOn w:val="DefaultParagraphFont"/>
    <w:uiPriority w:val="32"/>
    <w:qFormat/>
    <w:rsid w:val="002D2480"/>
    <w:rPr>
      <w:b/>
      <w:bCs/>
      <w:smallCaps/>
      <w:color w:val="000000" w:themeColor="text1"/>
      <w:spacing w:val="5"/>
      <w:u w:val="single"/>
    </w:rPr>
  </w:style>
  <w:style w:type="character" w:styleId="PlaceholderText">
    <w:name w:val="Placeholder Text"/>
    <w:basedOn w:val="DefaultParagraphFont"/>
    <w:uiPriority w:val="99"/>
    <w:semiHidden/>
    <w:rsid w:val="00A967F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0725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0725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0725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0725"/>
    <w:rPr>
      <w:rFonts w:ascii="Arial" w:eastAsia="Times New Roman" w:hAnsi="Arial" w:cs="Arial"/>
      <w:vanish/>
      <w:sz w:val="16"/>
      <w:szCs w:val="16"/>
      <w:lang w:val="en-US"/>
    </w:rPr>
  </w:style>
  <w:style w:type="paragraph" w:styleId="NoSpacing">
    <w:name w:val="No Spacing"/>
    <w:uiPriority w:val="1"/>
    <w:qFormat/>
    <w:rsid w:val="00190977"/>
    <w:pPr>
      <w:spacing w:after="0" w:line="240" w:lineRule="auto"/>
    </w:pPr>
    <w:rPr>
      <w:rFonts w:ascii="Arial" w:eastAsia="Times New Roman" w:hAnsi="Arial"/>
      <w:sz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04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Strong">
    <w:name w:val="Strong"/>
    <w:basedOn w:val="DefaultParagraphFont"/>
    <w:uiPriority w:val="22"/>
    <w:qFormat/>
    <w:rsid w:val="002043EE"/>
    <w:rPr>
      <w:b/>
      <w:bCs/>
    </w:rPr>
  </w:style>
  <w:style w:type="paragraph" w:styleId="Revision">
    <w:name w:val="Revision"/>
    <w:hidden/>
    <w:uiPriority w:val="99"/>
    <w:semiHidden/>
    <w:rsid w:val="00CF2935"/>
    <w:pPr>
      <w:spacing w:after="0" w:line="240" w:lineRule="auto"/>
    </w:pPr>
    <w:rPr>
      <w:rFonts w:ascii="Arial" w:eastAsia="Times New Roman" w:hAnsi="Arial"/>
      <w:sz w:val="20"/>
      <w:lang w:val="en-US"/>
    </w:rPr>
  </w:style>
  <w:style w:type="character" w:styleId="CommentReference">
    <w:name w:val="annotation reference"/>
    <w:basedOn w:val="DefaultParagraphFont"/>
    <w:unhideWhenUsed/>
    <w:rsid w:val="00EB6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60B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60B5"/>
    <w:rPr>
      <w:rFonts w:ascii="Arial" w:eastAsia="Times New Roman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B5"/>
    <w:rPr>
      <w:rFonts w:ascii="Arial" w:eastAsia="Times New Roman" w:hAnsi="Arial"/>
      <w:b/>
      <w:bCs/>
      <w:sz w:val="20"/>
      <w:szCs w:val="20"/>
      <w:lang w:val="en-US"/>
    </w:rPr>
  </w:style>
  <w:style w:type="character" w:customStyle="1" w:styleId="hps">
    <w:name w:val="hps"/>
    <w:basedOn w:val="DefaultParagraphFont"/>
    <w:rsid w:val="00F9335B"/>
  </w:style>
  <w:style w:type="paragraph" w:customStyle="1" w:styleId="Paragraph">
    <w:name w:val="* Paragraph"/>
    <w:aliases w:val="left-aligned1"/>
    <w:uiPriority w:val="99"/>
    <w:rsid w:val="00CC39DB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lang w:val="en-US"/>
    </w:rPr>
  </w:style>
  <w:style w:type="character" w:styleId="Hyperlink">
    <w:name w:val="Hyperlink"/>
    <w:rsid w:val="001A42E0"/>
    <w:rPr>
      <w:color w:val="0000FF"/>
      <w:u w:val="single"/>
    </w:rPr>
  </w:style>
  <w:style w:type="paragraph" w:customStyle="1" w:styleId="paragraph0">
    <w:name w:val="paragraph"/>
    <w:basedOn w:val="Normal"/>
    <w:rsid w:val="001A42E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1A42E0"/>
  </w:style>
  <w:style w:type="character" w:customStyle="1" w:styleId="eop">
    <w:name w:val="eop"/>
    <w:basedOn w:val="DefaultParagraphFont"/>
    <w:rsid w:val="001A42E0"/>
  </w:style>
  <w:style w:type="paragraph" w:styleId="Header">
    <w:name w:val="header"/>
    <w:basedOn w:val="Normal"/>
    <w:link w:val="HeaderChar"/>
    <w:uiPriority w:val="99"/>
    <w:unhideWhenUsed/>
    <w:rsid w:val="001A42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2E0"/>
    <w:rPr>
      <w:rFonts w:ascii="Arial" w:eastAsia="Times New Roman" w:hAnsi="Arial"/>
      <w:sz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A42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2E0"/>
    <w:rPr>
      <w:rFonts w:ascii="Arial" w:eastAsia="Times New Roman" w:hAnsi="Arial"/>
      <w:sz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825F9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B81F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81FEC"/>
    <w:rPr>
      <w:rFonts w:ascii="Arial" w:eastAsia="Times New Roman" w:hAnsi="Arial"/>
      <w:sz w:val="20"/>
      <w:lang w:val="en-US"/>
    </w:rPr>
  </w:style>
  <w:style w:type="paragraph" w:customStyle="1" w:styleId="Default">
    <w:name w:val="Default"/>
    <w:rsid w:val="00A24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D99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ListParagraphChar">
    <w:name w:val="List Paragraph Char"/>
    <w:aliases w:val="titulo 5 Char,Table Char,List Paragraph (numbered (a)) Char,Dot pt Char,F5 List Paragraph Char,List Paragraph1 Char,No Spacing1 Char,List Paragraph Char Char Char Char,Indicator Text Char,Numbered Para 1 Char,Bullet 1 Char"/>
    <w:basedOn w:val="DefaultParagraphFont"/>
    <w:link w:val="ListParagraph"/>
    <w:uiPriority w:val="34"/>
    <w:rsid w:val="00F73D99"/>
    <w:rPr>
      <w:rFonts w:ascii="Arial" w:eastAsia="Times New Roman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BFB793838BF4E9CDBF77913830F46" ma:contentTypeVersion="13" ma:contentTypeDescription="Create a new document." ma:contentTypeScope="" ma:versionID="c787139e598ce809cf5283f3f00b3118">
  <xsd:schema xmlns:xsd="http://www.w3.org/2001/XMLSchema" xmlns:xs="http://www.w3.org/2001/XMLSchema" xmlns:p="http://schemas.microsoft.com/office/2006/metadata/properties" xmlns:ns3="568b36a3-ddb2-433b-a9fb-020d1d0d4a92" xmlns:ns4="1a4b557d-f788-46c5-90ac-59d85387186f" targetNamespace="http://schemas.microsoft.com/office/2006/metadata/properties" ma:root="true" ma:fieldsID="c70ce40d82a739067b16cf64fe9f9537" ns3:_="" ns4:_="">
    <xsd:import namespace="568b36a3-ddb2-433b-a9fb-020d1d0d4a92"/>
    <xsd:import namespace="1a4b557d-f788-46c5-90ac-59d8538718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b36a3-ddb2-433b-a9fb-020d1d0d4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b557d-f788-46c5-90ac-59d8538718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282C6-5971-43C7-BBC2-F16C9C9D69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b36a3-ddb2-433b-a9fb-020d1d0d4a92"/>
    <ds:schemaRef ds:uri="1a4b557d-f788-46c5-90ac-59d8538718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AA0F5-666E-41B2-9F9D-24C3E5386C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89DE50-D6E9-4EC1-944B-AD54B605F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75E44D-E6E9-4C21-9850-3BC344817C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Arce</dc:creator>
  <cp:keywords/>
  <dc:description/>
  <cp:lastModifiedBy>Cecilia Arce</cp:lastModifiedBy>
  <cp:revision>18</cp:revision>
  <cp:lastPrinted>2016-04-27T16:27:00Z</cp:lastPrinted>
  <dcterms:created xsi:type="dcterms:W3CDTF">2023-07-07T22:43:00Z</dcterms:created>
  <dcterms:modified xsi:type="dcterms:W3CDTF">2023-07-17T17:15:00Z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0x0101004CBBFB793838BF4E9CDBF77913830F46</vt:lpwstr>
  </property>
  <property fmtid="{D5CDD505-2E9C-101B-9397-08002B2CF9AE}" pid="3" name="OfficeDivision">
    <vt:lpwstr>2;#Bolivia-0510|8da4a31b-c6e6-4aed-a5a1-e28b6ebb72e8</vt:lpwstr>
  </property>
  <property fmtid="{D5CDD505-2E9C-101B-9397-08002B2CF9AE}" pid="4" name="SystemDTAC">
    <vt:lpwstr/>
  </property>
  <property fmtid="{D5CDD505-2E9C-101B-9397-08002B2CF9AE}" pid="5" name="TaxKeyword">
    <vt:lpwstr/>
  </property>
  <property fmtid="{D5CDD505-2E9C-101B-9397-08002B2CF9AE}" pid="6" name="Topic">
    <vt:lpwstr/>
  </property>
  <property fmtid="{D5CDD505-2E9C-101B-9397-08002B2CF9AE}" pid="7" name="CriticalForLongTermRetention">
    <vt:lpwstr/>
  </property>
  <property fmtid="{D5CDD505-2E9C-101B-9397-08002B2CF9AE}" pid="8" name="DocumentType">
    <vt:lpwstr/>
  </property>
  <property fmtid="{D5CDD505-2E9C-101B-9397-08002B2CF9AE}" pid="9" name="GeographicScope">
    <vt:lpwstr/>
  </property>
</Properties>
</file>