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57C22" w14:textId="77777777" w:rsidR="007B5242" w:rsidRPr="00E341C1" w:rsidRDefault="007B5242" w:rsidP="007B5242">
      <w:pPr>
        <w:pStyle w:val="Heading1"/>
        <w:spacing w:before="80"/>
        <w:jc w:val="center"/>
        <w:rPr>
          <w:rFonts w:asciiTheme="minorHAnsi" w:hAnsiTheme="minorHAnsi" w:cstheme="minorHAnsi"/>
          <w:b/>
          <w:bCs/>
          <w:sz w:val="26"/>
          <w:szCs w:val="26"/>
          <w:lang w:val="es-ES"/>
        </w:rPr>
      </w:pPr>
      <w:r w:rsidRPr="00E341C1">
        <w:rPr>
          <w:rFonts w:asciiTheme="minorHAnsi" w:hAnsiTheme="minorHAnsi" w:cstheme="minorHAnsi"/>
          <w:b/>
          <w:bCs/>
          <w:sz w:val="26"/>
          <w:szCs w:val="26"/>
          <w:lang w:val="es-ES"/>
        </w:rPr>
        <w:t>ANEXO B</w:t>
      </w:r>
    </w:p>
    <w:p w14:paraId="0107CDA4" w14:textId="77777777" w:rsidR="007B5242" w:rsidRPr="00E341C1" w:rsidRDefault="007B5242" w:rsidP="007B5242">
      <w:pPr>
        <w:pStyle w:val="Heading1"/>
        <w:spacing w:before="80"/>
        <w:jc w:val="center"/>
        <w:rPr>
          <w:rFonts w:asciiTheme="minorHAnsi" w:hAnsiTheme="minorHAnsi" w:cstheme="minorHAnsi"/>
          <w:b/>
          <w:bCs/>
          <w:sz w:val="26"/>
          <w:szCs w:val="26"/>
          <w:lang w:val="es-ES"/>
        </w:rPr>
      </w:pPr>
      <w:r w:rsidRPr="00E341C1">
        <w:rPr>
          <w:rFonts w:asciiTheme="minorHAnsi" w:hAnsiTheme="minorHAnsi" w:cstheme="minorHAnsi"/>
          <w:b/>
          <w:bCs/>
          <w:sz w:val="26"/>
          <w:szCs w:val="26"/>
          <w:lang w:val="es-ES"/>
        </w:rPr>
        <w:t>PARTE</w:t>
      </w:r>
      <w:r w:rsidRPr="00E341C1">
        <w:rPr>
          <w:rFonts w:asciiTheme="minorHAnsi" w:hAnsiTheme="minorHAnsi" w:cstheme="minorHAnsi"/>
          <w:b/>
          <w:bCs/>
          <w:spacing w:val="-7"/>
          <w:sz w:val="26"/>
          <w:szCs w:val="26"/>
          <w:lang w:val="es-ES"/>
        </w:rPr>
        <w:t xml:space="preserve"> </w:t>
      </w:r>
      <w:r w:rsidRPr="00E341C1">
        <w:rPr>
          <w:rFonts w:asciiTheme="minorHAnsi" w:hAnsiTheme="minorHAnsi" w:cstheme="minorHAnsi"/>
          <w:b/>
          <w:bCs/>
          <w:sz w:val="26"/>
          <w:szCs w:val="26"/>
          <w:lang w:val="es-ES"/>
        </w:rPr>
        <w:t>III</w:t>
      </w:r>
      <w:r w:rsidRPr="00E341C1">
        <w:rPr>
          <w:rFonts w:asciiTheme="minorHAnsi" w:hAnsiTheme="minorHAnsi" w:cstheme="minorHAnsi"/>
          <w:b/>
          <w:bCs/>
          <w:spacing w:val="-6"/>
          <w:sz w:val="26"/>
          <w:szCs w:val="26"/>
          <w:lang w:val="es-ES"/>
        </w:rPr>
        <w:t xml:space="preserve"> </w:t>
      </w:r>
      <w:r w:rsidRPr="00E341C1">
        <w:rPr>
          <w:rFonts w:asciiTheme="minorHAnsi" w:hAnsiTheme="minorHAnsi" w:cstheme="minorHAnsi"/>
          <w:b/>
          <w:bCs/>
          <w:sz w:val="26"/>
          <w:szCs w:val="26"/>
          <w:lang w:val="es-ES"/>
        </w:rPr>
        <w:t>-</w:t>
      </w:r>
      <w:r w:rsidRPr="00E341C1">
        <w:rPr>
          <w:rFonts w:asciiTheme="minorHAnsi" w:hAnsiTheme="minorHAnsi" w:cstheme="minorHAnsi"/>
          <w:b/>
          <w:bCs/>
          <w:spacing w:val="-7"/>
          <w:sz w:val="26"/>
          <w:szCs w:val="26"/>
          <w:lang w:val="es-ES"/>
        </w:rPr>
        <w:t xml:space="preserve"> </w:t>
      </w:r>
      <w:r w:rsidRPr="00E341C1">
        <w:rPr>
          <w:rFonts w:asciiTheme="minorHAnsi" w:hAnsiTheme="minorHAnsi" w:cstheme="minorHAnsi"/>
          <w:b/>
          <w:bCs/>
          <w:sz w:val="26"/>
          <w:szCs w:val="26"/>
          <w:lang w:val="es-ES"/>
        </w:rPr>
        <w:t>ADJUDICACIÓN</w:t>
      </w:r>
      <w:r w:rsidRPr="00E341C1">
        <w:rPr>
          <w:rFonts w:asciiTheme="minorHAnsi" w:hAnsiTheme="minorHAnsi" w:cstheme="minorHAnsi"/>
          <w:b/>
          <w:bCs/>
          <w:spacing w:val="-7"/>
          <w:sz w:val="26"/>
          <w:szCs w:val="26"/>
          <w:lang w:val="es-ES"/>
        </w:rPr>
        <w:t xml:space="preserve"> </w:t>
      </w:r>
      <w:r w:rsidRPr="00E341C1">
        <w:rPr>
          <w:rFonts w:asciiTheme="minorHAnsi" w:hAnsiTheme="minorHAnsi" w:cstheme="minorHAnsi"/>
          <w:b/>
          <w:bCs/>
          <w:sz w:val="26"/>
          <w:szCs w:val="26"/>
          <w:lang w:val="es-ES"/>
        </w:rPr>
        <w:t>DE</w:t>
      </w:r>
      <w:r w:rsidRPr="00E341C1">
        <w:rPr>
          <w:rFonts w:asciiTheme="minorHAnsi" w:hAnsiTheme="minorHAnsi" w:cstheme="minorHAnsi"/>
          <w:b/>
          <w:bCs/>
          <w:spacing w:val="-6"/>
          <w:sz w:val="26"/>
          <w:szCs w:val="26"/>
          <w:lang w:val="es-ES"/>
        </w:rPr>
        <w:t xml:space="preserve"> </w:t>
      </w:r>
      <w:r w:rsidRPr="00E341C1">
        <w:rPr>
          <w:rFonts w:asciiTheme="minorHAnsi" w:hAnsiTheme="minorHAnsi" w:cstheme="minorHAnsi"/>
          <w:b/>
          <w:bCs/>
          <w:sz w:val="26"/>
          <w:szCs w:val="26"/>
          <w:lang w:val="es-ES"/>
        </w:rPr>
        <w:t>LAS</w:t>
      </w:r>
      <w:r w:rsidRPr="00E341C1">
        <w:rPr>
          <w:rFonts w:asciiTheme="minorHAnsi" w:hAnsiTheme="minorHAnsi" w:cstheme="minorHAnsi"/>
          <w:b/>
          <w:bCs/>
          <w:spacing w:val="-7"/>
          <w:sz w:val="26"/>
          <w:szCs w:val="26"/>
          <w:lang w:val="es-ES"/>
        </w:rPr>
        <w:t xml:space="preserve"> </w:t>
      </w:r>
      <w:r w:rsidRPr="00E341C1">
        <w:rPr>
          <w:rFonts w:asciiTheme="minorHAnsi" w:hAnsiTheme="minorHAnsi" w:cstheme="minorHAnsi"/>
          <w:b/>
          <w:bCs/>
          <w:spacing w:val="-2"/>
          <w:sz w:val="26"/>
          <w:szCs w:val="26"/>
          <w:lang w:val="es-ES"/>
        </w:rPr>
        <w:t>PROPUESTAS</w:t>
      </w:r>
    </w:p>
    <w:p w14:paraId="2368C347" w14:textId="77777777" w:rsidR="007B5242" w:rsidRPr="00415C61" w:rsidRDefault="007B5242" w:rsidP="007B5242">
      <w:pPr>
        <w:pStyle w:val="BodyText"/>
        <w:spacing w:before="6"/>
        <w:rPr>
          <w:rFonts w:asciiTheme="minorHAnsi" w:hAnsiTheme="minorHAnsi" w:cstheme="minorHAnsi"/>
          <w:b/>
        </w:rPr>
      </w:pPr>
    </w:p>
    <w:p w14:paraId="05184534" w14:textId="77777777" w:rsidR="007B5242" w:rsidRPr="00415C61" w:rsidRDefault="007B5242" w:rsidP="00687B5E">
      <w:pPr>
        <w:pStyle w:val="ListParagraph"/>
        <w:widowControl w:val="0"/>
        <w:numPr>
          <w:ilvl w:val="0"/>
          <w:numId w:val="12"/>
        </w:numPr>
        <w:tabs>
          <w:tab w:val="left" w:pos="679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rFonts w:cstheme="minorHAnsi"/>
          <w:b/>
        </w:rPr>
      </w:pPr>
      <w:r w:rsidRPr="00415C61">
        <w:rPr>
          <w:rFonts w:cstheme="minorHAnsi"/>
          <w:b/>
          <w:spacing w:val="-2"/>
        </w:rPr>
        <w:t>ADJUDICACIÓN</w:t>
      </w:r>
    </w:p>
    <w:p w14:paraId="0F2382AB" w14:textId="77777777" w:rsidR="007B5242" w:rsidRPr="00415C61" w:rsidRDefault="007B5242" w:rsidP="007B5242">
      <w:pPr>
        <w:pStyle w:val="BodyText"/>
        <w:spacing w:before="9"/>
        <w:rPr>
          <w:rFonts w:asciiTheme="minorHAnsi" w:hAnsiTheme="minorHAnsi" w:cstheme="minorHAnsi"/>
          <w:b/>
        </w:rPr>
      </w:pPr>
    </w:p>
    <w:p w14:paraId="6058A0BD" w14:textId="77777777" w:rsidR="007B5242" w:rsidRPr="00415C61" w:rsidRDefault="007B5242" w:rsidP="00687B5E">
      <w:pPr>
        <w:pStyle w:val="ListParagraph"/>
        <w:widowControl w:val="0"/>
        <w:numPr>
          <w:ilvl w:val="1"/>
          <w:numId w:val="12"/>
        </w:numPr>
        <w:tabs>
          <w:tab w:val="left" w:pos="799"/>
        </w:tabs>
        <w:autoSpaceDE w:val="0"/>
        <w:autoSpaceDN w:val="0"/>
        <w:spacing w:after="0" w:line="249" w:lineRule="auto"/>
        <w:ind w:right="601" w:hanging="730"/>
        <w:contextualSpacing w:val="0"/>
        <w:jc w:val="both"/>
        <w:rPr>
          <w:rFonts w:cstheme="minorHAnsi"/>
          <w:lang w:val="es-ES"/>
        </w:rPr>
      </w:pPr>
      <w:r w:rsidRPr="00415C61">
        <w:rPr>
          <w:rFonts w:cstheme="minorHAnsi"/>
          <w:u w:val="single"/>
          <w:lang w:val="es-ES"/>
        </w:rPr>
        <w:t>Proceso de Evaluación de las propuestas</w:t>
      </w:r>
      <w:r w:rsidRPr="00415C61">
        <w:rPr>
          <w:rFonts w:cstheme="minorHAnsi"/>
          <w:lang w:val="es-ES"/>
        </w:rPr>
        <w:t xml:space="preserve">. </w:t>
      </w:r>
    </w:p>
    <w:p w14:paraId="431B6736" w14:textId="77777777" w:rsidR="007B5242" w:rsidRPr="00415C61" w:rsidRDefault="007B5242" w:rsidP="007B5242">
      <w:pPr>
        <w:pStyle w:val="ListParagraph"/>
        <w:tabs>
          <w:tab w:val="left" w:pos="799"/>
        </w:tabs>
        <w:spacing w:line="249" w:lineRule="auto"/>
        <w:ind w:left="731" w:right="601"/>
        <w:jc w:val="both"/>
        <w:rPr>
          <w:rFonts w:cstheme="minorHAnsi"/>
          <w:lang w:val="es-ES"/>
        </w:rPr>
      </w:pPr>
      <w:r w:rsidRPr="00415C61">
        <w:rPr>
          <w:rFonts w:cstheme="minorHAnsi"/>
          <w:lang w:val="es-ES"/>
        </w:rPr>
        <w:t>Unicef lleva a cabo la evaluación de conformidad con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sus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reglamentos,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normas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y</w:t>
      </w:r>
      <w:r w:rsidRPr="00415C61">
        <w:rPr>
          <w:rFonts w:cstheme="minorHAnsi"/>
          <w:spacing w:val="-8"/>
          <w:lang w:val="es-ES"/>
        </w:rPr>
        <w:t xml:space="preserve"> </w:t>
      </w:r>
      <w:r w:rsidRPr="00415C61">
        <w:rPr>
          <w:rFonts w:cstheme="minorHAnsi"/>
          <w:lang w:val="es-ES"/>
        </w:rPr>
        <w:t>prácticas,</w:t>
      </w:r>
      <w:r w:rsidRPr="00415C61">
        <w:rPr>
          <w:rFonts w:cstheme="minorHAnsi"/>
          <w:spacing w:val="-1"/>
          <w:lang w:val="es-ES"/>
        </w:rPr>
        <w:t xml:space="preserve"> </w:t>
      </w:r>
      <w:r w:rsidRPr="00415C61">
        <w:rPr>
          <w:rFonts w:cstheme="minorHAnsi"/>
          <w:lang w:val="es-ES"/>
        </w:rPr>
        <w:t>y</w:t>
      </w:r>
      <w:r w:rsidRPr="00415C61">
        <w:rPr>
          <w:rFonts w:cstheme="minorHAnsi"/>
          <w:spacing w:val="-8"/>
          <w:lang w:val="es-ES"/>
        </w:rPr>
        <w:t xml:space="preserve"> </w:t>
      </w:r>
      <w:r w:rsidRPr="00415C61">
        <w:rPr>
          <w:rFonts w:cstheme="minorHAnsi"/>
          <w:lang w:val="es-ES"/>
        </w:rPr>
        <w:t>todas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las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decisiones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se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toman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a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discreción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exclusiva de Unicef.</w:t>
      </w:r>
    </w:p>
    <w:p w14:paraId="0D535E08" w14:textId="77777777" w:rsidR="007B5242" w:rsidRPr="00415C61" w:rsidRDefault="007B5242" w:rsidP="007B5242">
      <w:pPr>
        <w:pStyle w:val="BodyText"/>
        <w:spacing w:before="10"/>
        <w:jc w:val="both"/>
        <w:rPr>
          <w:rFonts w:asciiTheme="minorHAnsi" w:hAnsiTheme="minorHAnsi" w:cstheme="minorHAnsi"/>
        </w:rPr>
      </w:pPr>
    </w:p>
    <w:p w14:paraId="524B2376" w14:textId="77777777" w:rsidR="007B5242" w:rsidRPr="00415C61" w:rsidRDefault="007B5242" w:rsidP="007B5242">
      <w:pPr>
        <w:pStyle w:val="BodyText"/>
        <w:spacing w:before="1" w:line="249" w:lineRule="auto"/>
        <w:ind w:left="736" w:right="499"/>
        <w:jc w:val="both"/>
        <w:rPr>
          <w:rFonts w:asciiTheme="minorHAnsi" w:hAnsiTheme="minorHAnsi" w:cstheme="minorHAnsi"/>
        </w:rPr>
      </w:pPr>
      <w:r w:rsidRPr="00415C61">
        <w:rPr>
          <w:rFonts w:asciiTheme="minorHAnsi" w:hAnsiTheme="minorHAnsi" w:cstheme="minorHAnsi"/>
        </w:rPr>
        <w:t>Después</w:t>
      </w:r>
      <w:r w:rsidRPr="00415C61">
        <w:rPr>
          <w:rFonts w:asciiTheme="minorHAnsi" w:hAnsiTheme="minorHAnsi" w:cstheme="minorHAnsi"/>
          <w:spacing w:val="-3"/>
        </w:rPr>
        <w:t xml:space="preserve"> </w:t>
      </w:r>
      <w:r w:rsidRPr="00415C61">
        <w:rPr>
          <w:rFonts w:asciiTheme="minorHAnsi" w:hAnsiTheme="minorHAnsi" w:cstheme="minorHAnsi"/>
        </w:rPr>
        <w:t>de</w:t>
      </w:r>
      <w:r w:rsidRPr="00415C61">
        <w:rPr>
          <w:rFonts w:asciiTheme="minorHAnsi" w:hAnsiTheme="minorHAnsi" w:cstheme="minorHAnsi"/>
          <w:spacing w:val="-2"/>
        </w:rPr>
        <w:t xml:space="preserve"> </w:t>
      </w:r>
      <w:r w:rsidRPr="00415C61">
        <w:rPr>
          <w:rFonts w:asciiTheme="minorHAnsi" w:hAnsiTheme="minorHAnsi" w:cstheme="minorHAnsi"/>
        </w:rPr>
        <w:t>abrir</w:t>
      </w:r>
      <w:r w:rsidRPr="00415C61">
        <w:rPr>
          <w:rFonts w:asciiTheme="minorHAnsi" w:hAnsiTheme="minorHAnsi" w:cstheme="minorHAnsi"/>
          <w:spacing w:val="-4"/>
        </w:rPr>
        <w:t xml:space="preserve"> </w:t>
      </w:r>
      <w:r w:rsidRPr="00415C61">
        <w:rPr>
          <w:rFonts w:asciiTheme="minorHAnsi" w:hAnsiTheme="minorHAnsi" w:cstheme="minorHAnsi"/>
        </w:rPr>
        <w:t>las</w:t>
      </w:r>
      <w:r w:rsidRPr="00415C61">
        <w:rPr>
          <w:rFonts w:asciiTheme="minorHAnsi" w:hAnsiTheme="minorHAnsi" w:cstheme="minorHAnsi"/>
          <w:spacing w:val="-3"/>
        </w:rPr>
        <w:t xml:space="preserve"> </w:t>
      </w:r>
      <w:r w:rsidRPr="00415C61">
        <w:rPr>
          <w:rFonts w:asciiTheme="minorHAnsi" w:hAnsiTheme="minorHAnsi" w:cstheme="minorHAnsi"/>
        </w:rPr>
        <w:t>propuestas,</w:t>
      </w:r>
      <w:r w:rsidRPr="00415C61">
        <w:rPr>
          <w:rFonts w:asciiTheme="minorHAnsi" w:hAnsiTheme="minorHAnsi" w:cstheme="minorHAnsi"/>
          <w:spacing w:val="-3"/>
        </w:rPr>
        <w:t xml:space="preserve"> </w:t>
      </w:r>
      <w:r w:rsidRPr="00415C61">
        <w:rPr>
          <w:rFonts w:asciiTheme="minorHAnsi" w:hAnsiTheme="minorHAnsi" w:cstheme="minorHAnsi"/>
        </w:rPr>
        <w:t>Unicef</w:t>
      </w:r>
      <w:r w:rsidRPr="00415C61">
        <w:rPr>
          <w:rFonts w:asciiTheme="minorHAnsi" w:hAnsiTheme="minorHAnsi" w:cstheme="minorHAnsi"/>
          <w:spacing w:val="-4"/>
        </w:rPr>
        <w:t xml:space="preserve"> </w:t>
      </w:r>
      <w:r w:rsidRPr="00415C61">
        <w:rPr>
          <w:rFonts w:asciiTheme="minorHAnsi" w:hAnsiTheme="minorHAnsi" w:cstheme="minorHAnsi"/>
        </w:rPr>
        <w:t>llevará</w:t>
      </w:r>
      <w:r w:rsidRPr="00415C61">
        <w:rPr>
          <w:rFonts w:asciiTheme="minorHAnsi" w:hAnsiTheme="minorHAnsi" w:cstheme="minorHAnsi"/>
          <w:spacing w:val="-4"/>
        </w:rPr>
        <w:t xml:space="preserve"> </w:t>
      </w:r>
      <w:r w:rsidRPr="00415C61">
        <w:rPr>
          <w:rFonts w:asciiTheme="minorHAnsi" w:hAnsiTheme="minorHAnsi" w:cstheme="minorHAnsi"/>
        </w:rPr>
        <w:t>a</w:t>
      </w:r>
      <w:r w:rsidRPr="00415C61">
        <w:rPr>
          <w:rFonts w:asciiTheme="minorHAnsi" w:hAnsiTheme="minorHAnsi" w:cstheme="minorHAnsi"/>
          <w:spacing w:val="-4"/>
        </w:rPr>
        <w:t xml:space="preserve"> </w:t>
      </w:r>
      <w:r w:rsidRPr="00415C61">
        <w:rPr>
          <w:rFonts w:asciiTheme="minorHAnsi" w:hAnsiTheme="minorHAnsi" w:cstheme="minorHAnsi"/>
        </w:rPr>
        <w:t>cabo</w:t>
      </w:r>
      <w:r w:rsidRPr="00415C61">
        <w:rPr>
          <w:rFonts w:asciiTheme="minorHAnsi" w:hAnsiTheme="minorHAnsi" w:cstheme="minorHAnsi"/>
          <w:spacing w:val="-3"/>
        </w:rPr>
        <w:t xml:space="preserve"> </w:t>
      </w:r>
      <w:r w:rsidRPr="00415C61">
        <w:rPr>
          <w:rFonts w:asciiTheme="minorHAnsi" w:hAnsiTheme="minorHAnsi" w:cstheme="minorHAnsi"/>
        </w:rPr>
        <w:t>los</w:t>
      </w:r>
      <w:r w:rsidRPr="00415C61">
        <w:rPr>
          <w:rFonts w:asciiTheme="minorHAnsi" w:hAnsiTheme="minorHAnsi" w:cstheme="minorHAnsi"/>
          <w:spacing w:val="-3"/>
        </w:rPr>
        <w:t xml:space="preserve"> </w:t>
      </w:r>
      <w:r w:rsidRPr="00415C61">
        <w:rPr>
          <w:rFonts w:asciiTheme="minorHAnsi" w:hAnsiTheme="minorHAnsi" w:cstheme="minorHAnsi"/>
        </w:rPr>
        <w:t>siguientes</w:t>
      </w:r>
      <w:r w:rsidRPr="00415C61">
        <w:rPr>
          <w:rFonts w:asciiTheme="minorHAnsi" w:hAnsiTheme="minorHAnsi" w:cstheme="minorHAnsi"/>
          <w:spacing w:val="-3"/>
        </w:rPr>
        <w:t xml:space="preserve"> </w:t>
      </w:r>
      <w:r w:rsidRPr="00415C61">
        <w:rPr>
          <w:rFonts w:asciiTheme="minorHAnsi" w:hAnsiTheme="minorHAnsi" w:cstheme="minorHAnsi"/>
        </w:rPr>
        <w:t>pasos</w:t>
      </w:r>
      <w:r w:rsidRPr="00415C61">
        <w:rPr>
          <w:rFonts w:asciiTheme="minorHAnsi" w:hAnsiTheme="minorHAnsi" w:cstheme="minorHAnsi"/>
          <w:spacing w:val="-3"/>
        </w:rPr>
        <w:t xml:space="preserve"> </w:t>
      </w:r>
      <w:r w:rsidRPr="00415C61">
        <w:rPr>
          <w:rFonts w:asciiTheme="minorHAnsi" w:hAnsiTheme="minorHAnsi" w:cstheme="minorHAnsi"/>
        </w:rPr>
        <w:t>en</w:t>
      </w:r>
      <w:r w:rsidRPr="00415C61">
        <w:rPr>
          <w:rFonts w:asciiTheme="minorHAnsi" w:hAnsiTheme="minorHAnsi" w:cstheme="minorHAnsi"/>
          <w:spacing w:val="-3"/>
        </w:rPr>
        <w:t xml:space="preserve"> </w:t>
      </w:r>
      <w:r w:rsidRPr="00415C61">
        <w:rPr>
          <w:rFonts w:asciiTheme="minorHAnsi" w:hAnsiTheme="minorHAnsi" w:cstheme="minorHAnsi"/>
        </w:rPr>
        <w:t>el</w:t>
      </w:r>
      <w:r w:rsidRPr="00415C61">
        <w:rPr>
          <w:rFonts w:asciiTheme="minorHAnsi" w:hAnsiTheme="minorHAnsi" w:cstheme="minorHAnsi"/>
          <w:spacing w:val="-3"/>
        </w:rPr>
        <w:t xml:space="preserve"> </w:t>
      </w:r>
      <w:r w:rsidRPr="00415C61">
        <w:rPr>
          <w:rFonts w:asciiTheme="minorHAnsi" w:hAnsiTheme="minorHAnsi" w:cstheme="minorHAnsi"/>
        </w:rPr>
        <w:t>orden</w:t>
      </w:r>
      <w:r w:rsidRPr="00415C61">
        <w:rPr>
          <w:rFonts w:asciiTheme="minorHAnsi" w:hAnsiTheme="minorHAnsi" w:cstheme="minorHAnsi"/>
          <w:spacing w:val="-3"/>
        </w:rPr>
        <w:t xml:space="preserve"> </w:t>
      </w:r>
      <w:r w:rsidRPr="00415C61">
        <w:rPr>
          <w:rFonts w:asciiTheme="minorHAnsi" w:hAnsiTheme="minorHAnsi" w:cstheme="minorHAnsi"/>
        </w:rPr>
        <w:t>que se indica a continuación:</w:t>
      </w:r>
    </w:p>
    <w:p w14:paraId="279C3571" w14:textId="77777777" w:rsidR="007B5242" w:rsidRPr="00415C61" w:rsidRDefault="007B5242" w:rsidP="007B5242">
      <w:pPr>
        <w:pStyle w:val="BodyText"/>
        <w:spacing w:before="1"/>
        <w:jc w:val="both"/>
        <w:rPr>
          <w:rFonts w:asciiTheme="minorHAnsi" w:hAnsiTheme="minorHAnsi" w:cstheme="minorHAnsi"/>
        </w:rPr>
      </w:pPr>
    </w:p>
    <w:p w14:paraId="2EBB0625" w14:textId="77777777" w:rsidR="007B5242" w:rsidRPr="00415C61" w:rsidRDefault="007B5242" w:rsidP="00687B5E">
      <w:pPr>
        <w:pStyle w:val="ListParagraph"/>
        <w:widowControl w:val="0"/>
        <w:numPr>
          <w:ilvl w:val="2"/>
          <w:numId w:val="12"/>
        </w:numPr>
        <w:tabs>
          <w:tab w:val="left" w:pos="1533"/>
          <w:tab w:val="left" w:pos="1534"/>
        </w:tabs>
        <w:autoSpaceDE w:val="0"/>
        <w:autoSpaceDN w:val="0"/>
        <w:spacing w:before="1" w:after="0" w:line="249" w:lineRule="auto"/>
        <w:ind w:right="563"/>
        <w:contextualSpacing w:val="0"/>
        <w:jc w:val="both"/>
        <w:rPr>
          <w:rFonts w:cstheme="minorHAnsi"/>
          <w:lang w:val="es-ES"/>
        </w:rPr>
      </w:pPr>
      <w:r w:rsidRPr="00415C61">
        <w:rPr>
          <w:rFonts w:cstheme="minorHAnsi"/>
          <w:i/>
          <w:lang w:val="es-ES"/>
        </w:rPr>
        <w:t>En primer lugar</w:t>
      </w:r>
      <w:r w:rsidRPr="00415C61">
        <w:rPr>
          <w:rFonts w:cstheme="minorHAnsi"/>
          <w:lang w:val="es-ES"/>
        </w:rPr>
        <w:t>, cada propuesta será evaluada</w:t>
      </w:r>
      <w:r w:rsidRPr="00415C61">
        <w:rPr>
          <w:rFonts w:cstheme="minorHAnsi"/>
          <w:spacing w:val="-1"/>
          <w:lang w:val="es-ES"/>
        </w:rPr>
        <w:t xml:space="preserve"> </w:t>
      </w:r>
      <w:r w:rsidRPr="00415C61">
        <w:rPr>
          <w:rFonts w:cstheme="minorHAnsi"/>
          <w:lang w:val="es-ES"/>
        </w:rPr>
        <w:t>para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determinar si cumple con los requisitos obligatorios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de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este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Llamado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a</w:t>
      </w:r>
      <w:r w:rsidRPr="00415C61">
        <w:rPr>
          <w:rFonts w:cstheme="minorHAnsi"/>
          <w:spacing w:val="-5"/>
          <w:lang w:val="es-ES"/>
        </w:rPr>
        <w:t xml:space="preserve"> </w:t>
      </w:r>
      <w:r w:rsidRPr="00415C61">
        <w:rPr>
          <w:rFonts w:cstheme="minorHAnsi"/>
          <w:lang w:val="es-ES"/>
        </w:rPr>
        <w:t>Presentación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de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propuestas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de</w:t>
      </w:r>
      <w:r w:rsidRPr="00415C61">
        <w:rPr>
          <w:rFonts w:cstheme="minorHAnsi"/>
          <w:spacing w:val="-5"/>
          <w:lang w:val="es-ES"/>
        </w:rPr>
        <w:t xml:space="preserve"> </w:t>
      </w:r>
      <w:r w:rsidRPr="00415C61">
        <w:rPr>
          <w:rFonts w:cstheme="minorHAnsi"/>
          <w:lang w:val="es-ES"/>
        </w:rPr>
        <w:t>Servicios.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Las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propuestas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que no cumplan todos los requisitos obligatorios se considerarán no conformes y se rechazarán en esta fase sin un mayor análisis. El incumplimiento de cualquiera de los términos y condiciones enunciados en este Llamado a Presentación de propuestas de Servicios, como, por ejemplo, el no facilitar toda la información solicitada, podrá hacer que la propuesta sea descalificada y ya no se tenga en cuenta.</w:t>
      </w:r>
    </w:p>
    <w:p w14:paraId="57E787F7" w14:textId="77777777" w:rsidR="007B5242" w:rsidRPr="00415C61" w:rsidRDefault="007B5242" w:rsidP="007B5242">
      <w:pPr>
        <w:pStyle w:val="BodyText"/>
        <w:spacing w:before="9"/>
        <w:jc w:val="both"/>
        <w:rPr>
          <w:rFonts w:asciiTheme="minorHAnsi" w:hAnsiTheme="minorHAnsi" w:cstheme="minorHAnsi"/>
        </w:rPr>
      </w:pPr>
    </w:p>
    <w:p w14:paraId="6857F65B" w14:textId="77777777" w:rsidR="007B5242" w:rsidRPr="00415C61" w:rsidRDefault="007B5242" w:rsidP="00687B5E">
      <w:pPr>
        <w:pStyle w:val="ListParagraph"/>
        <w:widowControl w:val="0"/>
        <w:numPr>
          <w:ilvl w:val="2"/>
          <w:numId w:val="12"/>
        </w:numPr>
        <w:tabs>
          <w:tab w:val="left" w:pos="1533"/>
          <w:tab w:val="left" w:pos="1534"/>
        </w:tabs>
        <w:autoSpaceDE w:val="0"/>
        <w:autoSpaceDN w:val="0"/>
        <w:spacing w:after="0" w:line="247" w:lineRule="auto"/>
        <w:ind w:right="682"/>
        <w:contextualSpacing w:val="0"/>
        <w:jc w:val="both"/>
        <w:rPr>
          <w:rFonts w:cstheme="minorHAnsi"/>
          <w:lang w:val="es-ES"/>
        </w:rPr>
      </w:pPr>
      <w:r w:rsidRPr="00415C61">
        <w:rPr>
          <w:rFonts w:cstheme="minorHAnsi"/>
          <w:i/>
          <w:lang w:val="es-ES"/>
        </w:rPr>
        <w:t>En</w:t>
      </w:r>
      <w:r w:rsidRPr="00415C61">
        <w:rPr>
          <w:rFonts w:cstheme="minorHAnsi"/>
          <w:i/>
          <w:spacing w:val="-2"/>
          <w:lang w:val="es-ES"/>
        </w:rPr>
        <w:t xml:space="preserve"> </w:t>
      </w:r>
      <w:r w:rsidRPr="00415C61">
        <w:rPr>
          <w:rFonts w:cstheme="minorHAnsi"/>
          <w:i/>
          <w:lang w:val="es-ES"/>
        </w:rPr>
        <w:t>segundo</w:t>
      </w:r>
      <w:r w:rsidRPr="00415C61">
        <w:rPr>
          <w:rFonts w:cstheme="minorHAnsi"/>
          <w:i/>
          <w:spacing w:val="-2"/>
          <w:lang w:val="es-ES"/>
        </w:rPr>
        <w:t xml:space="preserve"> </w:t>
      </w:r>
      <w:r w:rsidRPr="00415C61">
        <w:rPr>
          <w:rFonts w:cstheme="minorHAnsi"/>
          <w:i/>
          <w:lang w:val="es-ES"/>
        </w:rPr>
        <w:t>lugar</w:t>
      </w:r>
      <w:r w:rsidRPr="00415C61">
        <w:rPr>
          <w:rFonts w:cstheme="minorHAnsi"/>
          <w:lang w:val="es-ES"/>
        </w:rPr>
        <w:t>,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Unicef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evaluará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la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parte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de</w:t>
      </w:r>
      <w:r w:rsidRPr="00415C61">
        <w:rPr>
          <w:rFonts w:cstheme="minorHAnsi"/>
          <w:spacing w:val="-1"/>
          <w:lang w:val="es-ES"/>
        </w:rPr>
        <w:t xml:space="preserve"> </w:t>
      </w:r>
      <w:r w:rsidRPr="00415C61">
        <w:rPr>
          <w:rFonts w:cstheme="minorHAnsi"/>
          <w:lang w:val="es-ES"/>
        </w:rPr>
        <w:t>la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propuesta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Técnica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para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determinar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 xml:space="preserve">si cumple los requisitos técnicos establecidos en este Llamado a Presentación de propuestas de Servicios sobre la base del enfoque de evaluación de las propuestas que se describe a </w:t>
      </w:r>
      <w:r w:rsidRPr="00415C61">
        <w:rPr>
          <w:rFonts w:cstheme="minorHAnsi"/>
          <w:spacing w:val="-2"/>
          <w:lang w:val="es-ES"/>
        </w:rPr>
        <w:t>continuación.</w:t>
      </w:r>
    </w:p>
    <w:p w14:paraId="1192E2EB" w14:textId="77777777" w:rsidR="007B5242" w:rsidRPr="00415C61" w:rsidRDefault="007B5242" w:rsidP="007B5242">
      <w:pPr>
        <w:pStyle w:val="BodyText"/>
        <w:spacing w:before="2"/>
        <w:jc w:val="both"/>
        <w:rPr>
          <w:rFonts w:asciiTheme="minorHAnsi" w:hAnsiTheme="minorHAnsi" w:cstheme="minorHAnsi"/>
        </w:rPr>
      </w:pPr>
    </w:p>
    <w:p w14:paraId="4B180D63" w14:textId="77777777" w:rsidR="007B5242" w:rsidRPr="00415C61" w:rsidRDefault="007B5242" w:rsidP="00687B5E">
      <w:pPr>
        <w:pStyle w:val="ListParagraph"/>
        <w:widowControl w:val="0"/>
        <w:numPr>
          <w:ilvl w:val="2"/>
          <w:numId w:val="12"/>
        </w:numPr>
        <w:tabs>
          <w:tab w:val="left" w:pos="1533"/>
          <w:tab w:val="left" w:pos="1534"/>
        </w:tabs>
        <w:autoSpaceDE w:val="0"/>
        <w:autoSpaceDN w:val="0"/>
        <w:spacing w:before="1" w:after="0" w:line="247" w:lineRule="auto"/>
        <w:ind w:right="651"/>
        <w:contextualSpacing w:val="0"/>
        <w:jc w:val="both"/>
        <w:rPr>
          <w:rFonts w:cstheme="minorHAnsi"/>
          <w:lang w:val="es-ES"/>
        </w:rPr>
      </w:pPr>
      <w:r w:rsidRPr="00415C61">
        <w:rPr>
          <w:rFonts w:cstheme="minorHAnsi"/>
          <w:i/>
          <w:lang w:val="es-ES"/>
        </w:rPr>
        <w:t>En tercer lugar</w:t>
      </w:r>
      <w:r w:rsidRPr="00415C61">
        <w:rPr>
          <w:rFonts w:cstheme="minorHAnsi"/>
          <w:lang w:val="es-ES"/>
        </w:rPr>
        <w:t>, Unicef llevará a cabo una evaluación comercial de la parte de la propuesta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de</w:t>
      </w:r>
      <w:r w:rsidRPr="00415C61">
        <w:rPr>
          <w:rFonts w:cstheme="minorHAnsi"/>
          <w:spacing w:val="-5"/>
          <w:lang w:val="es-ES"/>
        </w:rPr>
        <w:t xml:space="preserve"> </w:t>
      </w:r>
      <w:r w:rsidRPr="00415C61">
        <w:rPr>
          <w:rFonts w:cstheme="minorHAnsi"/>
          <w:lang w:val="es-ES"/>
        </w:rPr>
        <w:t>Precio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de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las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propuestas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que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cumplan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los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requisitos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técnicos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sobre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la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base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del enfoque de evaluación de propuestas que se establece a continuación.</w:t>
      </w:r>
    </w:p>
    <w:p w14:paraId="74C67BC2" w14:textId="77777777" w:rsidR="007B5242" w:rsidRPr="00415C61" w:rsidRDefault="007B5242" w:rsidP="007B5242">
      <w:pPr>
        <w:pStyle w:val="BodyText"/>
        <w:spacing w:before="6"/>
        <w:jc w:val="both"/>
        <w:rPr>
          <w:rFonts w:asciiTheme="minorHAnsi" w:hAnsiTheme="minorHAnsi" w:cstheme="minorHAnsi"/>
        </w:rPr>
      </w:pPr>
    </w:p>
    <w:p w14:paraId="7D86B7C9" w14:textId="77777777" w:rsidR="007B5242" w:rsidRPr="00415C61" w:rsidRDefault="007B5242" w:rsidP="00687B5E">
      <w:pPr>
        <w:pStyle w:val="ListParagraph"/>
        <w:widowControl w:val="0"/>
        <w:numPr>
          <w:ilvl w:val="1"/>
          <w:numId w:val="12"/>
        </w:numPr>
        <w:tabs>
          <w:tab w:val="left" w:pos="799"/>
        </w:tabs>
        <w:autoSpaceDE w:val="0"/>
        <w:autoSpaceDN w:val="0"/>
        <w:spacing w:after="0"/>
        <w:ind w:left="438" w:right="30" w:hanging="438"/>
        <w:contextualSpacing w:val="0"/>
        <w:jc w:val="both"/>
        <w:rPr>
          <w:rFonts w:cstheme="minorHAnsi"/>
          <w:lang w:val="es-ES"/>
        </w:rPr>
      </w:pPr>
      <w:r w:rsidRPr="00415C61">
        <w:rPr>
          <w:rFonts w:cstheme="minorHAnsi"/>
          <w:u w:val="single"/>
          <w:lang w:val="es-ES"/>
        </w:rPr>
        <w:t>Criterios de evaluación</w:t>
      </w:r>
      <w:r w:rsidRPr="00415C61">
        <w:rPr>
          <w:rFonts w:cstheme="minorHAnsi"/>
          <w:spacing w:val="-1"/>
          <w:lang w:val="es-ES"/>
        </w:rPr>
        <w:t xml:space="preserve"> </w:t>
      </w:r>
    </w:p>
    <w:p w14:paraId="34459308" w14:textId="77777777" w:rsidR="007B5242" w:rsidRPr="00415C61" w:rsidRDefault="007B5242" w:rsidP="007B5242">
      <w:pPr>
        <w:spacing w:before="240" w:after="240"/>
        <w:jc w:val="both"/>
        <w:rPr>
          <w:rFonts w:cstheme="minorHAnsi"/>
          <w:iCs/>
          <w:lang w:val="es-ES"/>
        </w:rPr>
      </w:pPr>
      <w:r w:rsidRPr="00415C61">
        <w:rPr>
          <w:rFonts w:cstheme="minorHAnsi"/>
          <w:iCs/>
          <w:color w:val="222222"/>
          <w:lang w:val="es-ES"/>
        </w:rPr>
        <w:t>Cada propuesta será evaluada frente a una asignación de peso [70%] de las propuestas técnicas y [30%] para la propuesta económica. El total máximo que se puede alcanzar es de 100 puntos.</w:t>
      </w:r>
    </w:p>
    <w:tbl>
      <w:tblPr>
        <w:tblW w:w="0" w:type="auto"/>
        <w:tblInd w:w="8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1"/>
        <w:gridCol w:w="2970"/>
      </w:tblGrid>
      <w:tr w:rsidR="007B5242" w:rsidRPr="00415C61" w14:paraId="36A91D4A" w14:textId="77777777">
        <w:tc>
          <w:tcPr>
            <w:tcW w:w="2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65ADE" w14:textId="77777777" w:rsidR="007B5242" w:rsidRPr="00415C61" w:rsidRDefault="007B5242">
            <w:pPr>
              <w:spacing w:after="120"/>
              <w:ind w:left="360"/>
              <w:rPr>
                <w:rFonts w:cstheme="minorHAnsi"/>
                <w:b/>
                <w:bCs/>
                <w:iCs/>
                <w:lang w:val="en-GB"/>
              </w:rPr>
            </w:pPr>
            <w:r w:rsidRPr="00415C61">
              <w:rPr>
                <w:rFonts w:cstheme="minorHAnsi"/>
                <w:b/>
                <w:bCs/>
                <w:iCs/>
                <w:lang w:val="en-GB"/>
              </w:rPr>
              <w:t xml:space="preserve">Propuesta Técnica </w:t>
            </w:r>
          </w:p>
        </w:tc>
        <w:tc>
          <w:tcPr>
            <w:tcW w:w="2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8E2FF" w14:textId="77777777" w:rsidR="007B5242" w:rsidRPr="00415C61" w:rsidRDefault="007B5242">
            <w:pPr>
              <w:spacing w:after="120"/>
              <w:ind w:left="360"/>
              <w:jc w:val="both"/>
              <w:rPr>
                <w:rFonts w:cstheme="minorHAnsi"/>
                <w:b/>
                <w:bCs/>
                <w:iCs/>
                <w:lang w:val="en-GB"/>
              </w:rPr>
            </w:pPr>
            <w:r w:rsidRPr="00415C61">
              <w:rPr>
                <w:rFonts w:cstheme="minorHAnsi"/>
                <w:b/>
                <w:bCs/>
                <w:iCs/>
                <w:lang w:val="en-GB"/>
              </w:rPr>
              <w:t>Propuesta Económica</w:t>
            </w:r>
          </w:p>
        </w:tc>
      </w:tr>
      <w:tr w:rsidR="007B5242" w:rsidRPr="00415C61" w14:paraId="06C13C4D" w14:textId="77777777">
        <w:tc>
          <w:tcPr>
            <w:tcW w:w="2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572C2" w14:textId="77777777" w:rsidR="007B5242" w:rsidRPr="00415C61" w:rsidRDefault="007B5242">
            <w:pPr>
              <w:spacing w:after="120"/>
              <w:ind w:left="360"/>
              <w:jc w:val="both"/>
              <w:rPr>
                <w:rFonts w:cstheme="minorHAnsi"/>
                <w:b/>
                <w:bCs/>
                <w:iCs/>
                <w:lang w:val="en-GB"/>
              </w:rPr>
            </w:pPr>
            <w:r w:rsidRPr="00415C61">
              <w:rPr>
                <w:rFonts w:cstheme="minorHAnsi"/>
                <w:b/>
                <w:bCs/>
                <w:iCs/>
                <w:lang w:val="en-GB"/>
              </w:rPr>
              <w:t>70 points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02BE7" w14:textId="77777777" w:rsidR="007B5242" w:rsidRPr="00415C61" w:rsidRDefault="007B5242">
            <w:pPr>
              <w:spacing w:after="120"/>
              <w:ind w:left="360"/>
              <w:jc w:val="both"/>
              <w:rPr>
                <w:rFonts w:cstheme="minorHAnsi"/>
                <w:b/>
                <w:bCs/>
                <w:iCs/>
                <w:lang w:val="en-GB"/>
              </w:rPr>
            </w:pPr>
            <w:r w:rsidRPr="00415C61">
              <w:rPr>
                <w:rFonts w:cstheme="minorHAnsi"/>
                <w:b/>
                <w:bCs/>
                <w:iCs/>
                <w:lang w:val="en-GB"/>
              </w:rPr>
              <w:t>30 points</w:t>
            </w:r>
          </w:p>
        </w:tc>
      </w:tr>
    </w:tbl>
    <w:p w14:paraId="3E33015B" w14:textId="77777777" w:rsidR="007B5242" w:rsidRDefault="007B5242" w:rsidP="007B5242">
      <w:pPr>
        <w:spacing w:after="200"/>
        <w:jc w:val="both"/>
        <w:rPr>
          <w:rFonts w:cstheme="minorHAnsi"/>
          <w:iCs/>
          <w:color w:val="222222"/>
          <w:lang w:val="es-ES"/>
        </w:rPr>
      </w:pPr>
    </w:p>
    <w:p w14:paraId="45C7E06B" w14:textId="77777777" w:rsidR="007B5242" w:rsidRDefault="007B5242" w:rsidP="007B5242">
      <w:pPr>
        <w:spacing w:after="200"/>
        <w:jc w:val="both"/>
        <w:rPr>
          <w:rFonts w:cstheme="minorHAnsi"/>
          <w:iCs/>
          <w:color w:val="222222"/>
          <w:lang w:val="es-ES"/>
        </w:rPr>
      </w:pPr>
      <w:r w:rsidRPr="00415C61">
        <w:rPr>
          <w:rFonts w:cstheme="minorHAnsi"/>
          <w:iCs/>
          <w:color w:val="222222"/>
          <w:lang w:val="es-ES"/>
        </w:rPr>
        <w:t>El equipo de evaluación de</w:t>
      </w:r>
      <w:r>
        <w:rPr>
          <w:rFonts w:cstheme="minorHAnsi"/>
          <w:iCs/>
          <w:color w:val="222222"/>
          <w:lang w:val="es-ES"/>
        </w:rPr>
        <w:t xml:space="preserve"> Unicef</w:t>
      </w:r>
      <w:r w:rsidRPr="00415C61">
        <w:rPr>
          <w:rFonts w:cstheme="minorHAnsi"/>
          <w:iCs/>
          <w:color w:val="222222"/>
          <w:lang w:val="es-ES"/>
        </w:rPr>
        <w:t xml:space="preserve"> seleccionará la propuesta que es de alta calidad, clara y cumple con los requisitos establecidos y ofrece la mejor combinación de puntuación técnica y precio.</w:t>
      </w:r>
    </w:p>
    <w:p w14:paraId="1FF932FA" w14:textId="77777777" w:rsidR="007B5242" w:rsidRDefault="007B5242" w:rsidP="007B5242">
      <w:pPr>
        <w:spacing w:after="200"/>
        <w:jc w:val="both"/>
        <w:rPr>
          <w:rFonts w:cstheme="minorHAnsi"/>
          <w:iCs/>
          <w:color w:val="222222"/>
          <w:lang w:val="es-ES"/>
        </w:rPr>
      </w:pPr>
    </w:p>
    <w:p w14:paraId="36256CF3" w14:textId="77777777" w:rsidR="007B5242" w:rsidRDefault="007B5242" w:rsidP="007B5242">
      <w:pPr>
        <w:spacing w:after="200"/>
        <w:jc w:val="both"/>
        <w:rPr>
          <w:rFonts w:cstheme="minorHAnsi"/>
          <w:iCs/>
          <w:color w:val="222222"/>
          <w:lang w:val="es-ES"/>
        </w:rPr>
      </w:pPr>
    </w:p>
    <w:p w14:paraId="54D16EBB" w14:textId="77777777" w:rsidR="007B5242" w:rsidRPr="00415C61" w:rsidRDefault="007B5242" w:rsidP="007B5242">
      <w:pPr>
        <w:spacing w:after="200"/>
        <w:jc w:val="both"/>
        <w:rPr>
          <w:rFonts w:cstheme="minorHAnsi"/>
          <w:iCs/>
          <w:lang w:val="es-ES"/>
        </w:rPr>
      </w:pPr>
    </w:p>
    <w:p w14:paraId="0191EE94" w14:textId="77777777" w:rsidR="007B5242" w:rsidRPr="00415C61" w:rsidRDefault="007B5242" w:rsidP="007B5242">
      <w:pPr>
        <w:keepNext/>
        <w:spacing w:after="200" w:line="276" w:lineRule="auto"/>
        <w:ind w:left="540"/>
        <w:contextualSpacing/>
        <w:jc w:val="center"/>
        <w:rPr>
          <w:rFonts w:cstheme="minorHAnsi"/>
          <w:b/>
          <w:bCs/>
          <w:iCs/>
          <w:snapToGrid w:val="0"/>
          <w:lang w:val="es-BO"/>
        </w:rPr>
      </w:pPr>
      <w:r w:rsidRPr="00415C61">
        <w:rPr>
          <w:rFonts w:cstheme="minorHAnsi"/>
          <w:b/>
          <w:bCs/>
          <w:iCs/>
          <w:snapToGrid w:val="0"/>
          <w:lang w:val="es-BO"/>
        </w:rPr>
        <w:t>EVALUACIÓN TÉCNICA</w:t>
      </w:r>
    </w:p>
    <w:tbl>
      <w:tblPr>
        <w:tblW w:w="99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7"/>
        <w:gridCol w:w="6193"/>
        <w:gridCol w:w="1530"/>
      </w:tblGrid>
      <w:tr w:rsidR="007B5242" w:rsidRPr="00415C61" w14:paraId="54D4C2B2" w14:textId="77777777" w:rsidTr="003B0737">
        <w:trPr>
          <w:jc w:val="center"/>
        </w:trPr>
        <w:tc>
          <w:tcPr>
            <w:tcW w:w="2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A53CB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 xml:space="preserve">Criterio Técnico </w:t>
            </w:r>
          </w:p>
        </w:tc>
        <w:tc>
          <w:tcPr>
            <w:tcW w:w="6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D7D26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Sub-Criterio Técnico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6D70D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Puntos Máximos</w:t>
            </w:r>
          </w:p>
        </w:tc>
      </w:tr>
      <w:tr w:rsidR="007B5242" w:rsidRPr="00415C61" w14:paraId="19D57CA7" w14:textId="77777777" w:rsidTr="003B0737">
        <w:trPr>
          <w:trHeight w:val="1087"/>
          <w:jc w:val="center"/>
        </w:trPr>
        <w:tc>
          <w:tcPr>
            <w:tcW w:w="2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E109E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Respuesta Global</w:t>
            </w:r>
          </w:p>
        </w:tc>
        <w:tc>
          <w:tcPr>
            <w:tcW w:w="6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02ABB" w14:textId="77777777" w:rsidR="007B5242" w:rsidRPr="003B0737" w:rsidRDefault="007B5242" w:rsidP="00687B5E">
            <w:pPr>
              <w:pStyle w:val="TableParagraph"/>
              <w:numPr>
                <w:ilvl w:val="0"/>
                <w:numId w:val="14"/>
              </w:numPr>
              <w:spacing w:before="1"/>
              <w:ind w:left="410" w:right="87"/>
              <w:jc w:val="both"/>
              <w:rPr>
                <w:rFonts w:asciiTheme="minorHAnsi" w:hAnsiTheme="minorHAnsi" w:cstheme="minorHAnsi"/>
                <w:lang w:val="es-BO"/>
              </w:rPr>
            </w:pPr>
            <w:r w:rsidRPr="003B0737">
              <w:rPr>
                <w:rFonts w:asciiTheme="minorHAnsi" w:hAnsiTheme="minorHAnsi" w:cstheme="minorHAnsi"/>
                <w:lang w:val="es-BO"/>
              </w:rPr>
              <w:t>Adecuación de la propuesta a los TOR (entendimiento y respuesta a los requerimientos de</w:t>
            </w:r>
            <w:r w:rsidRPr="003B0737">
              <w:rPr>
                <w:rFonts w:asciiTheme="minorHAnsi" w:hAnsiTheme="minorHAnsi" w:cstheme="minorHAnsi"/>
                <w:spacing w:val="-2"/>
                <w:lang w:val="es-BO"/>
              </w:rPr>
              <w:t xml:space="preserve"> </w:t>
            </w:r>
            <w:r w:rsidRPr="003B0737">
              <w:rPr>
                <w:rFonts w:asciiTheme="minorHAnsi" w:hAnsiTheme="minorHAnsi" w:cstheme="minorHAnsi"/>
                <w:lang w:val="es-BO"/>
              </w:rPr>
              <w:t>UNICEF)</w:t>
            </w:r>
            <w:r w:rsidRPr="003B0737" w:rsidDel="00156FFA">
              <w:rPr>
                <w:rFonts w:asciiTheme="minorHAnsi" w:hAnsiTheme="minorHAnsi" w:cstheme="minorHAnsi"/>
                <w:lang w:val="es-BO"/>
              </w:rPr>
              <w:t xml:space="preserve"> </w:t>
            </w:r>
          </w:p>
          <w:p w14:paraId="18441DA8" w14:textId="77777777" w:rsidR="007B5242" w:rsidRPr="003B0737" w:rsidRDefault="007B5242">
            <w:pPr>
              <w:pStyle w:val="TableParagraph"/>
              <w:spacing w:before="1"/>
              <w:ind w:right="87"/>
              <w:jc w:val="both"/>
              <w:rPr>
                <w:rFonts w:asciiTheme="minorHAnsi" w:hAnsiTheme="minorHAnsi" w:cstheme="minorHAnsi"/>
                <w:lang w:val="es-BO"/>
              </w:rPr>
            </w:pPr>
          </w:p>
          <w:p w14:paraId="4D7BE97E" w14:textId="77777777" w:rsidR="003B0737" w:rsidRDefault="007B5242">
            <w:pPr>
              <w:pStyle w:val="TableParagraph"/>
              <w:spacing w:before="1"/>
              <w:ind w:left="770" w:right="87"/>
              <w:jc w:val="both"/>
              <w:rPr>
                <w:rFonts w:asciiTheme="minorHAnsi" w:hAnsiTheme="minorHAnsi" w:cstheme="minorHAnsi"/>
                <w:lang w:val="es-BO"/>
              </w:rPr>
            </w:pPr>
            <w:r w:rsidRPr="003B0737">
              <w:rPr>
                <w:rFonts w:asciiTheme="minorHAnsi" w:hAnsiTheme="minorHAnsi" w:cstheme="minorHAnsi"/>
                <w:lang w:val="es-BO"/>
              </w:rPr>
              <w:t xml:space="preserve">Presentó toda la documentación solicitada en los TDR, adjuntando notas y documentos de respaldo           </w:t>
            </w:r>
          </w:p>
          <w:p w14:paraId="08326D2F" w14:textId="676E14B8" w:rsidR="007B5242" w:rsidRPr="003B0737" w:rsidRDefault="003B0737">
            <w:pPr>
              <w:pStyle w:val="TableParagraph"/>
              <w:spacing w:before="1"/>
              <w:ind w:left="770" w:right="87"/>
              <w:jc w:val="both"/>
              <w:rPr>
                <w:rFonts w:asciiTheme="minorHAnsi" w:hAnsiTheme="minorHAnsi" w:cstheme="minorHAnsi"/>
                <w:lang w:val="es-BO"/>
              </w:rPr>
            </w:pPr>
            <w:r>
              <w:rPr>
                <w:rFonts w:asciiTheme="minorHAnsi" w:hAnsiTheme="minorHAnsi" w:cstheme="minorHAnsi"/>
                <w:lang w:val="es-BO"/>
              </w:rPr>
              <w:t xml:space="preserve">Hasta </w:t>
            </w:r>
            <w:r w:rsidR="007B5242" w:rsidRPr="003B0737">
              <w:rPr>
                <w:rFonts w:asciiTheme="minorHAnsi" w:hAnsiTheme="minorHAnsi" w:cstheme="minorHAnsi"/>
                <w:lang w:val="es-BO"/>
              </w:rPr>
              <w:t>5 puntos</w:t>
            </w:r>
          </w:p>
          <w:p w14:paraId="11934B91" w14:textId="610D5034" w:rsidR="007B5242" w:rsidRPr="003B0737" w:rsidRDefault="007B5242">
            <w:pPr>
              <w:ind w:left="770"/>
              <w:rPr>
                <w:rFonts w:cstheme="minorHAnsi"/>
                <w:iCs/>
                <w:lang w:val="es-BO"/>
              </w:rPr>
            </w:pPr>
            <w:r w:rsidRPr="003B0737">
              <w:rPr>
                <w:rFonts w:cstheme="minorHAnsi"/>
                <w:lang w:val="es-BO"/>
              </w:rPr>
              <w:t xml:space="preserve">Presento la documentación mínima requerida para aprobar la etapa de evaluación documental                               </w:t>
            </w:r>
            <w:r w:rsidR="003B0737">
              <w:rPr>
                <w:rFonts w:cstheme="minorHAnsi"/>
                <w:lang w:val="es-BO"/>
              </w:rPr>
              <w:t xml:space="preserve">Hasta </w:t>
            </w:r>
            <w:r w:rsidRPr="003B0737">
              <w:rPr>
                <w:rFonts w:cstheme="minorHAnsi"/>
                <w:lang w:val="es-BO"/>
              </w:rPr>
              <w:t>2 puntos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6A296" w14:textId="77777777" w:rsidR="007B5242" w:rsidRPr="003B0737" w:rsidRDefault="007B5242">
            <w:pPr>
              <w:ind w:left="180"/>
              <w:rPr>
                <w:rFonts w:cstheme="minorHAnsi"/>
                <w:iCs/>
                <w:lang w:val="es-BO"/>
              </w:rPr>
            </w:pPr>
            <w:r w:rsidRPr="003B0737">
              <w:rPr>
                <w:rFonts w:cstheme="minorHAnsi"/>
                <w:iCs/>
                <w:lang w:val="es-BO"/>
              </w:rPr>
              <w:t>5</w:t>
            </w:r>
          </w:p>
          <w:p w14:paraId="11583514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  <w:p w14:paraId="05A4EC2D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  <w:p w14:paraId="2305352B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</w:tc>
      </w:tr>
      <w:tr w:rsidR="007B5242" w:rsidRPr="00415C61" w14:paraId="065DF241" w14:textId="77777777" w:rsidTr="003B0737">
        <w:trPr>
          <w:trHeight w:val="502"/>
          <w:jc w:val="center"/>
        </w:trPr>
        <w:tc>
          <w:tcPr>
            <w:tcW w:w="2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BD7D4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Máximo Puntaje</w:t>
            </w:r>
          </w:p>
        </w:tc>
        <w:tc>
          <w:tcPr>
            <w:tcW w:w="6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3AC97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10F1F" w14:textId="77777777" w:rsidR="007B5242" w:rsidRPr="003B0737" w:rsidRDefault="007B5242">
            <w:pPr>
              <w:jc w:val="center"/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5</w:t>
            </w:r>
          </w:p>
        </w:tc>
      </w:tr>
      <w:tr w:rsidR="007B5242" w:rsidRPr="00415C61" w14:paraId="6CF11AA9" w14:textId="77777777" w:rsidTr="003B0737">
        <w:trPr>
          <w:jc w:val="center"/>
        </w:trPr>
        <w:tc>
          <w:tcPr>
            <w:tcW w:w="2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360DB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</w:p>
        </w:tc>
        <w:tc>
          <w:tcPr>
            <w:tcW w:w="6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7A912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DE684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</w:tc>
      </w:tr>
      <w:tr w:rsidR="007B5242" w:rsidRPr="00415C61" w14:paraId="7708FE12" w14:textId="77777777" w:rsidTr="003B0737">
        <w:trPr>
          <w:jc w:val="center"/>
        </w:trPr>
        <w:tc>
          <w:tcPr>
            <w:tcW w:w="2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8B4E2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Experiencia  de la Empresa y personal clave.</w:t>
            </w:r>
          </w:p>
        </w:tc>
        <w:tc>
          <w:tcPr>
            <w:tcW w:w="6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04D19" w14:textId="724276C0" w:rsidR="007B5242" w:rsidRPr="003B0737" w:rsidRDefault="007B5242" w:rsidP="00687B5E">
            <w:pPr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iCs/>
                <w:lang w:val="es-BO"/>
              </w:rPr>
            </w:pPr>
            <w:r w:rsidRPr="003B0737">
              <w:rPr>
                <w:rFonts w:cstheme="minorHAnsi"/>
                <w:iCs/>
                <w:lang w:val="es-BO"/>
              </w:rPr>
              <w:t xml:space="preserve">Experiencia general de la empresa en </w:t>
            </w:r>
          </w:p>
          <w:tbl>
            <w:tblPr>
              <w:tblStyle w:val="TableGrid"/>
              <w:tblW w:w="0" w:type="auto"/>
              <w:tblInd w:w="660" w:type="dxa"/>
              <w:tblBorders>
                <w:top w:val="single" w:sz="4" w:space="0" w:color="FFFFFF" w:themeColor="background1"/>
                <w:left w:val="none" w:sz="0" w:space="0" w:color="auto"/>
                <w:bottom w:val="single" w:sz="4" w:space="0" w:color="FFFFFF" w:themeColor="background1"/>
                <w:right w:val="none" w:sz="0" w:space="0" w:color="auto"/>
                <w:insideH w:val="single" w:sz="4" w:space="0" w:color="FFFFFF" w:themeColor="background1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85"/>
              <w:gridCol w:w="1335"/>
            </w:tblGrid>
            <w:tr w:rsidR="007B5242" w:rsidRPr="003B0737" w14:paraId="0C58FE37" w14:textId="77777777" w:rsidTr="003B0737">
              <w:tc>
                <w:tcPr>
                  <w:tcW w:w="3085" w:type="dxa"/>
                </w:tcPr>
                <w:p w14:paraId="2A7A6976" w14:textId="77777777" w:rsidR="007B5242" w:rsidRPr="003B0737" w:rsidRDefault="007B5242">
                  <w:pPr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>Experiencia menor a 1 año</w:t>
                  </w:r>
                </w:p>
              </w:tc>
              <w:tc>
                <w:tcPr>
                  <w:tcW w:w="1335" w:type="dxa"/>
                </w:tcPr>
                <w:p w14:paraId="352CA23E" w14:textId="77777777" w:rsidR="007B5242" w:rsidRPr="003B0737" w:rsidRDefault="007B5242">
                  <w:pPr>
                    <w:jc w:val="center"/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>1 punto</w:t>
                  </w:r>
                </w:p>
              </w:tc>
            </w:tr>
            <w:tr w:rsidR="007B5242" w:rsidRPr="003B0737" w14:paraId="16B13B04" w14:textId="77777777" w:rsidTr="003B0737">
              <w:tc>
                <w:tcPr>
                  <w:tcW w:w="3085" w:type="dxa"/>
                </w:tcPr>
                <w:p w14:paraId="4D1D47B7" w14:textId="77777777" w:rsidR="007B5242" w:rsidRPr="003B0737" w:rsidRDefault="007B5242">
                  <w:pPr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 xml:space="preserve">Experiencia 1 a 3 años                   </w:t>
                  </w:r>
                </w:p>
              </w:tc>
              <w:tc>
                <w:tcPr>
                  <w:tcW w:w="1335" w:type="dxa"/>
                </w:tcPr>
                <w:p w14:paraId="7755191C" w14:textId="77777777" w:rsidR="007B5242" w:rsidRPr="003B0737" w:rsidRDefault="007B5242">
                  <w:pPr>
                    <w:jc w:val="center"/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>5 puntos</w:t>
                  </w:r>
                </w:p>
              </w:tc>
            </w:tr>
            <w:tr w:rsidR="007B5242" w:rsidRPr="003B0737" w14:paraId="57E3C2CD" w14:textId="77777777" w:rsidTr="003B0737">
              <w:tc>
                <w:tcPr>
                  <w:tcW w:w="3085" w:type="dxa"/>
                </w:tcPr>
                <w:p w14:paraId="2831B50A" w14:textId="77777777" w:rsidR="007B5242" w:rsidRPr="003B0737" w:rsidRDefault="007B5242">
                  <w:pPr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 xml:space="preserve">Experiencia 3 a 5 años                   </w:t>
                  </w:r>
                </w:p>
              </w:tc>
              <w:tc>
                <w:tcPr>
                  <w:tcW w:w="1335" w:type="dxa"/>
                </w:tcPr>
                <w:p w14:paraId="15FAF709" w14:textId="77777777" w:rsidR="007B5242" w:rsidRPr="003B0737" w:rsidRDefault="007B5242">
                  <w:pPr>
                    <w:jc w:val="center"/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>8 puntos</w:t>
                  </w:r>
                </w:p>
              </w:tc>
            </w:tr>
            <w:tr w:rsidR="007B5242" w:rsidRPr="003B0737" w14:paraId="3E6DACF3" w14:textId="77777777" w:rsidTr="003B0737">
              <w:tc>
                <w:tcPr>
                  <w:tcW w:w="3085" w:type="dxa"/>
                </w:tcPr>
                <w:p w14:paraId="57B50498" w14:textId="77777777" w:rsidR="007B5242" w:rsidRPr="003B0737" w:rsidRDefault="007B5242">
                  <w:pPr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 xml:space="preserve">Experiencia mayor a 5 años         </w:t>
                  </w:r>
                </w:p>
              </w:tc>
              <w:tc>
                <w:tcPr>
                  <w:tcW w:w="1335" w:type="dxa"/>
                </w:tcPr>
                <w:p w14:paraId="538A8699" w14:textId="77777777" w:rsidR="007B5242" w:rsidRPr="003B0737" w:rsidRDefault="007B5242">
                  <w:pPr>
                    <w:jc w:val="center"/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>10 puntos</w:t>
                  </w:r>
                </w:p>
                <w:p w14:paraId="567E180E" w14:textId="77777777" w:rsidR="00E341C1" w:rsidRPr="003B0737" w:rsidRDefault="00E341C1">
                  <w:pPr>
                    <w:jc w:val="center"/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</w:p>
              </w:tc>
            </w:tr>
          </w:tbl>
          <w:p w14:paraId="1090B448" w14:textId="7AD290B1" w:rsidR="007B5242" w:rsidRPr="003B0737" w:rsidRDefault="007B5242" w:rsidP="00687B5E">
            <w:pPr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iCs/>
                <w:lang w:val="es-BO"/>
              </w:rPr>
            </w:pPr>
            <w:r w:rsidRPr="003B0737">
              <w:rPr>
                <w:rFonts w:cstheme="minorHAnsi"/>
                <w:iCs/>
                <w:lang w:val="es-BO"/>
              </w:rPr>
              <w:t xml:space="preserve">Experiencia específica de la empresa en </w:t>
            </w:r>
          </w:p>
          <w:tbl>
            <w:tblPr>
              <w:tblStyle w:val="TableGrid"/>
              <w:tblW w:w="4500" w:type="dxa"/>
              <w:tblInd w:w="660" w:type="dxa"/>
              <w:tblBorders>
                <w:top w:val="single" w:sz="4" w:space="0" w:color="FFFFFF" w:themeColor="background1"/>
                <w:left w:val="none" w:sz="0" w:space="0" w:color="auto"/>
                <w:bottom w:val="single" w:sz="4" w:space="0" w:color="FFFFFF" w:themeColor="background1"/>
                <w:right w:val="none" w:sz="0" w:space="0" w:color="auto"/>
                <w:insideH w:val="single" w:sz="4" w:space="0" w:color="FFFFFF" w:themeColor="background1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85"/>
              <w:gridCol w:w="1415"/>
            </w:tblGrid>
            <w:tr w:rsidR="007B5242" w:rsidRPr="003B0737" w14:paraId="76B8EC25" w14:textId="77777777" w:rsidTr="003B0737">
              <w:tc>
                <w:tcPr>
                  <w:tcW w:w="3085" w:type="dxa"/>
                </w:tcPr>
                <w:p w14:paraId="1A60E502" w14:textId="77777777" w:rsidR="007B5242" w:rsidRPr="003B0737" w:rsidRDefault="007B5242">
                  <w:pPr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>Experiencia menor a 1 año</w:t>
                  </w:r>
                </w:p>
              </w:tc>
              <w:tc>
                <w:tcPr>
                  <w:tcW w:w="1415" w:type="dxa"/>
                </w:tcPr>
                <w:p w14:paraId="123E2FB5" w14:textId="386375D1" w:rsidR="007B5242" w:rsidRPr="003B0737" w:rsidRDefault="00687B5E">
                  <w:pPr>
                    <w:jc w:val="center"/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>1</w:t>
                  </w:r>
                  <w:r w:rsidR="007B5242"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 xml:space="preserve"> punto</w:t>
                  </w:r>
                </w:p>
              </w:tc>
            </w:tr>
            <w:tr w:rsidR="007B5242" w:rsidRPr="003B0737" w14:paraId="26D872A5" w14:textId="77777777" w:rsidTr="003B0737">
              <w:tc>
                <w:tcPr>
                  <w:tcW w:w="3085" w:type="dxa"/>
                </w:tcPr>
                <w:p w14:paraId="2F484CE4" w14:textId="77777777" w:rsidR="007B5242" w:rsidRPr="003B0737" w:rsidRDefault="007B5242">
                  <w:pPr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 xml:space="preserve">Experiencia 1 a 3 años                   </w:t>
                  </w:r>
                </w:p>
              </w:tc>
              <w:tc>
                <w:tcPr>
                  <w:tcW w:w="1415" w:type="dxa"/>
                </w:tcPr>
                <w:p w14:paraId="03BA8DA4" w14:textId="3D691E6A" w:rsidR="007B5242" w:rsidRPr="003B0737" w:rsidRDefault="00687B5E">
                  <w:pPr>
                    <w:jc w:val="center"/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>2</w:t>
                  </w:r>
                  <w:r w:rsidR="007B5242"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 xml:space="preserve"> puntos</w:t>
                  </w:r>
                </w:p>
              </w:tc>
            </w:tr>
            <w:tr w:rsidR="007B5242" w:rsidRPr="003B0737" w14:paraId="21A09795" w14:textId="77777777" w:rsidTr="003B0737">
              <w:tc>
                <w:tcPr>
                  <w:tcW w:w="3085" w:type="dxa"/>
                </w:tcPr>
                <w:p w14:paraId="58B2E1E8" w14:textId="77777777" w:rsidR="007B5242" w:rsidRPr="003B0737" w:rsidRDefault="007B5242">
                  <w:pPr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 xml:space="preserve">Experiencia 3 a 5 años                   </w:t>
                  </w:r>
                </w:p>
              </w:tc>
              <w:tc>
                <w:tcPr>
                  <w:tcW w:w="1415" w:type="dxa"/>
                </w:tcPr>
                <w:p w14:paraId="61916370" w14:textId="6C9CC7F3" w:rsidR="007B5242" w:rsidRPr="003B0737" w:rsidRDefault="00687B5E">
                  <w:pPr>
                    <w:jc w:val="center"/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>3</w:t>
                  </w:r>
                  <w:r w:rsidR="007B5242"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 xml:space="preserve"> puntos</w:t>
                  </w:r>
                </w:p>
              </w:tc>
            </w:tr>
            <w:tr w:rsidR="007B5242" w:rsidRPr="003B0737" w14:paraId="7EC68DF6" w14:textId="77777777" w:rsidTr="003B0737">
              <w:tc>
                <w:tcPr>
                  <w:tcW w:w="3085" w:type="dxa"/>
                </w:tcPr>
                <w:p w14:paraId="28E3E514" w14:textId="77777777" w:rsidR="007B5242" w:rsidRPr="003B0737" w:rsidRDefault="007B5242">
                  <w:pPr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 xml:space="preserve">Experiencia mayor a 5 años         </w:t>
                  </w:r>
                </w:p>
              </w:tc>
              <w:tc>
                <w:tcPr>
                  <w:tcW w:w="1415" w:type="dxa"/>
                </w:tcPr>
                <w:p w14:paraId="49D801B6" w14:textId="21A6D542" w:rsidR="007B5242" w:rsidRPr="003B0737" w:rsidRDefault="00687B5E">
                  <w:pPr>
                    <w:jc w:val="center"/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</w:pPr>
                  <w:r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>5</w:t>
                  </w:r>
                  <w:r w:rsidR="007B5242" w:rsidRPr="003B0737">
                    <w:rPr>
                      <w:rFonts w:asciiTheme="minorHAnsi" w:hAnsiTheme="minorHAnsi" w:cstheme="minorHAnsi"/>
                      <w:iCs/>
                      <w:sz w:val="22"/>
                      <w:szCs w:val="22"/>
                      <w:lang w:val="es-BO"/>
                    </w:rPr>
                    <w:t xml:space="preserve"> puntos</w:t>
                  </w:r>
                </w:p>
              </w:tc>
            </w:tr>
          </w:tbl>
          <w:p w14:paraId="666D1EE6" w14:textId="77777777" w:rsidR="007B5242" w:rsidRPr="003B0737" w:rsidRDefault="007B5242" w:rsidP="00481D3A">
            <w:pPr>
              <w:rPr>
                <w:rFonts w:cstheme="minorHAnsi"/>
                <w:iCs/>
                <w:color w:val="000000"/>
                <w:lang w:val="es-BO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757FE" w14:textId="77777777" w:rsidR="007B5242" w:rsidRPr="003B0737" w:rsidRDefault="007B5242" w:rsidP="00687B5E">
            <w:pPr>
              <w:numPr>
                <w:ilvl w:val="0"/>
                <w:numId w:val="13"/>
              </w:numPr>
              <w:spacing w:after="0" w:line="240" w:lineRule="auto"/>
              <w:ind w:left="180" w:hanging="180"/>
              <w:rPr>
                <w:rFonts w:cstheme="minorHAnsi"/>
                <w:iCs/>
                <w:lang w:val="es-BO"/>
              </w:rPr>
            </w:pPr>
            <w:r w:rsidRPr="003B0737">
              <w:rPr>
                <w:rFonts w:cstheme="minorHAnsi"/>
                <w:iCs/>
                <w:lang w:val="es-BO"/>
              </w:rPr>
              <w:t>10</w:t>
            </w:r>
          </w:p>
          <w:p w14:paraId="6307571B" w14:textId="77777777" w:rsidR="007B5242" w:rsidRPr="003B0737" w:rsidRDefault="007B5242">
            <w:pPr>
              <w:ind w:left="180"/>
              <w:rPr>
                <w:rFonts w:cstheme="minorHAnsi"/>
                <w:iCs/>
                <w:lang w:val="es-BO"/>
              </w:rPr>
            </w:pPr>
          </w:p>
          <w:p w14:paraId="52A298F7" w14:textId="77777777" w:rsidR="007B5242" w:rsidRPr="003B0737" w:rsidRDefault="007B5242">
            <w:pPr>
              <w:ind w:left="180"/>
              <w:rPr>
                <w:rFonts w:cstheme="minorHAnsi"/>
                <w:iCs/>
                <w:lang w:val="es-BO"/>
              </w:rPr>
            </w:pPr>
          </w:p>
          <w:p w14:paraId="544A2D57" w14:textId="77777777" w:rsidR="00E341C1" w:rsidRPr="003B0737" w:rsidRDefault="00E341C1">
            <w:pPr>
              <w:ind w:left="180"/>
              <w:rPr>
                <w:rFonts w:cstheme="minorHAnsi"/>
                <w:iCs/>
                <w:lang w:val="es-BO"/>
              </w:rPr>
            </w:pPr>
          </w:p>
          <w:p w14:paraId="42D3163E" w14:textId="77777777" w:rsidR="007B5242" w:rsidRPr="003B0737" w:rsidRDefault="007B5242">
            <w:pPr>
              <w:ind w:left="180"/>
              <w:rPr>
                <w:rFonts w:cstheme="minorHAnsi"/>
                <w:iCs/>
                <w:lang w:val="es-BO"/>
              </w:rPr>
            </w:pPr>
          </w:p>
          <w:p w14:paraId="7ACBC9C8" w14:textId="2726BA9D" w:rsidR="007B5242" w:rsidRPr="003B0737" w:rsidRDefault="00687B5E" w:rsidP="00687B5E">
            <w:pPr>
              <w:numPr>
                <w:ilvl w:val="0"/>
                <w:numId w:val="13"/>
              </w:numPr>
              <w:spacing w:after="0" w:line="240" w:lineRule="auto"/>
              <w:ind w:left="180" w:hanging="180"/>
              <w:rPr>
                <w:rFonts w:cstheme="minorHAnsi"/>
                <w:iCs/>
                <w:lang w:val="es-BO"/>
              </w:rPr>
            </w:pPr>
            <w:r w:rsidRPr="003B0737">
              <w:rPr>
                <w:rFonts w:cstheme="minorHAnsi"/>
                <w:iCs/>
                <w:lang w:val="es-BO"/>
              </w:rPr>
              <w:t>5</w:t>
            </w:r>
          </w:p>
        </w:tc>
      </w:tr>
      <w:tr w:rsidR="007B5242" w:rsidRPr="00415C61" w14:paraId="6CFFEAB6" w14:textId="77777777" w:rsidTr="003B0737">
        <w:trPr>
          <w:trHeight w:val="457"/>
          <w:jc w:val="center"/>
        </w:trPr>
        <w:tc>
          <w:tcPr>
            <w:tcW w:w="2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7F658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Máximo Puntaje</w:t>
            </w:r>
          </w:p>
        </w:tc>
        <w:tc>
          <w:tcPr>
            <w:tcW w:w="6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266E8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2C36D" w14:textId="4A1F8DE9" w:rsidR="007B5242" w:rsidRPr="003B0737" w:rsidRDefault="00687B5E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15</w:t>
            </w:r>
          </w:p>
        </w:tc>
      </w:tr>
      <w:tr w:rsidR="007B5242" w:rsidRPr="00415C61" w14:paraId="1179599C" w14:textId="77777777" w:rsidTr="003B0737">
        <w:trPr>
          <w:jc w:val="center"/>
        </w:trPr>
        <w:tc>
          <w:tcPr>
            <w:tcW w:w="2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C3836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</w:p>
        </w:tc>
        <w:tc>
          <w:tcPr>
            <w:tcW w:w="6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53F45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8F0C4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</w:tc>
      </w:tr>
      <w:tr w:rsidR="007B5242" w:rsidRPr="00415C61" w14:paraId="7FC4D73D" w14:textId="77777777" w:rsidTr="000B0324">
        <w:trPr>
          <w:trHeight w:val="2140"/>
          <w:jc w:val="center"/>
        </w:trPr>
        <w:tc>
          <w:tcPr>
            <w:tcW w:w="2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F774E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Metodología y propuesta de implementación</w:t>
            </w:r>
          </w:p>
        </w:tc>
        <w:tc>
          <w:tcPr>
            <w:tcW w:w="61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0F00A" w14:textId="06A24B81" w:rsidR="007B5242" w:rsidRPr="003B0737" w:rsidRDefault="007B5242" w:rsidP="00481D3A">
            <w:pPr>
              <w:tabs>
                <w:tab w:val="num" w:pos="496"/>
              </w:tabs>
              <w:spacing w:after="0" w:line="240" w:lineRule="auto"/>
              <w:rPr>
                <w:rFonts w:cstheme="minorHAnsi"/>
                <w:iCs/>
                <w:color w:val="000000"/>
                <w:lang w:val="es-BO"/>
              </w:rPr>
            </w:pPr>
            <w:r w:rsidRPr="003B0737">
              <w:rPr>
                <w:rFonts w:cstheme="minorHAnsi"/>
                <w:iCs/>
                <w:color w:val="000000"/>
                <w:lang w:val="es-BO"/>
              </w:rPr>
              <w:t>Metodología de la propuesta contempla:</w:t>
            </w:r>
            <w:r w:rsidR="00481D3A" w:rsidRPr="003B0737">
              <w:rPr>
                <w:rFonts w:cstheme="minorHAnsi"/>
                <w:iCs/>
                <w:color w:val="000000"/>
                <w:lang w:val="es-BO"/>
              </w:rPr>
              <w:t xml:space="preserve"> Propuesta técnica por tipo de servicio</w:t>
            </w:r>
          </w:p>
          <w:p w14:paraId="29880CC2" w14:textId="77777777" w:rsidR="000B0324" w:rsidRDefault="00481D3A" w:rsidP="00687B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b/>
                <w:lang w:val="es-BO"/>
              </w:rPr>
            </w:pPr>
            <w:r w:rsidRPr="003B0737">
              <w:rPr>
                <w:rFonts w:cstheme="minorHAnsi"/>
                <w:b/>
                <w:lang w:val="es-BO"/>
              </w:rPr>
              <w:t xml:space="preserve">Atención de llamadas, videollamadas y mensajes de texto a la línea gratuita FAMILIA SEGURA (apoyo psicoemocional) </w:t>
            </w:r>
            <w:r w:rsidR="000B0324">
              <w:rPr>
                <w:rFonts w:cstheme="minorHAnsi"/>
                <w:b/>
                <w:lang w:val="es-BO"/>
              </w:rPr>
              <w:t xml:space="preserve"> </w:t>
            </w:r>
          </w:p>
          <w:p w14:paraId="255859F7" w14:textId="310C53FD" w:rsidR="00481D3A" w:rsidRPr="003B0737" w:rsidRDefault="000B0324" w:rsidP="000B0324">
            <w:pPr>
              <w:pStyle w:val="ListParagraph"/>
              <w:spacing w:after="0" w:line="240" w:lineRule="auto"/>
              <w:rPr>
                <w:rFonts w:cstheme="minorHAnsi"/>
                <w:b/>
                <w:lang w:val="es-BO"/>
              </w:rPr>
            </w:pPr>
            <w:r>
              <w:rPr>
                <w:rFonts w:cstheme="minorHAnsi"/>
                <w:b/>
                <w:lang w:val="es-BO"/>
              </w:rPr>
              <w:t xml:space="preserve">Hasta </w:t>
            </w:r>
            <w:r w:rsidR="00687B5E" w:rsidRPr="003B0737">
              <w:rPr>
                <w:rFonts w:cstheme="minorHAnsi"/>
                <w:b/>
                <w:lang w:val="es-BO"/>
              </w:rPr>
              <w:t>25</w:t>
            </w:r>
            <w:r w:rsidR="007B5242" w:rsidRPr="003B0737">
              <w:rPr>
                <w:rFonts w:cstheme="minorHAnsi"/>
                <w:iCs/>
                <w:color w:val="000000"/>
                <w:lang w:val="es-BO"/>
              </w:rPr>
              <w:t xml:space="preserve"> puntos</w:t>
            </w:r>
          </w:p>
          <w:p w14:paraId="725CB45E" w14:textId="77777777" w:rsidR="00481D3A" w:rsidRPr="003B0737" w:rsidRDefault="00481D3A" w:rsidP="00481D3A">
            <w:pPr>
              <w:spacing w:after="0" w:line="240" w:lineRule="auto"/>
              <w:rPr>
                <w:rFonts w:cstheme="minorHAnsi"/>
                <w:iCs/>
                <w:color w:val="000000"/>
                <w:lang w:val="es-BO"/>
              </w:rPr>
            </w:pPr>
          </w:p>
          <w:p w14:paraId="0F87C21C" w14:textId="05D10EBA" w:rsidR="00481D3A" w:rsidRPr="003B0737" w:rsidRDefault="00481D3A" w:rsidP="00481D3A">
            <w:pPr>
              <w:spacing w:after="0" w:line="240" w:lineRule="auto"/>
              <w:rPr>
                <w:rFonts w:cstheme="minorHAnsi"/>
                <w:iCs/>
                <w:color w:val="000000"/>
                <w:lang w:val="es-BO"/>
              </w:rPr>
            </w:pPr>
            <w:r w:rsidRPr="003B0737">
              <w:rPr>
                <w:rFonts w:cstheme="minorHAnsi"/>
                <w:iCs/>
                <w:color w:val="000000"/>
                <w:lang w:val="es-BO"/>
              </w:rPr>
              <w:t>Propuesta tecnológica 50%</w:t>
            </w:r>
          </w:p>
          <w:p w14:paraId="172C0F8A" w14:textId="6C4A9963" w:rsidR="007B5242" w:rsidRPr="003B0737" w:rsidRDefault="00481D3A" w:rsidP="00481D3A">
            <w:pPr>
              <w:spacing w:after="0" w:line="240" w:lineRule="auto"/>
              <w:rPr>
                <w:rFonts w:cstheme="minorHAnsi"/>
                <w:b/>
                <w:lang w:val="es-BO"/>
              </w:rPr>
            </w:pPr>
            <w:r w:rsidRPr="003B0737">
              <w:rPr>
                <w:rFonts w:cstheme="minorHAnsi"/>
                <w:iCs/>
                <w:color w:val="000000"/>
                <w:lang w:val="es-BO"/>
              </w:rPr>
              <w:t>Propuesta de herramientas 50%</w:t>
            </w:r>
            <w:r w:rsidR="007B5242" w:rsidRPr="003B0737">
              <w:rPr>
                <w:rFonts w:cstheme="minorHAnsi"/>
                <w:iCs/>
                <w:color w:val="000000"/>
                <w:lang w:val="es-BO"/>
              </w:rPr>
              <w:t xml:space="preserve"> </w:t>
            </w:r>
          </w:p>
          <w:p w14:paraId="033EB02E" w14:textId="77777777" w:rsidR="00481D3A" w:rsidRDefault="00481D3A" w:rsidP="00481D3A">
            <w:pPr>
              <w:pStyle w:val="ListParagraph"/>
              <w:spacing w:after="0" w:line="240" w:lineRule="auto"/>
              <w:rPr>
                <w:rFonts w:cstheme="minorHAnsi"/>
                <w:b/>
                <w:lang w:val="es-BO"/>
              </w:rPr>
            </w:pPr>
          </w:p>
          <w:p w14:paraId="0E83794C" w14:textId="77777777" w:rsidR="000B0324" w:rsidRDefault="000B0324" w:rsidP="00481D3A">
            <w:pPr>
              <w:pStyle w:val="ListParagraph"/>
              <w:spacing w:after="0" w:line="240" w:lineRule="auto"/>
              <w:rPr>
                <w:rFonts w:cstheme="minorHAnsi"/>
                <w:b/>
                <w:lang w:val="es-BO"/>
              </w:rPr>
            </w:pPr>
          </w:p>
          <w:p w14:paraId="421A218E" w14:textId="77777777" w:rsidR="000B0324" w:rsidRDefault="000B0324" w:rsidP="00481D3A">
            <w:pPr>
              <w:pStyle w:val="ListParagraph"/>
              <w:spacing w:after="0" w:line="240" w:lineRule="auto"/>
              <w:rPr>
                <w:rFonts w:cstheme="minorHAnsi"/>
                <w:b/>
                <w:lang w:val="es-BO"/>
              </w:rPr>
            </w:pPr>
          </w:p>
          <w:p w14:paraId="54A68BA9" w14:textId="77777777" w:rsidR="000B0324" w:rsidRDefault="000B0324" w:rsidP="00481D3A">
            <w:pPr>
              <w:pStyle w:val="ListParagraph"/>
              <w:spacing w:after="0" w:line="240" w:lineRule="auto"/>
              <w:rPr>
                <w:rFonts w:cstheme="minorHAnsi"/>
                <w:b/>
                <w:lang w:val="es-BO"/>
              </w:rPr>
            </w:pPr>
          </w:p>
          <w:p w14:paraId="445D3BF3" w14:textId="77777777" w:rsidR="000B0324" w:rsidRPr="003B0737" w:rsidRDefault="000B0324" w:rsidP="00481D3A">
            <w:pPr>
              <w:pStyle w:val="ListParagraph"/>
              <w:spacing w:after="0" w:line="240" w:lineRule="auto"/>
              <w:rPr>
                <w:rFonts w:cstheme="minorHAnsi"/>
                <w:b/>
                <w:lang w:val="es-BO"/>
              </w:rPr>
            </w:pPr>
          </w:p>
          <w:p w14:paraId="7FB6360C" w14:textId="77777777" w:rsidR="000B0324" w:rsidRDefault="00481D3A" w:rsidP="00687B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b/>
                <w:lang w:val="es-BO"/>
              </w:rPr>
            </w:pPr>
            <w:r w:rsidRPr="003B0737">
              <w:rPr>
                <w:rFonts w:cstheme="minorHAnsi"/>
                <w:b/>
                <w:lang w:val="es-BO"/>
              </w:rPr>
              <w:t>Gestión de la información</w:t>
            </w:r>
          </w:p>
          <w:p w14:paraId="4884B9ED" w14:textId="784A94A4" w:rsidR="00481D3A" w:rsidRPr="003B0737" w:rsidRDefault="000B0324" w:rsidP="000B0324">
            <w:pPr>
              <w:pStyle w:val="ListParagraph"/>
              <w:spacing w:after="0" w:line="240" w:lineRule="auto"/>
              <w:rPr>
                <w:rFonts w:cstheme="minorHAnsi"/>
                <w:b/>
                <w:lang w:val="es-BO"/>
              </w:rPr>
            </w:pPr>
            <w:r>
              <w:rPr>
                <w:rFonts w:cstheme="minorHAnsi"/>
                <w:b/>
                <w:lang w:val="es-BO"/>
              </w:rPr>
              <w:t>Hasta</w:t>
            </w:r>
            <w:r w:rsidR="00481D3A" w:rsidRPr="003B0737">
              <w:rPr>
                <w:rFonts w:cstheme="minorHAnsi"/>
                <w:b/>
                <w:lang w:val="es-BO"/>
              </w:rPr>
              <w:t xml:space="preserve"> </w:t>
            </w:r>
            <w:r w:rsidR="00687B5E" w:rsidRPr="003B0737">
              <w:rPr>
                <w:rFonts w:cstheme="minorHAnsi"/>
                <w:b/>
                <w:lang w:val="es-BO"/>
              </w:rPr>
              <w:t>25</w:t>
            </w:r>
            <w:r w:rsidR="00481D3A" w:rsidRPr="003B0737">
              <w:rPr>
                <w:rFonts w:cstheme="minorHAnsi"/>
                <w:iCs/>
                <w:color w:val="000000"/>
                <w:lang w:val="es-BO"/>
              </w:rPr>
              <w:t xml:space="preserve"> puntos</w:t>
            </w:r>
          </w:p>
          <w:p w14:paraId="105CDB81" w14:textId="77777777" w:rsidR="007B5242" w:rsidRPr="003B0737" w:rsidRDefault="007B5242">
            <w:pPr>
              <w:ind w:left="720"/>
              <w:rPr>
                <w:rFonts w:cstheme="minorHAnsi"/>
                <w:iCs/>
                <w:color w:val="000000"/>
                <w:lang w:val="es-BO"/>
              </w:rPr>
            </w:pPr>
          </w:p>
          <w:p w14:paraId="36C88C3A" w14:textId="276A9DB9" w:rsidR="00481D3A" w:rsidRPr="003B0737" w:rsidRDefault="00481D3A">
            <w:pPr>
              <w:rPr>
                <w:rFonts w:cstheme="minorHAnsi"/>
                <w:iCs/>
                <w:color w:val="000000"/>
                <w:lang w:val="es-BO"/>
              </w:rPr>
            </w:pPr>
            <w:r w:rsidRPr="003B0737">
              <w:rPr>
                <w:rFonts w:cstheme="minorHAnsi"/>
                <w:iCs/>
                <w:color w:val="000000"/>
                <w:lang w:val="es-BO"/>
              </w:rPr>
              <w:t>Propuesta tecnológica 50%</w:t>
            </w:r>
          </w:p>
          <w:p w14:paraId="1ACBE721" w14:textId="49D3E88F" w:rsidR="007B5242" w:rsidRPr="003B0737" w:rsidRDefault="00481D3A" w:rsidP="000B0324">
            <w:pPr>
              <w:rPr>
                <w:rFonts w:cstheme="minorHAnsi"/>
                <w:iCs/>
                <w:color w:val="000000"/>
                <w:lang w:val="es-BO"/>
              </w:rPr>
            </w:pPr>
            <w:r w:rsidRPr="003B0737">
              <w:rPr>
                <w:rFonts w:cstheme="minorHAnsi"/>
                <w:iCs/>
                <w:color w:val="000000"/>
                <w:lang w:val="es-BO"/>
              </w:rPr>
              <w:t>Propuesta de monitoreo 50%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EAFF0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  <w:p w14:paraId="00604097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  <w:p w14:paraId="079A8F64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  <w:p w14:paraId="4F7B9B16" w14:textId="77777777" w:rsidR="007B5242" w:rsidRDefault="007B5242">
            <w:pPr>
              <w:rPr>
                <w:rFonts w:cstheme="minorHAnsi"/>
                <w:iCs/>
                <w:lang w:val="es-BO"/>
              </w:rPr>
            </w:pPr>
          </w:p>
          <w:p w14:paraId="5361111A" w14:textId="77777777" w:rsidR="000B0324" w:rsidRPr="003B0737" w:rsidRDefault="000B0324">
            <w:pPr>
              <w:rPr>
                <w:rFonts w:cstheme="minorHAnsi"/>
                <w:iCs/>
                <w:lang w:val="es-BO"/>
              </w:rPr>
            </w:pPr>
          </w:p>
          <w:p w14:paraId="52BCFC23" w14:textId="617A444D" w:rsidR="000B0324" w:rsidRPr="003B0737" w:rsidRDefault="000B0324" w:rsidP="000B0324">
            <w:pPr>
              <w:numPr>
                <w:ilvl w:val="0"/>
                <w:numId w:val="13"/>
              </w:numPr>
              <w:spacing w:after="0" w:line="240" w:lineRule="auto"/>
              <w:ind w:left="180" w:hanging="180"/>
              <w:rPr>
                <w:rFonts w:cstheme="minorHAnsi"/>
                <w:iCs/>
                <w:lang w:val="es-BO"/>
              </w:rPr>
            </w:pPr>
            <w:r>
              <w:rPr>
                <w:rFonts w:cstheme="minorHAnsi"/>
                <w:iCs/>
                <w:lang w:val="es-BO"/>
              </w:rPr>
              <w:t>25</w:t>
            </w:r>
          </w:p>
          <w:p w14:paraId="53F98634" w14:textId="77777777" w:rsidR="007B5242" w:rsidRDefault="007B5242">
            <w:pPr>
              <w:rPr>
                <w:rFonts w:cstheme="minorHAnsi"/>
                <w:iCs/>
                <w:lang w:val="es-BO"/>
              </w:rPr>
            </w:pPr>
          </w:p>
          <w:p w14:paraId="1ECA2BC0" w14:textId="77777777" w:rsidR="000B0324" w:rsidRDefault="000B0324">
            <w:pPr>
              <w:rPr>
                <w:rFonts w:cstheme="minorHAnsi"/>
                <w:iCs/>
                <w:lang w:val="es-BO"/>
              </w:rPr>
            </w:pPr>
          </w:p>
          <w:p w14:paraId="24CAF86B" w14:textId="77777777" w:rsidR="000B0324" w:rsidRDefault="000B0324">
            <w:pPr>
              <w:rPr>
                <w:rFonts w:cstheme="minorHAnsi"/>
                <w:iCs/>
                <w:lang w:val="es-BO"/>
              </w:rPr>
            </w:pPr>
          </w:p>
          <w:p w14:paraId="7D37A861" w14:textId="77777777" w:rsidR="000B0324" w:rsidRPr="003B0737" w:rsidRDefault="000B0324">
            <w:pPr>
              <w:rPr>
                <w:rFonts w:cstheme="minorHAnsi"/>
                <w:iCs/>
                <w:lang w:val="es-BO"/>
              </w:rPr>
            </w:pPr>
          </w:p>
          <w:p w14:paraId="268CB9E9" w14:textId="51F7C3F0" w:rsidR="007B5242" w:rsidRPr="003B0737" w:rsidRDefault="000B0324" w:rsidP="000B0324">
            <w:pPr>
              <w:numPr>
                <w:ilvl w:val="0"/>
                <w:numId w:val="13"/>
              </w:numPr>
              <w:spacing w:after="0" w:line="240" w:lineRule="auto"/>
              <w:ind w:left="180" w:hanging="180"/>
              <w:rPr>
                <w:rFonts w:cstheme="minorHAnsi"/>
                <w:iCs/>
                <w:lang w:val="es-BO"/>
              </w:rPr>
            </w:pPr>
            <w:r>
              <w:rPr>
                <w:rFonts w:cstheme="minorHAnsi"/>
                <w:iCs/>
                <w:lang w:val="es-BO"/>
              </w:rPr>
              <w:t>25</w:t>
            </w:r>
          </w:p>
        </w:tc>
      </w:tr>
      <w:tr w:rsidR="007B5242" w:rsidRPr="00415C61" w14:paraId="572AD331" w14:textId="77777777" w:rsidTr="003B0737">
        <w:trPr>
          <w:jc w:val="center"/>
        </w:trPr>
        <w:tc>
          <w:tcPr>
            <w:tcW w:w="2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236D2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lastRenderedPageBreak/>
              <w:t>Máximo puntaje</w:t>
            </w:r>
          </w:p>
        </w:tc>
        <w:tc>
          <w:tcPr>
            <w:tcW w:w="6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DF346" w14:textId="77777777" w:rsidR="007B5242" w:rsidRPr="003B0737" w:rsidRDefault="007B5242">
            <w:pPr>
              <w:rPr>
                <w:rFonts w:cstheme="minorHAnsi"/>
                <w:iCs/>
                <w:lang w:val="es-BO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AAE3A" w14:textId="65E55D32" w:rsidR="007B5242" w:rsidRPr="003B0737" w:rsidRDefault="00687B5E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5</w:t>
            </w:r>
            <w:r w:rsidR="00481D3A" w:rsidRPr="003B0737">
              <w:rPr>
                <w:rFonts w:cstheme="minorHAnsi"/>
                <w:b/>
                <w:bCs/>
                <w:iCs/>
                <w:lang w:val="es-BO"/>
              </w:rPr>
              <w:t>0</w:t>
            </w:r>
          </w:p>
        </w:tc>
      </w:tr>
      <w:tr w:rsidR="007B5242" w:rsidRPr="00415C61" w14:paraId="38C6D1F5" w14:textId="77777777" w:rsidTr="003B0737">
        <w:trPr>
          <w:jc w:val="center"/>
        </w:trPr>
        <w:tc>
          <w:tcPr>
            <w:tcW w:w="2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4DCC3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 xml:space="preserve">TOTAL MAXIMO </w:t>
            </w:r>
          </w:p>
        </w:tc>
        <w:tc>
          <w:tcPr>
            <w:tcW w:w="6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5F622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079A1" w14:textId="77777777" w:rsidR="007B5242" w:rsidRPr="003B0737" w:rsidRDefault="007B5242">
            <w:pPr>
              <w:rPr>
                <w:rFonts w:cstheme="minorHAnsi"/>
                <w:b/>
                <w:bCs/>
                <w:iCs/>
                <w:lang w:val="es-BO"/>
              </w:rPr>
            </w:pPr>
            <w:r w:rsidRPr="003B0737">
              <w:rPr>
                <w:rFonts w:cstheme="minorHAnsi"/>
                <w:b/>
                <w:bCs/>
                <w:iCs/>
                <w:lang w:val="es-BO"/>
              </w:rPr>
              <w:t>70</w:t>
            </w:r>
          </w:p>
        </w:tc>
      </w:tr>
    </w:tbl>
    <w:p w14:paraId="3E716DE3" w14:textId="77777777" w:rsidR="007B5242" w:rsidRPr="00415C61" w:rsidRDefault="007B5242" w:rsidP="007B5242">
      <w:pPr>
        <w:keepNext/>
        <w:spacing w:after="200" w:line="276" w:lineRule="auto"/>
        <w:ind w:left="540"/>
        <w:contextualSpacing/>
        <w:jc w:val="center"/>
        <w:rPr>
          <w:rFonts w:cstheme="minorHAnsi"/>
          <w:b/>
          <w:bCs/>
          <w:iCs/>
          <w:snapToGrid w:val="0"/>
          <w:lang w:val="es-BO"/>
        </w:rPr>
      </w:pPr>
      <w:r w:rsidRPr="00415C61">
        <w:rPr>
          <w:rFonts w:cstheme="minorHAnsi"/>
          <w:b/>
          <w:bCs/>
          <w:iCs/>
          <w:snapToGrid w:val="0"/>
          <w:lang w:val="es-BO"/>
        </w:rPr>
        <w:t>PUNTAJE PARA CLASIFICAR CRITERIO TÉCNICO</w:t>
      </w:r>
    </w:p>
    <w:tbl>
      <w:tblPr>
        <w:tblW w:w="0" w:type="auto"/>
        <w:tblInd w:w="1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20"/>
      </w:tblGrid>
      <w:tr w:rsidR="007B5242" w:rsidRPr="00E341C1" w14:paraId="042284F9" w14:textId="77777777">
        <w:tc>
          <w:tcPr>
            <w:tcW w:w="8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16027" w14:textId="77777777" w:rsidR="007B5242" w:rsidRPr="00415C61" w:rsidRDefault="007B5242">
            <w:pPr>
              <w:jc w:val="both"/>
              <w:rPr>
                <w:rFonts w:cstheme="minorHAnsi"/>
                <w:b/>
                <w:bCs/>
                <w:iCs/>
                <w:lang w:val="es-BO"/>
              </w:rPr>
            </w:pPr>
            <w:r w:rsidRPr="00415C61">
              <w:rPr>
                <w:rFonts w:cstheme="minorHAnsi"/>
                <w:b/>
                <w:bCs/>
                <w:iCs/>
                <w:lang w:val="es-BO"/>
              </w:rPr>
              <w:t>El puntaje mínimo de evaluación técnica es 51 puntos.</w:t>
            </w:r>
          </w:p>
        </w:tc>
      </w:tr>
    </w:tbl>
    <w:p w14:paraId="3B53FEE7" w14:textId="77777777" w:rsidR="007B5242" w:rsidRPr="00415C61" w:rsidRDefault="007B5242" w:rsidP="007B5242">
      <w:pPr>
        <w:keepNext/>
        <w:spacing w:after="200" w:line="276" w:lineRule="auto"/>
        <w:ind w:left="540"/>
        <w:contextualSpacing/>
        <w:jc w:val="center"/>
        <w:rPr>
          <w:rFonts w:cstheme="minorHAnsi"/>
          <w:b/>
          <w:bCs/>
          <w:iCs/>
          <w:snapToGrid w:val="0"/>
        </w:rPr>
      </w:pPr>
      <w:r w:rsidRPr="00415C61">
        <w:rPr>
          <w:rFonts w:cstheme="minorHAnsi"/>
          <w:b/>
          <w:bCs/>
          <w:iCs/>
          <w:snapToGrid w:val="0"/>
        </w:rPr>
        <w:t>EVALUACION COMERCIAL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8"/>
      </w:tblGrid>
      <w:tr w:rsidR="007B5242" w:rsidRPr="00E341C1" w14:paraId="1E711F23" w14:textId="77777777">
        <w:tc>
          <w:tcPr>
            <w:tcW w:w="9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6B179" w14:textId="77777777" w:rsidR="007B5242" w:rsidRPr="003325A4" w:rsidRDefault="007B5242">
            <w:pPr>
              <w:shd w:val="clear" w:color="auto" w:fill="F5F5F5"/>
              <w:jc w:val="both"/>
              <w:textAlignment w:val="top"/>
              <w:rPr>
                <w:rFonts w:cstheme="minorHAnsi"/>
                <w:iCs/>
                <w:color w:val="222222"/>
                <w:lang w:val="es-ES"/>
              </w:rPr>
            </w:pPr>
            <w:r w:rsidRPr="003325A4">
              <w:rPr>
                <w:rFonts w:cstheme="minorHAnsi"/>
                <w:iCs/>
                <w:color w:val="222222"/>
                <w:lang w:val="es-ES"/>
              </w:rPr>
              <w:t>Mejor precio basado en 30 puntos de la evaluación total.</w:t>
            </w:r>
          </w:p>
          <w:p w14:paraId="1EB3225C" w14:textId="77777777" w:rsidR="007B5242" w:rsidRDefault="007B5242">
            <w:pPr>
              <w:shd w:val="clear" w:color="auto" w:fill="F5F5F5"/>
              <w:jc w:val="both"/>
              <w:textAlignment w:val="top"/>
              <w:rPr>
                <w:rFonts w:cstheme="minorHAnsi"/>
                <w:iCs/>
                <w:color w:val="222222"/>
                <w:lang w:val="es-ES"/>
              </w:rPr>
            </w:pPr>
            <w:r w:rsidRPr="003325A4">
              <w:rPr>
                <w:rFonts w:cstheme="minorHAnsi"/>
                <w:iCs/>
                <w:color w:val="222222"/>
                <w:lang w:val="es-ES"/>
              </w:rPr>
              <w:br/>
              <w:t>UNICEF utiliza la metodología de análisis acumulativo para la revisión de las propuestas financieras. En esta metodología, la puntuación máxima asignada a la propuesta financiera (por ejemplo, 30 puntos) se asigna a la propuesta económica más baja. Todas las otras propuestas de precios reciben resultados en proporción inversa de acuerdo con la siguiente fórmula:</w:t>
            </w:r>
            <w:r w:rsidRPr="003325A4">
              <w:rPr>
                <w:rFonts w:cstheme="minorHAnsi"/>
                <w:iCs/>
                <w:color w:val="222222"/>
                <w:lang w:val="es-ES"/>
              </w:rPr>
              <w:br/>
              <w:t>Puntuación de propuesta de precios A = (puntuación máxima para la propuesta de precios (por ejemplo 30) * El precio de la propuesta de menor precio) / Precio de la propuesta A</w:t>
            </w:r>
            <w:r w:rsidRPr="003325A4">
              <w:rPr>
                <w:rFonts w:cstheme="minorHAnsi"/>
                <w:iCs/>
                <w:color w:val="222222"/>
                <w:lang w:val="es-ES"/>
              </w:rPr>
              <w:br/>
              <w:t>Como resultado de la evaluación financiera, los puntos de cada propuesta se tendrán en mayor consideración en la evaluación final.</w:t>
            </w:r>
          </w:p>
          <w:p w14:paraId="5939EE20" w14:textId="77777777" w:rsidR="007B5242" w:rsidRPr="00415C61" w:rsidRDefault="007B5242">
            <w:pPr>
              <w:shd w:val="clear" w:color="auto" w:fill="F5F5F5"/>
              <w:jc w:val="both"/>
              <w:textAlignment w:val="top"/>
              <w:rPr>
                <w:rFonts w:cstheme="minorHAnsi"/>
                <w:iCs/>
                <w:lang w:val="es-ES"/>
              </w:rPr>
            </w:pPr>
            <w:r w:rsidRPr="003325A4">
              <w:rPr>
                <w:rFonts w:cstheme="minorHAnsi"/>
                <w:iCs/>
                <w:color w:val="222222"/>
                <w:lang w:val="es-ES"/>
              </w:rPr>
              <w:t>La puntuación total para la evaluación final debe ser 100. En el ejemplo de una proporción de 70:30 de la puntuación máxima asignada a la propuesta técnica es del 70 y 30 de la propuesta financiera.</w:t>
            </w:r>
          </w:p>
        </w:tc>
      </w:tr>
    </w:tbl>
    <w:p w14:paraId="5FDA1EED" w14:textId="77777777" w:rsidR="007B5242" w:rsidRDefault="007B5242" w:rsidP="007B5242">
      <w:pPr>
        <w:rPr>
          <w:rFonts w:cstheme="minorHAnsi"/>
          <w:b/>
          <w:bCs/>
          <w:iCs/>
          <w:sz w:val="18"/>
          <w:szCs w:val="18"/>
          <w:lang w:val="es-ES"/>
        </w:rPr>
      </w:pPr>
    </w:p>
    <w:p w14:paraId="24881703" w14:textId="70EA837D" w:rsidR="007B5242" w:rsidRPr="00415C61" w:rsidRDefault="007B5242" w:rsidP="007B5242">
      <w:pPr>
        <w:rPr>
          <w:rFonts w:cstheme="minorHAnsi"/>
          <w:lang w:val="es-ES"/>
        </w:rPr>
      </w:pPr>
      <w:r>
        <w:rPr>
          <w:rFonts w:cstheme="minorHAnsi"/>
          <w:b/>
          <w:bCs/>
          <w:iCs/>
          <w:sz w:val="18"/>
          <w:szCs w:val="18"/>
          <w:lang w:val="es-ES"/>
        </w:rPr>
        <w:t xml:space="preserve">1.2. </w:t>
      </w:r>
      <w:r w:rsidRPr="00415C61">
        <w:rPr>
          <w:rFonts w:cstheme="minorHAnsi"/>
          <w:u w:val="single"/>
          <w:lang w:val="es-ES"/>
        </w:rPr>
        <w:t>Arreglos</w:t>
      </w:r>
      <w:r w:rsidRPr="00415C61">
        <w:rPr>
          <w:rFonts w:cstheme="minorHAnsi"/>
          <w:spacing w:val="-3"/>
          <w:u w:val="single"/>
          <w:lang w:val="es-ES"/>
        </w:rPr>
        <w:t xml:space="preserve"> </w:t>
      </w:r>
      <w:r w:rsidRPr="00415C61">
        <w:rPr>
          <w:rFonts w:cstheme="minorHAnsi"/>
          <w:u w:val="single"/>
          <w:lang w:val="es-ES"/>
        </w:rPr>
        <w:t>múltiples.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El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Unicef</w:t>
      </w:r>
      <w:r w:rsidRPr="00415C61">
        <w:rPr>
          <w:rFonts w:cstheme="minorHAnsi"/>
          <w:spacing w:val="-5"/>
          <w:lang w:val="es-ES"/>
        </w:rPr>
        <w:t xml:space="preserve"> </w:t>
      </w:r>
      <w:r w:rsidRPr="00415C61">
        <w:rPr>
          <w:rFonts w:cstheme="minorHAnsi"/>
          <w:lang w:val="es-ES"/>
        </w:rPr>
        <w:t>se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reserva</w:t>
      </w:r>
      <w:r w:rsidRPr="00415C61">
        <w:rPr>
          <w:rFonts w:cstheme="minorHAnsi"/>
          <w:spacing w:val="-5"/>
          <w:lang w:val="es-ES"/>
        </w:rPr>
        <w:t xml:space="preserve"> </w:t>
      </w:r>
      <w:r w:rsidRPr="00415C61">
        <w:rPr>
          <w:rFonts w:cstheme="minorHAnsi"/>
          <w:lang w:val="es-ES"/>
        </w:rPr>
        <w:t>el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derecho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de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hacer</w:t>
      </w:r>
      <w:r w:rsidRPr="00415C61">
        <w:rPr>
          <w:rFonts w:cstheme="minorHAnsi"/>
          <w:spacing w:val="-2"/>
          <w:lang w:val="es-ES"/>
        </w:rPr>
        <w:t xml:space="preserve"> </w:t>
      </w:r>
      <w:r w:rsidRPr="00415C61">
        <w:rPr>
          <w:rFonts w:cstheme="minorHAnsi"/>
          <w:lang w:val="es-ES"/>
        </w:rPr>
        <w:t>arreglos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múltiples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en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relación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con cualquier servicio o servicios cuando considere que ello redunda en su propio interés.</w:t>
      </w:r>
    </w:p>
    <w:p w14:paraId="13E794AD" w14:textId="77777777" w:rsidR="007B5242" w:rsidRPr="00415C61" w:rsidRDefault="007B5242" w:rsidP="007B5242">
      <w:pPr>
        <w:pStyle w:val="BodyText"/>
        <w:spacing w:before="1"/>
        <w:jc w:val="both"/>
        <w:rPr>
          <w:rFonts w:asciiTheme="minorHAnsi" w:hAnsiTheme="minorHAnsi" w:cstheme="minorHAnsi"/>
        </w:rPr>
      </w:pPr>
    </w:p>
    <w:p w14:paraId="363F685F" w14:textId="77777777" w:rsidR="007B5242" w:rsidRPr="003325A4" w:rsidRDefault="007B5242" w:rsidP="00687B5E">
      <w:pPr>
        <w:pStyle w:val="ListParagraph"/>
        <w:widowControl w:val="0"/>
        <w:numPr>
          <w:ilvl w:val="1"/>
          <w:numId w:val="12"/>
        </w:numPr>
        <w:tabs>
          <w:tab w:val="left" w:pos="630"/>
        </w:tabs>
        <w:autoSpaceDE w:val="0"/>
        <w:autoSpaceDN w:val="0"/>
        <w:spacing w:before="14" w:after="0" w:line="247" w:lineRule="auto"/>
        <w:ind w:left="540" w:right="30" w:hanging="540"/>
        <w:contextualSpacing w:val="0"/>
        <w:jc w:val="both"/>
        <w:rPr>
          <w:rFonts w:cstheme="minorHAnsi"/>
          <w:lang w:val="es-ES"/>
        </w:rPr>
      </w:pPr>
      <w:r w:rsidRPr="003325A4">
        <w:rPr>
          <w:rFonts w:cstheme="minorHAnsi"/>
          <w:u w:val="single"/>
          <w:lang w:val="es-ES"/>
        </w:rPr>
        <w:t>Negociación</w:t>
      </w:r>
      <w:r w:rsidRPr="003325A4">
        <w:rPr>
          <w:rFonts w:cstheme="minorHAnsi"/>
          <w:lang w:val="es-ES"/>
        </w:rPr>
        <w:t>.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El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Unicef</w:t>
      </w:r>
      <w:r w:rsidRPr="003325A4">
        <w:rPr>
          <w:rFonts w:cstheme="minorHAnsi"/>
          <w:spacing w:val="-5"/>
          <w:lang w:val="es-ES"/>
        </w:rPr>
        <w:t xml:space="preserve"> </w:t>
      </w:r>
      <w:r w:rsidRPr="003325A4">
        <w:rPr>
          <w:rFonts w:cstheme="minorHAnsi"/>
          <w:lang w:val="es-ES"/>
        </w:rPr>
        <w:t>se</w:t>
      </w:r>
      <w:r w:rsidRPr="003325A4">
        <w:rPr>
          <w:rFonts w:cstheme="minorHAnsi"/>
          <w:spacing w:val="-4"/>
          <w:lang w:val="es-ES"/>
        </w:rPr>
        <w:t xml:space="preserve"> </w:t>
      </w:r>
      <w:r w:rsidRPr="003325A4">
        <w:rPr>
          <w:rFonts w:cstheme="minorHAnsi"/>
          <w:lang w:val="es-ES"/>
        </w:rPr>
        <w:t>reserva</w:t>
      </w:r>
      <w:r w:rsidRPr="003325A4">
        <w:rPr>
          <w:rFonts w:cstheme="minorHAnsi"/>
          <w:spacing w:val="-2"/>
          <w:lang w:val="es-ES"/>
        </w:rPr>
        <w:t xml:space="preserve"> </w:t>
      </w:r>
      <w:r w:rsidRPr="003325A4">
        <w:rPr>
          <w:rFonts w:cstheme="minorHAnsi"/>
          <w:lang w:val="es-ES"/>
        </w:rPr>
        <w:t>el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derecho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de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negociar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con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el</w:t>
      </w:r>
      <w:r w:rsidRPr="003325A4">
        <w:rPr>
          <w:rFonts w:cstheme="minorHAnsi"/>
          <w:spacing w:val="-2"/>
          <w:lang w:val="es-ES"/>
        </w:rPr>
        <w:t xml:space="preserve"> </w:t>
      </w:r>
      <w:r w:rsidRPr="003325A4">
        <w:rPr>
          <w:rFonts w:cstheme="minorHAnsi"/>
          <w:lang w:val="es-ES"/>
        </w:rPr>
        <w:t>Proponente</w:t>
      </w:r>
      <w:r w:rsidRPr="003325A4">
        <w:rPr>
          <w:rFonts w:cstheme="minorHAnsi"/>
          <w:spacing w:val="-4"/>
          <w:lang w:val="es-ES"/>
        </w:rPr>
        <w:t xml:space="preserve"> </w:t>
      </w:r>
      <w:r w:rsidRPr="003325A4">
        <w:rPr>
          <w:rFonts w:cstheme="minorHAnsi"/>
          <w:lang w:val="es-ES"/>
        </w:rPr>
        <w:t>o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spacing w:val="-5"/>
          <w:lang w:val="es-ES"/>
        </w:rPr>
        <w:t>los p</w:t>
      </w:r>
      <w:r w:rsidRPr="003325A4">
        <w:rPr>
          <w:rFonts w:cstheme="minorHAnsi"/>
          <w:lang w:val="es-ES"/>
        </w:rPr>
        <w:t>roponentes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que</w:t>
      </w:r>
      <w:r w:rsidRPr="003325A4">
        <w:rPr>
          <w:rFonts w:cstheme="minorHAnsi"/>
          <w:spacing w:val="-5"/>
          <w:lang w:val="es-ES"/>
        </w:rPr>
        <w:t xml:space="preserve"> </w:t>
      </w:r>
      <w:r w:rsidRPr="003325A4">
        <w:rPr>
          <w:rFonts w:cstheme="minorHAnsi"/>
          <w:lang w:val="es-ES"/>
        </w:rPr>
        <w:t>hayan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obtenido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la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mejor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calificación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o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clasificación,</w:t>
      </w:r>
      <w:r w:rsidRPr="003325A4">
        <w:rPr>
          <w:rFonts w:cstheme="minorHAnsi"/>
          <w:spacing w:val="-1"/>
          <w:lang w:val="es-ES"/>
        </w:rPr>
        <w:t xml:space="preserve"> </w:t>
      </w:r>
      <w:r w:rsidRPr="003325A4">
        <w:rPr>
          <w:rFonts w:cstheme="minorHAnsi"/>
          <w:lang w:val="es-ES"/>
        </w:rPr>
        <w:t>es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decir,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los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que</w:t>
      </w:r>
      <w:r w:rsidRPr="003325A4">
        <w:rPr>
          <w:rFonts w:cstheme="minorHAnsi"/>
          <w:spacing w:val="-3"/>
          <w:lang w:val="es-ES"/>
        </w:rPr>
        <w:t xml:space="preserve"> </w:t>
      </w:r>
      <w:r w:rsidRPr="003325A4">
        <w:rPr>
          <w:rFonts w:cstheme="minorHAnsi"/>
          <w:lang w:val="es-ES"/>
        </w:rPr>
        <w:t>ofrezcan en general la propuesta de mejor relación calidad-precio.</w:t>
      </w:r>
    </w:p>
    <w:p w14:paraId="3993CED7" w14:textId="77777777" w:rsidR="007B5242" w:rsidRPr="00415C61" w:rsidRDefault="007B5242" w:rsidP="007B5242">
      <w:pPr>
        <w:pStyle w:val="BodyText"/>
        <w:spacing w:before="6"/>
        <w:jc w:val="both"/>
        <w:rPr>
          <w:rFonts w:asciiTheme="minorHAnsi" w:hAnsiTheme="minorHAnsi" w:cstheme="minorHAnsi"/>
        </w:rPr>
      </w:pPr>
    </w:p>
    <w:p w14:paraId="7672EF22" w14:textId="77777777" w:rsidR="007B5242" w:rsidRPr="00415C61" w:rsidRDefault="007B5242" w:rsidP="00687B5E">
      <w:pPr>
        <w:pStyle w:val="ListParagraph"/>
        <w:widowControl w:val="0"/>
        <w:numPr>
          <w:ilvl w:val="1"/>
          <w:numId w:val="12"/>
        </w:numPr>
        <w:tabs>
          <w:tab w:val="left" w:pos="540"/>
        </w:tabs>
        <w:autoSpaceDE w:val="0"/>
        <w:autoSpaceDN w:val="0"/>
        <w:spacing w:after="0" w:line="249" w:lineRule="auto"/>
        <w:ind w:left="540" w:right="30" w:hanging="540"/>
        <w:contextualSpacing w:val="0"/>
        <w:jc w:val="both"/>
        <w:rPr>
          <w:rFonts w:cstheme="minorHAnsi"/>
          <w:lang w:val="es-ES"/>
        </w:rPr>
      </w:pPr>
      <w:r w:rsidRPr="00415C61">
        <w:rPr>
          <w:rFonts w:cstheme="minorHAnsi"/>
          <w:u w:val="single"/>
          <w:lang w:val="es-ES"/>
        </w:rPr>
        <w:t>Notificación</w:t>
      </w:r>
      <w:r w:rsidRPr="00415C61">
        <w:rPr>
          <w:rFonts w:cstheme="minorHAnsi"/>
          <w:spacing w:val="-3"/>
          <w:u w:val="single"/>
          <w:lang w:val="es-ES"/>
        </w:rPr>
        <w:t xml:space="preserve"> </w:t>
      </w:r>
      <w:r w:rsidRPr="00415C61">
        <w:rPr>
          <w:rFonts w:cstheme="minorHAnsi"/>
          <w:u w:val="single"/>
          <w:lang w:val="es-ES"/>
        </w:rPr>
        <w:t>de</w:t>
      </w:r>
      <w:r w:rsidRPr="00415C61">
        <w:rPr>
          <w:rFonts w:cstheme="minorHAnsi"/>
          <w:spacing w:val="-3"/>
          <w:u w:val="single"/>
          <w:lang w:val="es-ES"/>
        </w:rPr>
        <w:t xml:space="preserve"> </w:t>
      </w:r>
      <w:r w:rsidRPr="00415C61">
        <w:rPr>
          <w:rFonts w:cstheme="minorHAnsi"/>
          <w:u w:val="single"/>
          <w:lang w:val="es-ES"/>
        </w:rPr>
        <w:t>la</w:t>
      </w:r>
      <w:r w:rsidRPr="00415C61">
        <w:rPr>
          <w:rFonts w:cstheme="minorHAnsi"/>
          <w:spacing w:val="-2"/>
          <w:u w:val="single"/>
          <w:lang w:val="es-ES"/>
        </w:rPr>
        <w:t xml:space="preserve"> </w:t>
      </w:r>
      <w:r w:rsidRPr="00415C61">
        <w:rPr>
          <w:rFonts w:cstheme="minorHAnsi"/>
          <w:u w:val="single"/>
          <w:lang w:val="es-ES"/>
        </w:rPr>
        <w:t>adjudicación</w:t>
      </w:r>
      <w:r w:rsidRPr="00415C61">
        <w:rPr>
          <w:rFonts w:cstheme="minorHAnsi"/>
          <w:lang w:val="es-ES"/>
        </w:rPr>
        <w:t>.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El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Unicef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solo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notificará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al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Proponente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o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a</w:t>
      </w:r>
      <w:r w:rsidRPr="00415C61">
        <w:rPr>
          <w:rFonts w:cstheme="minorHAnsi"/>
          <w:spacing w:val="-4"/>
          <w:lang w:val="es-ES"/>
        </w:rPr>
        <w:t xml:space="preserve"> </w:t>
      </w:r>
      <w:r w:rsidRPr="00415C61">
        <w:rPr>
          <w:rFonts w:cstheme="minorHAnsi"/>
          <w:lang w:val="es-ES"/>
        </w:rPr>
        <w:t>los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Proponentes</w:t>
      </w:r>
      <w:r w:rsidRPr="00415C61">
        <w:rPr>
          <w:rFonts w:cstheme="minorHAnsi"/>
          <w:spacing w:val="-3"/>
          <w:lang w:val="es-ES"/>
        </w:rPr>
        <w:t xml:space="preserve"> </w:t>
      </w:r>
      <w:r w:rsidRPr="00415C61">
        <w:rPr>
          <w:rFonts w:cstheme="minorHAnsi"/>
          <w:lang w:val="es-ES"/>
        </w:rPr>
        <w:t>a los que se haya adjudicado el Acuerdo a Largo Plazo de Prestación de Servicios resultante de este proceso de licitación. El Unicef podrá notificar a los demás Proponentes el resultado de este proceso de licitación, pero no está obligado a hacerlo.</w:t>
      </w:r>
    </w:p>
    <w:p w14:paraId="25AF8E10" w14:textId="77777777" w:rsidR="00B06713" w:rsidRPr="007B5242" w:rsidRDefault="00B06713" w:rsidP="00027292">
      <w:pPr>
        <w:spacing w:after="120" w:line="240" w:lineRule="auto"/>
        <w:jc w:val="both"/>
        <w:rPr>
          <w:rFonts w:cstheme="minorHAnsi"/>
          <w:lang w:val="es-ES"/>
        </w:rPr>
      </w:pPr>
    </w:p>
    <w:sectPr w:rsidR="00B06713" w:rsidRPr="007B52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20BCD" w14:textId="77777777" w:rsidR="00F31160" w:rsidRDefault="00F31160" w:rsidP="0078105E">
      <w:pPr>
        <w:spacing w:after="0" w:line="240" w:lineRule="auto"/>
      </w:pPr>
      <w:r>
        <w:separator/>
      </w:r>
    </w:p>
  </w:endnote>
  <w:endnote w:type="continuationSeparator" w:id="0">
    <w:p w14:paraId="767FA203" w14:textId="77777777" w:rsidR="00F31160" w:rsidRDefault="00F31160" w:rsidP="0078105E">
      <w:pPr>
        <w:spacing w:after="0" w:line="240" w:lineRule="auto"/>
      </w:pPr>
      <w:r>
        <w:continuationSeparator/>
      </w:r>
    </w:p>
  </w:endnote>
  <w:endnote w:type="continuationNotice" w:id="1">
    <w:p w14:paraId="0FA695F7" w14:textId="77777777" w:rsidR="00F31160" w:rsidRDefault="00F311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lbaum Display">
    <w:charset w:val="00"/>
    <w:family w:val="roman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37F0E" w14:textId="77777777" w:rsidR="00B70A95" w:rsidRDefault="00B70A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D8703" w14:textId="1EE45C22" w:rsidR="00B70A95" w:rsidRPr="00F06B3C" w:rsidRDefault="00B70A95" w:rsidP="00F06B3C">
    <w:pPr>
      <w:rPr>
        <w:rFonts w:ascii="Segoe UI" w:eastAsia="Times New Roman" w:hAnsi="Segoe UI" w:cs="Segoe UI"/>
        <w:sz w:val="14"/>
        <w:szCs w:val="14"/>
        <w:lang w:val="es-EC"/>
      </w:rPr>
    </w:pPr>
    <w:r w:rsidRPr="001372E7">
      <w:rPr>
        <w:rFonts w:ascii="Segoe UI" w:eastAsia="Times New Roman" w:hAnsi="Segoe UI" w:cs="Segoe UI"/>
        <w:sz w:val="14"/>
        <w:szCs w:val="14"/>
        <w:lang w:val="es-EC"/>
      </w:rPr>
      <w:t>* Este documento cumple con la revisión de accesibilidad. Personas con discapacidad visual pueden acceder al contenido del documento a través del narrador de office o cualquier otra aplicación similar.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A21A4" w14:textId="77777777" w:rsidR="00B70A95" w:rsidRDefault="00B70A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5087D" w14:textId="77777777" w:rsidR="00F31160" w:rsidRDefault="00F31160" w:rsidP="0078105E">
      <w:pPr>
        <w:spacing w:after="0" w:line="240" w:lineRule="auto"/>
      </w:pPr>
      <w:r>
        <w:separator/>
      </w:r>
    </w:p>
  </w:footnote>
  <w:footnote w:type="continuationSeparator" w:id="0">
    <w:p w14:paraId="31C8A66A" w14:textId="77777777" w:rsidR="00F31160" w:rsidRDefault="00F31160" w:rsidP="0078105E">
      <w:pPr>
        <w:spacing w:after="0" w:line="240" w:lineRule="auto"/>
      </w:pPr>
      <w:r>
        <w:continuationSeparator/>
      </w:r>
    </w:p>
  </w:footnote>
  <w:footnote w:type="continuationNotice" w:id="1">
    <w:p w14:paraId="48408FE5" w14:textId="77777777" w:rsidR="00F31160" w:rsidRDefault="00F311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A7E23" w14:textId="77777777" w:rsidR="00B70A95" w:rsidRDefault="00B70A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EBCD3" w14:textId="77777777" w:rsidR="00B70A95" w:rsidRDefault="00B70A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26FD26" wp14:editId="0A314C7F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7753350" cy="895350"/>
              <wp:effectExtent l="0" t="0" r="19050" b="19050"/>
              <wp:wrapNone/>
              <wp:docPr id="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8953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50F98F" id="Rectangle 2" o:spid="_x0000_s1026" alt="&quot;&quot;" style="position:absolute;margin-left:559.3pt;margin-top:-36pt;width:610.5pt;height:70.5pt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" fillcolor="#00b0f0" strokecolor="#00b0f0" strokeweight="1pt"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1E2F5A8D" wp14:editId="2050695F">
          <wp:simplePos x="0" y="0"/>
          <wp:positionH relativeFrom="column">
            <wp:posOffset>3133725</wp:posOffset>
          </wp:positionH>
          <wp:positionV relativeFrom="paragraph">
            <wp:posOffset>-161925</wp:posOffset>
          </wp:positionV>
          <wp:extent cx="3410585" cy="522605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0585" cy="522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2DF4" w14:textId="77777777" w:rsidR="00B70A95" w:rsidRDefault="00B70A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4A55"/>
    <w:multiLevelType w:val="hybridMultilevel"/>
    <w:tmpl w:val="A32A23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C3AE7"/>
    <w:multiLevelType w:val="hybridMultilevel"/>
    <w:tmpl w:val="F8C8C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F2AE1"/>
    <w:multiLevelType w:val="hybridMultilevel"/>
    <w:tmpl w:val="7F16E696"/>
    <w:lvl w:ilvl="0" w:tplc="580A0019">
      <w:start w:val="1"/>
      <w:numFmt w:val="low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3493E"/>
    <w:multiLevelType w:val="multilevel"/>
    <w:tmpl w:val="5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874DFE"/>
    <w:multiLevelType w:val="hybridMultilevel"/>
    <w:tmpl w:val="AEAC72CA"/>
    <w:lvl w:ilvl="0" w:tplc="9E56EA7C">
      <w:start w:val="1"/>
      <w:numFmt w:val="bullet"/>
      <w:lvlText w:val="-"/>
      <w:lvlJc w:val="left"/>
      <w:pPr>
        <w:ind w:left="720" w:hanging="360"/>
      </w:pPr>
      <w:rPr>
        <w:rFonts w:ascii="Walbaum Display" w:hAnsi="Walbaum Display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92D0E"/>
    <w:multiLevelType w:val="hybridMultilevel"/>
    <w:tmpl w:val="E1CCFA1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E6F6C"/>
    <w:multiLevelType w:val="hybridMultilevel"/>
    <w:tmpl w:val="C888B696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835FA"/>
    <w:multiLevelType w:val="hybridMultilevel"/>
    <w:tmpl w:val="0BFC2772"/>
    <w:lvl w:ilvl="0" w:tplc="580A0019">
      <w:start w:val="1"/>
      <w:numFmt w:val="low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247F65"/>
    <w:multiLevelType w:val="hybridMultilevel"/>
    <w:tmpl w:val="E59AE01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81887"/>
    <w:multiLevelType w:val="multilevel"/>
    <w:tmpl w:val="6E1CB750"/>
    <w:lvl w:ilvl="0">
      <w:start w:val="1"/>
      <w:numFmt w:val="decimal"/>
      <w:lvlText w:val="%1."/>
      <w:lvlJc w:val="left"/>
      <w:pPr>
        <w:ind w:left="24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096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27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49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2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4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8D429E5"/>
    <w:multiLevelType w:val="hybridMultilevel"/>
    <w:tmpl w:val="E11A222C"/>
    <w:lvl w:ilvl="0" w:tplc="956864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306C4"/>
    <w:multiLevelType w:val="hybridMultilevel"/>
    <w:tmpl w:val="E1CCFA10"/>
    <w:lvl w:ilvl="0" w:tplc="BD96CB68">
      <w:start w:val="1"/>
      <w:numFmt w:val="decimal"/>
      <w:lvlText w:val="%1."/>
      <w:lvlJc w:val="left"/>
      <w:pPr>
        <w:ind w:left="720" w:hanging="360"/>
      </w:pPr>
      <w:rPr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900EA"/>
    <w:multiLevelType w:val="hybridMultilevel"/>
    <w:tmpl w:val="A53EDAD4"/>
    <w:lvl w:ilvl="0" w:tplc="956864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177312"/>
    <w:multiLevelType w:val="hybridMultilevel"/>
    <w:tmpl w:val="706A3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9178D"/>
    <w:multiLevelType w:val="hybridMultilevel"/>
    <w:tmpl w:val="8368946A"/>
    <w:lvl w:ilvl="0" w:tplc="956864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8B7D63"/>
    <w:multiLevelType w:val="hybridMultilevel"/>
    <w:tmpl w:val="1FECE13E"/>
    <w:lvl w:ilvl="0" w:tplc="956864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934599">
    <w:abstractNumId w:val="1"/>
  </w:num>
  <w:num w:numId="2" w16cid:durableId="1531722947">
    <w:abstractNumId w:val="13"/>
  </w:num>
  <w:num w:numId="3" w16cid:durableId="1299334923">
    <w:abstractNumId w:val="15"/>
  </w:num>
  <w:num w:numId="4" w16cid:durableId="277487182">
    <w:abstractNumId w:val="14"/>
  </w:num>
  <w:num w:numId="5" w16cid:durableId="763959680">
    <w:abstractNumId w:val="10"/>
  </w:num>
  <w:num w:numId="6" w16cid:durableId="965895506">
    <w:abstractNumId w:val="12"/>
  </w:num>
  <w:num w:numId="7" w16cid:durableId="1542352961">
    <w:abstractNumId w:val="4"/>
  </w:num>
  <w:num w:numId="8" w16cid:durableId="704409504">
    <w:abstractNumId w:val="7"/>
  </w:num>
  <w:num w:numId="9" w16cid:durableId="1218857834">
    <w:abstractNumId w:val="2"/>
  </w:num>
  <w:num w:numId="10" w16cid:durableId="507865454">
    <w:abstractNumId w:val="11"/>
  </w:num>
  <w:num w:numId="11" w16cid:durableId="1211959101">
    <w:abstractNumId w:val="6"/>
  </w:num>
  <w:num w:numId="12" w16cid:durableId="1781532443">
    <w:abstractNumId w:val="9"/>
  </w:num>
  <w:num w:numId="13" w16cid:durableId="1076895826">
    <w:abstractNumId w:val="0"/>
  </w:num>
  <w:num w:numId="14" w16cid:durableId="737438537">
    <w:abstractNumId w:val="8"/>
  </w:num>
  <w:num w:numId="15" w16cid:durableId="939341096">
    <w:abstractNumId w:val="5"/>
  </w:num>
  <w:num w:numId="16" w16cid:durableId="29826437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GUID" w:val="a0abaa86-2a09-4d7e-8bd2-2ca367bc0d39"/>
  </w:docVars>
  <w:rsids>
    <w:rsidRoot w:val="0078105E"/>
    <w:rsid w:val="0001008A"/>
    <w:rsid w:val="00020413"/>
    <w:rsid w:val="00020E70"/>
    <w:rsid w:val="000232DD"/>
    <w:rsid w:val="00026448"/>
    <w:rsid w:val="00027292"/>
    <w:rsid w:val="00036C8B"/>
    <w:rsid w:val="000457DC"/>
    <w:rsid w:val="000505C7"/>
    <w:rsid w:val="0005182E"/>
    <w:rsid w:val="000567A4"/>
    <w:rsid w:val="00056CAE"/>
    <w:rsid w:val="000615CC"/>
    <w:rsid w:val="00061B60"/>
    <w:rsid w:val="00076A4D"/>
    <w:rsid w:val="00083E8E"/>
    <w:rsid w:val="000A36E9"/>
    <w:rsid w:val="000A4462"/>
    <w:rsid w:val="000B0324"/>
    <w:rsid w:val="000B1101"/>
    <w:rsid w:val="000B65CE"/>
    <w:rsid w:val="000D74BE"/>
    <w:rsid w:val="000E6BF8"/>
    <w:rsid w:val="000E7445"/>
    <w:rsid w:val="000F1411"/>
    <w:rsid w:val="000F3A0F"/>
    <w:rsid w:val="000F596B"/>
    <w:rsid w:val="000F691D"/>
    <w:rsid w:val="00100E24"/>
    <w:rsid w:val="0010177E"/>
    <w:rsid w:val="0010599B"/>
    <w:rsid w:val="00112E14"/>
    <w:rsid w:val="00113DF0"/>
    <w:rsid w:val="00121371"/>
    <w:rsid w:val="001315A4"/>
    <w:rsid w:val="001379FC"/>
    <w:rsid w:val="00160133"/>
    <w:rsid w:val="0016463C"/>
    <w:rsid w:val="00170FF0"/>
    <w:rsid w:val="0017127D"/>
    <w:rsid w:val="001727FA"/>
    <w:rsid w:val="0019752B"/>
    <w:rsid w:val="001A0529"/>
    <w:rsid w:val="001A32A9"/>
    <w:rsid w:val="001B6CA0"/>
    <w:rsid w:val="001D1325"/>
    <w:rsid w:val="001D52B1"/>
    <w:rsid w:val="001E3FD7"/>
    <w:rsid w:val="001E71D9"/>
    <w:rsid w:val="001F1C67"/>
    <w:rsid w:val="001F4A9C"/>
    <w:rsid w:val="001F789A"/>
    <w:rsid w:val="00204BED"/>
    <w:rsid w:val="002124E1"/>
    <w:rsid w:val="00212E01"/>
    <w:rsid w:val="00214644"/>
    <w:rsid w:val="00223D44"/>
    <w:rsid w:val="00243E66"/>
    <w:rsid w:val="002525CA"/>
    <w:rsid w:val="00257181"/>
    <w:rsid w:val="00260087"/>
    <w:rsid w:val="0026109C"/>
    <w:rsid w:val="00262E99"/>
    <w:rsid w:val="00274CE9"/>
    <w:rsid w:val="002810BD"/>
    <w:rsid w:val="002A4120"/>
    <w:rsid w:val="002B72A0"/>
    <w:rsid w:val="002C3B9F"/>
    <w:rsid w:val="002C5890"/>
    <w:rsid w:val="002C68A7"/>
    <w:rsid w:val="002D22A2"/>
    <w:rsid w:val="002D2FD9"/>
    <w:rsid w:val="002D532A"/>
    <w:rsid w:val="002D7594"/>
    <w:rsid w:val="002E0142"/>
    <w:rsid w:val="002E4BD8"/>
    <w:rsid w:val="002E5266"/>
    <w:rsid w:val="002E6F1F"/>
    <w:rsid w:val="002F1885"/>
    <w:rsid w:val="002F635F"/>
    <w:rsid w:val="002F673A"/>
    <w:rsid w:val="0030026B"/>
    <w:rsid w:val="0031097F"/>
    <w:rsid w:val="00314A9D"/>
    <w:rsid w:val="00315C00"/>
    <w:rsid w:val="0031772D"/>
    <w:rsid w:val="00322835"/>
    <w:rsid w:val="00324D40"/>
    <w:rsid w:val="00325314"/>
    <w:rsid w:val="003279FB"/>
    <w:rsid w:val="00327ECF"/>
    <w:rsid w:val="0033306E"/>
    <w:rsid w:val="003370F6"/>
    <w:rsid w:val="00340E13"/>
    <w:rsid w:val="003429D9"/>
    <w:rsid w:val="00346912"/>
    <w:rsid w:val="003558CD"/>
    <w:rsid w:val="00361070"/>
    <w:rsid w:val="003739A1"/>
    <w:rsid w:val="00374B52"/>
    <w:rsid w:val="003750B5"/>
    <w:rsid w:val="00381F64"/>
    <w:rsid w:val="003B0737"/>
    <w:rsid w:val="003B2BD7"/>
    <w:rsid w:val="003C08FD"/>
    <w:rsid w:val="003C6C46"/>
    <w:rsid w:val="003C7548"/>
    <w:rsid w:val="003E5EAD"/>
    <w:rsid w:val="003F661B"/>
    <w:rsid w:val="00400938"/>
    <w:rsid w:val="00403804"/>
    <w:rsid w:val="004038D2"/>
    <w:rsid w:val="004073B5"/>
    <w:rsid w:val="00407FB2"/>
    <w:rsid w:val="00413055"/>
    <w:rsid w:val="00413BEC"/>
    <w:rsid w:val="00415B1A"/>
    <w:rsid w:val="00420084"/>
    <w:rsid w:val="004204DE"/>
    <w:rsid w:val="00427C9B"/>
    <w:rsid w:val="00431577"/>
    <w:rsid w:val="00431869"/>
    <w:rsid w:val="00441126"/>
    <w:rsid w:val="004443D0"/>
    <w:rsid w:val="00456558"/>
    <w:rsid w:val="004729C1"/>
    <w:rsid w:val="00480AFA"/>
    <w:rsid w:val="00481D3A"/>
    <w:rsid w:val="00482595"/>
    <w:rsid w:val="004915AF"/>
    <w:rsid w:val="004A0E6E"/>
    <w:rsid w:val="004B1F76"/>
    <w:rsid w:val="004B6749"/>
    <w:rsid w:val="004D0ECC"/>
    <w:rsid w:val="004D22F9"/>
    <w:rsid w:val="004D2F74"/>
    <w:rsid w:val="004D5648"/>
    <w:rsid w:val="004D5CB6"/>
    <w:rsid w:val="004E3CB1"/>
    <w:rsid w:val="004E5518"/>
    <w:rsid w:val="004F311A"/>
    <w:rsid w:val="004F538E"/>
    <w:rsid w:val="004F5441"/>
    <w:rsid w:val="00502CD7"/>
    <w:rsid w:val="005047EC"/>
    <w:rsid w:val="005050B3"/>
    <w:rsid w:val="00511B1B"/>
    <w:rsid w:val="0052046E"/>
    <w:rsid w:val="00532831"/>
    <w:rsid w:val="0054244C"/>
    <w:rsid w:val="0054561E"/>
    <w:rsid w:val="00552BDF"/>
    <w:rsid w:val="005570A4"/>
    <w:rsid w:val="005639D1"/>
    <w:rsid w:val="00573098"/>
    <w:rsid w:val="00573B98"/>
    <w:rsid w:val="00574EC6"/>
    <w:rsid w:val="00575043"/>
    <w:rsid w:val="00576DF8"/>
    <w:rsid w:val="005944EE"/>
    <w:rsid w:val="00595DF7"/>
    <w:rsid w:val="005A1E04"/>
    <w:rsid w:val="005A6727"/>
    <w:rsid w:val="005B1CC5"/>
    <w:rsid w:val="005C4DD7"/>
    <w:rsid w:val="005C5244"/>
    <w:rsid w:val="005D0AD4"/>
    <w:rsid w:val="005D524B"/>
    <w:rsid w:val="005F1437"/>
    <w:rsid w:val="005F4297"/>
    <w:rsid w:val="005F4407"/>
    <w:rsid w:val="005F5AE0"/>
    <w:rsid w:val="005F5F47"/>
    <w:rsid w:val="005F6770"/>
    <w:rsid w:val="00604AEB"/>
    <w:rsid w:val="00611DE9"/>
    <w:rsid w:val="00615D1A"/>
    <w:rsid w:val="00620730"/>
    <w:rsid w:val="0062555A"/>
    <w:rsid w:val="00626579"/>
    <w:rsid w:val="006322B5"/>
    <w:rsid w:val="00642E2F"/>
    <w:rsid w:val="006464FC"/>
    <w:rsid w:val="006540F3"/>
    <w:rsid w:val="00656EB5"/>
    <w:rsid w:val="0067013E"/>
    <w:rsid w:val="00670341"/>
    <w:rsid w:val="00673A7E"/>
    <w:rsid w:val="00687B5E"/>
    <w:rsid w:val="0069385F"/>
    <w:rsid w:val="0069478F"/>
    <w:rsid w:val="006B01DB"/>
    <w:rsid w:val="006B4A36"/>
    <w:rsid w:val="006C28A3"/>
    <w:rsid w:val="006D2A06"/>
    <w:rsid w:val="006E194F"/>
    <w:rsid w:val="006E73AC"/>
    <w:rsid w:val="006F13A9"/>
    <w:rsid w:val="006F5F25"/>
    <w:rsid w:val="006F77C4"/>
    <w:rsid w:val="007053A5"/>
    <w:rsid w:val="0071115B"/>
    <w:rsid w:val="0071140B"/>
    <w:rsid w:val="007127C3"/>
    <w:rsid w:val="00714971"/>
    <w:rsid w:val="00714EB6"/>
    <w:rsid w:val="00716D31"/>
    <w:rsid w:val="007246E8"/>
    <w:rsid w:val="00724BC0"/>
    <w:rsid w:val="007368ED"/>
    <w:rsid w:val="0074418C"/>
    <w:rsid w:val="00747E47"/>
    <w:rsid w:val="00755989"/>
    <w:rsid w:val="00757A58"/>
    <w:rsid w:val="007649C0"/>
    <w:rsid w:val="00776BD7"/>
    <w:rsid w:val="0078105E"/>
    <w:rsid w:val="00781B5A"/>
    <w:rsid w:val="00787393"/>
    <w:rsid w:val="00787776"/>
    <w:rsid w:val="007A0548"/>
    <w:rsid w:val="007B5242"/>
    <w:rsid w:val="007C3EF7"/>
    <w:rsid w:val="007C4BF0"/>
    <w:rsid w:val="007C511A"/>
    <w:rsid w:val="007D4916"/>
    <w:rsid w:val="007D7ADB"/>
    <w:rsid w:val="007F632D"/>
    <w:rsid w:val="0080033B"/>
    <w:rsid w:val="00800C69"/>
    <w:rsid w:val="00807E2A"/>
    <w:rsid w:val="00814AD8"/>
    <w:rsid w:val="00816256"/>
    <w:rsid w:val="00820277"/>
    <w:rsid w:val="00822438"/>
    <w:rsid w:val="00832226"/>
    <w:rsid w:val="00836A00"/>
    <w:rsid w:val="00841B85"/>
    <w:rsid w:val="00843346"/>
    <w:rsid w:val="008516CF"/>
    <w:rsid w:val="00852D8A"/>
    <w:rsid w:val="00854214"/>
    <w:rsid w:val="00854AF9"/>
    <w:rsid w:val="008568F4"/>
    <w:rsid w:val="00857109"/>
    <w:rsid w:val="00864647"/>
    <w:rsid w:val="00867452"/>
    <w:rsid w:val="0087021D"/>
    <w:rsid w:val="008720B4"/>
    <w:rsid w:val="008748F2"/>
    <w:rsid w:val="00877EC5"/>
    <w:rsid w:val="00882B8B"/>
    <w:rsid w:val="00885733"/>
    <w:rsid w:val="00892A43"/>
    <w:rsid w:val="008940A0"/>
    <w:rsid w:val="008A05A3"/>
    <w:rsid w:val="008D46C9"/>
    <w:rsid w:val="008D6E2D"/>
    <w:rsid w:val="008E6294"/>
    <w:rsid w:val="008F3B59"/>
    <w:rsid w:val="00910644"/>
    <w:rsid w:val="009140C3"/>
    <w:rsid w:val="009217B4"/>
    <w:rsid w:val="009217C3"/>
    <w:rsid w:val="00922985"/>
    <w:rsid w:val="00931138"/>
    <w:rsid w:val="00944326"/>
    <w:rsid w:val="00945601"/>
    <w:rsid w:val="00947748"/>
    <w:rsid w:val="00947F14"/>
    <w:rsid w:val="009556D3"/>
    <w:rsid w:val="00955C07"/>
    <w:rsid w:val="0097381C"/>
    <w:rsid w:val="00982E13"/>
    <w:rsid w:val="0098326A"/>
    <w:rsid w:val="0098330E"/>
    <w:rsid w:val="0098432E"/>
    <w:rsid w:val="00995D31"/>
    <w:rsid w:val="00996B1D"/>
    <w:rsid w:val="009A0E35"/>
    <w:rsid w:val="009A4464"/>
    <w:rsid w:val="009A64DD"/>
    <w:rsid w:val="009B3B96"/>
    <w:rsid w:val="009B4192"/>
    <w:rsid w:val="009B5FF0"/>
    <w:rsid w:val="009C2CAF"/>
    <w:rsid w:val="009C6412"/>
    <w:rsid w:val="009E1BFF"/>
    <w:rsid w:val="009F617A"/>
    <w:rsid w:val="00A000E6"/>
    <w:rsid w:val="00A05105"/>
    <w:rsid w:val="00A12FB0"/>
    <w:rsid w:val="00A16AD3"/>
    <w:rsid w:val="00A25F2A"/>
    <w:rsid w:val="00A4430B"/>
    <w:rsid w:val="00A531B1"/>
    <w:rsid w:val="00A54B4B"/>
    <w:rsid w:val="00A568F6"/>
    <w:rsid w:val="00A57814"/>
    <w:rsid w:val="00A579F3"/>
    <w:rsid w:val="00A608E7"/>
    <w:rsid w:val="00A63423"/>
    <w:rsid w:val="00A66E9D"/>
    <w:rsid w:val="00A761AE"/>
    <w:rsid w:val="00A7708E"/>
    <w:rsid w:val="00A8335E"/>
    <w:rsid w:val="00A84778"/>
    <w:rsid w:val="00A8491D"/>
    <w:rsid w:val="00A87936"/>
    <w:rsid w:val="00A87C26"/>
    <w:rsid w:val="00A91712"/>
    <w:rsid w:val="00AA0D98"/>
    <w:rsid w:val="00AA54C2"/>
    <w:rsid w:val="00AB3B65"/>
    <w:rsid w:val="00AB5E0A"/>
    <w:rsid w:val="00AC1FC8"/>
    <w:rsid w:val="00AC3DCC"/>
    <w:rsid w:val="00AD292C"/>
    <w:rsid w:val="00AD42E1"/>
    <w:rsid w:val="00AF5679"/>
    <w:rsid w:val="00B03ED3"/>
    <w:rsid w:val="00B0567C"/>
    <w:rsid w:val="00B05B37"/>
    <w:rsid w:val="00B06713"/>
    <w:rsid w:val="00B16192"/>
    <w:rsid w:val="00B17A08"/>
    <w:rsid w:val="00B17B1F"/>
    <w:rsid w:val="00B21EAE"/>
    <w:rsid w:val="00B35D76"/>
    <w:rsid w:val="00B366E7"/>
    <w:rsid w:val="00B529D5"/>
    <w:rsid w:val="00B53B4C"/>
    <w:rsid w:val="00B63D73"/>
    <w:rsid w:val="00B70A95"/>
    <w:rsid w:val="00B75B65"/>
    <w:rsid w:val="00B96BC1"/>
    <w:rsid w:val="00BA0B92"/>
    <w:rsid w:val="00BB021F"/>
    <w:rsid w:val="00BB27FE"/>
    <w:rsid w:val="00BB3460"/>
    <w:rsid w:val="00BB7B92"/>
    <w:rsid w:val="00BD19FE"/>
    <w:rsid w:val="00BD2AB7"/>
    <w:rsid w:val="00BF0049"/>
    <w:rsid w:val="00BF3CF1"/>
    <w:rsid w:val="00C2078A"/>
    <w:rsid w:val="00C256B0"/>
    <w:rsid w:val="00C256DB"/>
    <w:rsid w:val="00C27EE4"/>
    <w:rsid w:val="00C32F0A"/>
    <w:rsid w:val="00C362D9"/>
    <w:rsid w:val="00C63ED9"/>
    <w:rsid w:val="00C64F11"/>
    <w:rsid w:val="00C665A6"/>
    <w:rsid w:val="00C67551"/>
    <w:rsid w:val="00C77938"/>
    <w:rsid w:val="00C87916"/>
    <w:rsid w:val="00CA3C1D"/>
    <w:rsid w:val="00CA6C28"/>
    <w:rsid w:val="00CC0E8A"/>
    <w:rsid w:val="00CC16EE"/>
    <w:rsid w:val="00CC1CC4"/>
    <w:rsid w:val="00CC5552"/>
    <w:rsid w:val="00CD1A4F"/>
    <w:rsid w:val="00CD2A1A"/>
    <w:rsid w:val="00CE2D02"/>
    <w:rsid w:val="00CE4769"/>
    <w:rsid w:val="00D00F8C"/>
    <w:rsid w:val="00D14D24"/>
    <w:rsid w:val="00D160D0"/>
    <w:rsid w:val="00D3558C"/>
    <w:rsid w:val="00D43268"/>
    <w:rsid w:val="00D435F1"/>
    <w:rsid w:val="00D449B8"/>
    <w:rsid w:val="00D51B4F"/>
    <w:rsid w:val="00D52A7F"/>
    <w:rsid w:val="00D718F0"/>
    <w:rsid w:val="00D75746"/>
    <w:rsid w:val="00D84F1F"/>
    <w:rsid w:val="00D96971"/>
    <w:rsid w:val="00DB45F7"/>
    <w:rsid w:val="00DC0CD0"/>
    <w:rsid w:val="00DC5827"/>
    <w:rsid w:val="00DD3DBE"/>
    <w:rsid w:val="00DD49F3"/>
    <w:rsid w:val="00DE5F17"/>
    <w:rsid w:val="00DF0D94"/>
    <w:rsid w:val="00DF125A"/>
    <w:rsid w:val="00E05B3A"/>
    <w:rsid w:val="00E117D4"/>
    <w:rsid w:val="00E173D1"/>
    <w:rsid w:val="00E21B6C"/>
    <w:rsid w:val="00E23814"/>
    <w:rsid w:val="00E27D3F"/>
    <w:rsid w:val="00E341C1"/>
    <w:rsid w:val="00E43D68"/>
    <w:rsid w:val="00E4653B"/>
    <w:rsid w:val="00E50E6A"/>
    <w:rsid w:val="00E60328"/>
    <w:rsid w:val="00E621A9"/>
    <w:rsid w:val="00E6780D"/>
    <w:rsid w:val="00E72A33"/>
    <w:rsid w:val="00E7337B"/>
    <w:rsid w:val="00E73F74"/>
    <w:rsid w:val="00E774C1"/>
    <w:rsid w:val="00E8016B"/>
    <w:rsid w:val="00E8533F"/>
    <w:rsid w:val="00E95094"/>
    <w:rsid w:val="00EA310D"/>
    <w:rsid w:val="00EA5A18"/>
    <w:rsid w:val="00EA73DF"/>
    <w:rsid w:val="00EA75D3"/>
    <w:rsid w:val="00EC29BE"/>
    <w:rsid w:val="00EC4791"/>
    <w:rsid w:val="00ED1B7F"/>
    <w:rsid w:val="00ED289B"/>
    <w:rsid w:val="00ED454F"/>
    <w:rsid w:val="00EE3201"/>
    <w:rsid w:val="00EF20E4"/>
    <w:rsid w:val="00EF2980"/>
    <w:rsid w:val="00F06B3C"/>
    <w:rsid w:val="00F11122"/>
    <w:rsid w:val="00F1217A"/>
    <w:rsid w:val="00F13617"/>
    <w:rsid w:val="00F31160"/>
    <w:rsid w:val="00F32905"/>
    <w:rsid w:val="00F3655F"/>
    <w:rsid w:val="00F3792A"/>
    <w:rsid w:val="00F43821"/>
    <w:rsid w:val="00F45FB2"/>
    <w:rsid w:val="00F51E32"/>
    <w:rsid w:val="00F53143"/>
    <w:rsid w:val="00F62580"/>
    <w:rsid w:val="00F6394C"/>
    <w:rsid w:val="00F668DD"/>
    <w:rsid w:val="00F768D4"/>
    <w:rsid w:val="00F84551"/>
    <w:rsid w:val="00F84605"/>
    <w:rsid w:val="00F87B51"/>
    <w:rsid w:val="00F87BE6"/>
    <w:rsid w:val="00F93FFA"/>
    <w:rsid w:val="00FA1750"/>
    <w:rsid w:val="00FB0EE7"/>
    <w:rsid w:val="00FC14B4"/>
    <w:rsid w:val="00FC2872"/>
    <w:rsid w:val="00FD5C72"/>
    <w:rsid w:val="00FD6281"/>
    <w:rsid w:val="00FE7652"/>
    <w:rsid w:val="00FF54A5"/>
    <w:rsid w:val="00FF6ACC"/>
    <w:rsid w:val="0136AA52"/>
    <w:rsid w:val="0199ED12"/>
    <w:rsid w:val="020724CD"/>
    <w:rsid w:val="03933BAB"/>
    <w:rsid w:val="03A33E3C"/>
    <w:rsid w:val="03BA4586"/>
    <w:rsid w:val="03D1BB67"/>
    <w:rsid w:val="05151F80"/>
    <w:rsid w:val="05F861D9"/>
    <w:rsid w:val="088DB6A9"/>
    <w:rsid w:val="09D3ECBC"/>
    <w:rsid w:val="0C634C8A"/>
    <w:rsid w:val="0E939EB3"/>
    <w:rsid w:val="0FFC5E34"/>
    <w:rsid w:val="108ACE08"/>
    <w:rsid w:val="109A54E1"/>
    <w:rsid w:val="117B988B"/>
    <w:rsid w:val="13109B56"/>
    <w:rsid w:val="1361A6A5"/>
    <w:rsid w:val="14C42C43"/>
    <w:rsid w:val="157EEE1A"/>
    <w:rsid w:val="15BB6C84"/>
    <w:rsid w:val="15F85E0B"/>
    <w:rsid w:val="17BD845B"/>
    <w:rsid w:val="1C53311D"/>
    <w:rsid w:val="1E51E62C"/>
    <w:rsid w:val="1F0D12BA"/>
    <w:rsid w:val="1F9144DC"/>
    <w:rsid w:val="21C91331"/>
    <w:rsid w:val="22DBCDD4"/>
    <w:rsid w:val="2325574F"/>
    <w:rsid w:val="23D91197"/>
    <w:rsid w:val="255CDA22"/>
    <w:rsid w:val="266CA7E6"/>
    <w:rsid w:val="2CD4271B"/>
    <w:rsid w:val="2D4D732B"/>
    <w:rsid w:val="2E6FF77C"/>
    <w:rsid w:val="304576D6"/>
    <w:rsid w:val="324EE1FE"/>
    <w:rsid w:val="333329E7"/>
    <w:rsid w:val="33F5D79D"/>
    <w:rsid w:val="3587CEA6"/>
    <w:rsid w:val="362DA5F2"/>
    <w:rsid w:val="36EDE06D"/>
    <w:rsid w:val="37042CF6"/>
    <w:rsid w:val="37A4E551"/>
    <w:rsid w:val="380B8A34"/>
    <w:rsid w:val="3920B9C3"/>
    <w:rsid w:val="3BE4E8FF"/>
    <w:rsid w:val="3D00BE84"/>
    <w:rsid w:val="3F3C38D9"/>
    <w:rsid w:val="46226A80"/>
    <w:rsid w:val="46367276"/>
    <w:rsid w:val="46828CA2"/>
    <w:rsid w:val="472DAE93"/>
    <w:rsid w:val="47925424"/>
    <w:rsid w:val="47DC0316"/>
    <w:rsid w:val="47FCD44B"/>
    <w:rsid w:val="480E13B3"/>
    <w:rsid w:val="4B09E399"/>
    <w:rsid w:val="4CC85C79"/>
    <w:rsid w:val="4CF31808"/>
    <w:rsid w:val="4D797D3C"/>
    <w:rsid w:val="4DCACA8D"/>
    <w:rsid w:val="4F669AEE"/>
    <w:rsid w:val="50F3043D"/>
    <w:rsid w:val="51655145"/>
    <w:rsid w:val="519BCD9C"/>
    <w:rsid w:val="5431226C"/>
    <w:rsid w:val="547B4813"/>
    <w:rsid w:val="56CC1411"/>
    <w:rsid w:val="572D5EA5"/>
    <w:rsid w:val="57FB359E"/>
    <w:rsid w:val="59B9D48C"/>
    <w:rsid w:val="5A714304"/>
    <w:rsid w:val="5D826A64"/>
    <w:rsid w:val="5F462747"/>
    <w:rsid w:val="612FCADE"/>
    <w:rsid w:val="68C0366C"/>
    <w:rsid w:val="6AEA6FD2"/>
    <w:rsid w:val="6B60C132"/>
    <w:rsid w:val="6E50724E"/>
    <w:rsid w:val="6FFB7B89"/>
    <w:rsid w:val="77FEB9C8"/>
    <w:rsid w:val="7E1A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33CD6"/>
  <w15:chartTrackingRefBased/>
  <w15:docId w15:val="{B80C21C3-EAFD-4904-BE05-33BE99A4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324"/>
  </w:style>
  <w:style w:type="paragraph" w:styleId="Heading1">
    <w:name w:val="heading 1"/>
    <w:basedOn w:val="Normal"/>
    <w:next w:val="Normal"/>
    <w:link w:val="Heading1Char"/>
    <w:uiPriority w:val="9"/>
    <w:qFormat/>
    <w:rsid w:val="007B52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B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621A9"/>
    <w:pPr>
      <w:keepNext/>
      <w:spacing w:after="0" w:line="240" w:lineRule="auto"/>
      <w:ind w:left="360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0"/>
      <w:lang w:val="es-B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05E"/>
  </w:style>
  <w:style w:type="paragraph" w:styleId="Footer">
    <w:name w:val="footer"/>
    <w:basedOn w:val="Normal"/>
    <w:link w:val="FooterChar"/>
    <w:uiPriority w:val="99"/>
    <w:unhideWhenUsed/>
    <w:rsid w:val="00781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05E"/>
  </w:style>
  <w:style w:type="paragraph" w:styleId="NoSpacing">
    <w:name w:val="No Spacing"/>
    <w:uiPriority w:val="1"/>
    <w:qFormat/>
    <w:rsid w:val="002F1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r-Latn-CS"/>
    </w:rPr>
  </w:style>
  <w:style w:type="paragraph" w:customStyle="1" w:styleId="H3">
    <w:name w:val="H3"/>
    <w:basedOn w:val="Normal"/>
    <w:next w:val="Normal"/>
    <w:rsid w:val="002F1885"/>
    <w:pPr>
      <w:keepNext/>
      <w:snapToGrid w:val="0"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table" w:styleId="TableGrid">
    <w:name w:val="Table Grid"/>
    <w:basedOn w:val="TableNormal"/>
    <w:rsid w:val="002F1885"/>
    <w:pPr>
      <w:spacing w:after="0" w:line="240" w:lineRule="auto"/>
    </w:pPr>
    <w:rPr>
      <w:rFonts w:ascii="Times" w:eastAsia="Times" w:hAnsi="Times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bullets,Liste 1,MCHIP_list paragraph,List Paragraph1,Recommendation,Bullet List,FooterText,stil3,Bullets,List Paragraph (numbered (a)),References,List Bullet Mary,numbered,Paragraphe de liste1,列出段落,列出段落1,Bulletr List Paragraph,Dot pt"/>
    <w:basedOn w:val="Normal"/>
    <w:link w:val="ListParagraphChar"/>
    <w:uiPriority w:val="1"/>
    <w:qFormat/>
    <w:rsid w:val="006B01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68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List bullets Char,Liste 1 Char,MCHIP_list paragraph Char,List Paragraph1 Char,Recommendation Char,Bullet List Char,FooterText Char,stil3 Char,Bullets Char,List Paragraph (numbered (a)) Char,References Char,List Bullet Mary Char"/>
    <w:link w:val="ListParagraph"/>
    <w:uiPriority w:val="34"/>
    <w:qFormat/>
    <w:rsid w:val="0010599B"/>
  </w:style>
  <w:style w:type="character" w:styleId="CommentReference">
    <w:name w:val="annotation reference"/>
    <w:basedOn w:val="DefaultParagraphFont"/>
    <w:uiPriority w:val="99"/>
    <w:semiHidden/>
    <w:unhideWhenUsed/>
    <w:rsid w:val="00604AEB"/>
    <w:rPr>
      <w:sz w:val="16"/>
      <w:szCs w:val="16"/>
    </w:rPr>
  </w:style>
  <w:style w:type="paragraph" w:customStyle="1" w:styleId="Default">
    <w:name w:val="Default"/>
    <w:rsid w:val="00604AEB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/>
    </w:rPr>
  </w:style>
  <w:style w:type="character" w:styleId="Hyperlink">
    <w:name w:val="Hyperlink"/>
    <w:basedOn w:val="DefaultParagraphFont"/>
    <w:uiPriority w:val="99"/>
    <w:unhideWhenUsed/>
    <w:rsid w:val="007246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6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6C8B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A54B4B"/>
  </w:style>
  <w:style w:type="character" w:customStyle="1" w:styleId="eop">
    <w:name w:val="eop"/>
    <w:basedOn w:val="DefaultParagraphFont"/>
    <w:rsid w:val="00A54B4B"/>
  </w:style>
  <w:style w:type="paragraph" w:styleId="Revision">
    <w:name w:val="Revision"/>
    <w:hidden/>
    <w:uiPriority w:val="99"/>
    <w:semiHidden/>
    <w:rsid w:val="00DE5F17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semiHidden/>
    <w:rsid w:val="00E621A9"/>
    <w:rPr>
      <w:rFonts w:ascii="Times New Roman" w:eastAsia="Times New Roman" w:hAnsi="Times New Roman" w:cs="Times New Roman"/>
      <w:b/>
      <w:bCs/>
      <w:sz w:val="24"/>
      <w:szCs w:val="20"/>
      <w:lang w:val="es-BO"/>
    </w:rPr>
  </w:style>
  <w:style w:type="paragraph" w:styleId="CommentText">
    <w:name w:val="annotation text"/>
    <w:basedOn w:val="Normal"/>
    <w:link w:val="CommentTextChar"/>
    <w:uiPriority w:val="99"/>
    <w:unhideWhenUsed/>
    <w:rsid w:val="00076A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6A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6A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6A4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C6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B6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unhideWhenUsed/>
    <w:qFormat/>
    <w:rsid w:val="00E21B6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BodyTextChar">
    <w:name w:val="Body Text Char"/>
    <w:basedOn w:val="DefaultParagraphFont"/>
    <w:link w:val="BodyText"/>
    <w:uiPriority w:val="1"/>
    <w:rsid w:val="00E21B6C"/>
    <w:rPr>
      <w:rFonts w:ascii="Calibri" w:eastAsia="Calibri" w:hAnsi="Calibri" w:cs="Calibri"/>
      <w:lang w:val="es-ES"/>
    </w:rPr>
  </w:style>
  <w:style w:type="character" w:customStyle="1" w:styleId="Heading1Char">
    <w:name w:val="Heading 1 Char"/>
    <w:basedOn w:val="DefaultParagraphFont"/>
    <w:link w:val="Heading1"/>
    <w:uiPriority w:val="9"/>
    <w:rsid w:val="007B52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7B524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27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59E235CA22FAE3469795C2AA07777940" ma:contentTypeVersion="31" ma:contentTypeDescription="Create a new document." ma:contentTypeScope="" ma:versionID="01572ab349066f8332b5c06b889d221f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75718673-8611-4fe2-ab6f-c53bcfc63477" xmlns:ns5="1592f28c-5b75-427e-a4cc-8f2ca8daa527" xmlns:ns6="http://schemas.microsoft.com/sharepoint/v4" targetNamespace="http://schemas.microsoft.com/office/2006/metadata/properties" ma:root="true" ma:fieldsID="dd47eff6208124cb7c0c979457d66d25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75718673-8611-4fe2-ab6f-c53bcfc63477"/>
    <xsd:import namespace="1592f28c-5b75-427e-a4cc-8f2ca8daa52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4:SharedWithUsers" minOccurs="0"/>
                <xsd:element ref="ns4:SharedWithDetails" minOccurs="0"/>
                <xsd:element ref="ns5:MediaServiceDateTaken" minOccurs="0"/>
                <xsd:element ref="ns6:IconOverlay" minOccurs="0"/>
                <xsd:element ref="ns1:_vti_ItemHoldRecordStatus" minOccurs="0"/>
                <xsd:element ref="ns1:_vti_ItemDeclaredRecord" minOccurs="0"/>
                <xsd:element ref="ns4:TaxKeywordTaxHTField" minOccurs="0"/>
                <xsd:element ref="ns4:_dlc_DocId" minOccurs="0"/>
                <xsd:element ref="ns4:_dlc_DocIdUrl" minOccurs="0"/>
                <xsd:element ref="ns4:_dlc_DocIdPersistId" minOccurs="0"/>
                <xsd:element ref="ns4:SemaphoreItemMetadata" minOccurs="0"/>
                <xsd:element ref="ns5:MediaLengthInSeconds" minOccurs="0"/>
                <xsd:element ref="ns5:lcf76f155ced4ddcb4097134ff3c332f" minOccurs="0"/>
                <xsd:element ref="ns5:MediaServiceObjectDetectorVersion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39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40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171;#Bolivia-0510|8da4a31b-c6e6-4aed-a5a1-e28b6ebb72e8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ec393269-6462-4eb5-94e5-10eb2ad5d817}" ma:internalName="TaxCatchAllLabel" ma:readOnly="true" ma:showField="CatchAllDataLabel" ma:web="75718673-8611-4fe2-ab6f-c53bcfc634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ec393269-6462-4eb5-94e5-10eb2ad5d817}" ma:internalName="TaxCatchAll" ma:showField="CatchAllData" ma:web="75718673-8611-4fe2-ab6f-c53bcfc634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18673-8611-4fe2-ab6f-c53bcfc63477" elementFormDefault="qualified">
    <xsd:import namespace="http://schemas.microsoft.com/office/2006/documentManagement/types"/>
    <xsd:import namespace="http://schemas.microsoft.com/office/infopath/2007/PartnerControls"/>
    <xsd:element name="SharedWithUsers" ma:index="3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41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4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emaphoreItemMetadata" ma:index="45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2f28c-5b75-427e-a4cc-8f2ca8daa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8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5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5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83e0b-db31-4043-a2ef-b80661bf084a">
      <Value>3</Value>
    </TaxCatchAll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Bolivia-0510</TermName>
          <TermId xmlns="http://schemas.microsoft.com/office/infopath/2007/PartnerControls">8da4a31b-c6e6-4aed-a5a1-e28b6ebb72e8</TermId>
        </TermInfo>
      </Terms>
    </ga975397408f43e4b84ec8e5a598e523>
    <TaxKeywordTaxHTField xmlns="75718673-8611-4fe2-ab6f-c53bcfc63477">
      <Terms xmlns="http://schemas.microsoft.com/office/infopath/2007/PartnerControls"/>
    </TaxKeywordTaxHTField>
    <k8c968e8c72a4eda96b7e8fdbe192be2 xmlns="ca283e0b-db31-4043-a2ef-b80661bf084a">
      <Terms xmlns="http://schemas.microsoft.com/office/infopath/2007/PartnerControls"/>
    </k8c968e8c72a4eda96b7e8fdbe192be2>
    <j169e817e0ee4eb8974e6fc4a2762909 xmlns="ca283e0b-db31-4043-a2ef-b80661bf084a">
      <Terms xmlns="http://schemas.microsoft.com/office/infopath/2007/PartnerControls"/>
    </j169e817e0ee4eb8974e6fc4a2762909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SemaphoreItemMetadata xmlns="75718673-8611-4fe2-ab6f-c53bcfc63477" xsi:nil="true"/>
    <ContentLanguage xmlns="ca283e0b-db31-4043-a2ef-b80661bf084a">English</ContentLanguage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  <_dlc_DocId xmlns="75718673-8611-4fe2-ab6f-c53bcfc63477">BOLSUPPLY-1006742685-123</_dlc_DocId>
    <_dlc_DocIdUrl xmlns="75718673-8611-4fe2-ab6f-c53bcfc63477">
      <Url>https://unicef.sharepoint.com/teams/BOL-Supply/_layouts/15/DocIdRedir.aspx?ID=BOLSUPPLY-1006742685-123</Url>
      <Description>BOLSUPPLY-1006742685-123</Description>
    </_dlc_DocIdUrl>
    <lcf76f155ced4ddcb4097134ff3c332f xmlns="1592f28c-5b75-427e-a4cc-8f2ca8daa527">
      <Terms xmlns="http://schemas.microsoft.com/office/infopath/2007/PartnerControls"/>
    </lcf76f155ced4ddcb4097134ff3c332f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F89916-BBCF-4CF3-A077-3DF2F8088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283e0b-db31-4043-a2ef-b80661bf084a"/>
    <ds:schemaRef ds:uri="http://schemas.microsoft.com/sharepoint.v3"/>
    <ds:schemaRef ds:uri="75718673-8611-4fe2-ab6f-c53bcfc63477"/>
    <ds:schemaRef ds:uri="1592f28c-5b75-427e-a4cc-8f2ca8daa52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FB7F44-FBA0-4A97-902F-2A390F78F6C5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C0F65046-A2BD-4423-AF6F-FD7B0A9DF54B}">
  <ds:schemaRefs>
    <ds:schemaRef ds:uri="http://schemas.microsoft.com/sharepoint.v3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schemas.microsoft.com/sharepoint/v4"/>
    <ds:schemaRef ds:uri="http://purl.org/dc/elements/1.1/"/>
    <ds:schemaRef ds:uri="http://schemas.microsoft.com/office/2006/metadata/properties"/>
    <ds:schemaRef ds:uri="1592f28c-5b75-427e-a4cc-8f2ca8daa527"/>
    <ds:schemaRef ds:uri="75718673-8611-4fe2-ab6f-c53bcfc63477"/>
    <ds:schemaRef ds:uri="http://purl.org/dc/terms/"/>
    <ds:schemaRef ds:uri="ca283e0b-db31-4043-a2ef-b80661bf084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E257466-07A1-4BFA-B573-CA138CDD445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94F6BAB-8001-4623-ACA1-FDE60C71BDA1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3FDA5009-4B6E-4AE5-A069-514841613D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807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Ernesto Flores Cevallos</dc:creator>
  <cp:keywords/>
  <dc:description/>
  <cp:lastModifiedBy>Ana Lucia Daza De Komori</cp:lastModifiedBy>
  <cp:revision>5</cp:revision>
  <dcterms:created xsi:type="dcterms:W3CDTF">2024-01-30T21:00:00Z</dcterms:created>
  <dcterms:modified xsi:type="dcterms:W3CDTF">2024-01-30T21:10:00Z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0x0101009BA85F8052A6DA4FA3E31FF9F74C69700059E235CA22FAE3469795C2AA07777940</vt:lpwstr>
  </property>
  <property fmtid="{D5CDD505-2E9C-101B-9397-08002B2CF9AE}" pid="3" name="OfficeDivision">
    <vt:lpwstr>3;#Bolivia-0510|8da4a31b-c6e6-4aed-a5a1-e28b6ebb72e8</vt:lpwstr>
  </property>
  <property fmtid="{D5CDD505-2E9C-101B-9397-08002B2CF9AE}" pid="4" name="_dlc_DocIdItemGuid">
    <vt:lpwstr>069f50f9-9df6-4044-aee1-7b929204429a</vt:lpwstr>
  </property>
  <property fmtid="{D5CDD505-2E9C-101B-9397-08002B2CF9AE}" pid="5" name="SystemDTAC">
    <vt:lpwstr/>
  </property>
  <property fmtid="{D5CDD505-2E9C-101B-9397-08002B2CF9AE}" pid="6" name="TaxKeyword">
    <vt:lpwstr/>
  </property>
  <property fmtid="{D5CDD505-2E9C-101B-9397-08002B2CF9AE}" pid="7" name="Topic">
    <vt:lpwstr/>
  </property>
  <property fmtid="{D5CDD505-2E9C-101B-9397-08002B2CF9AE}" pid="8" name="CriticalForLongTermRetention">
    <vt:lpwstr/>
  </property>
  <property fmtid="{D5CDD505-2E9C-101B-9397-08002B2CF9AE}" pid="9" name="DocumentType">
    <vt:lpwstr/>
  </property>
  <property fmtid="{D5CDD505-2E9C-101B-9397-08002B2CF9AE}" pid="10" name="GeographicScope">
    <vt:lpwstr/>
  </property>
  <property fmtid="{D5CDD505-2E9C-101B-9397-08002B2CF9AE}" pid="11" name="MediaServiceImageTags">
    <vt:lpwstr/>
  </property>
</Properties>
</file>