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349A" w:rsidR="004F4D94" w:rsidP="1522587C" w:rsidRDefault="762781A1" w14:paraId="3749F230" w14:textId="1FA9F274">
      <w:pPr>
        <w:spacing w:line="240" w:lineRule="auto"/>
        <w:jc w:val="center"/>
        <w:rPr>
          <w:rFonts w:ascii="Calibri Light" w:hAnsi="Calibri Light" w:eastAsia="Calibri" w:cs="Calibri Light"/>
          <w:b/>
          <w:bCs/>
          <w:color w:val="FF0000"/>
          <w:sz w:val="24"/>
          <w:szCs w:val="24"/>
        </w:rPr>
      </w:pPr>
      <w:r w:rsidRPr="0041349A">
        <w:rPr>
          <w:rFonts w:ascii="Calibri Light" w:hAnsi="Calibri Light" w:eastAsia="Calibri" w:cs="Calibri Light"/>
          <w:b/>
          <w:bCs/>
          <w:sz w:val="24"/>
          <w:szCs w:val="24"/>
        </w:rPr>
        <w:t>TÉR</w:t>
      </w:r>
      <w:r w:rsidRPr="0041349A" w:rsidR="00C00B01">
        <w:rPr>
          <w:rFonts w:ascii="Calibri Light" w:hAnsi="Calibri Light" w:eastAsia="Calibri" w:cs="Calibri Light"/>
          <w:b/>
          <w:bCs/>
          <w:sz w:val="24"/>
          <w:szCs w:val="24"/>
        </w:rPr>
        <w:t>MINOS DE REFERENCIA</w:t>
      </w:r>
      <w:r w:rsidRPr="0041349A" w:rsidR="76C32F96">
        <w:rPr>
          <w:rFonts w:ascii="Calibri Light" w:hAnsi="Calibri Light" w:eastAsia="Calibri" w:cs="Calibri Light"/>
          <w:b/>
          <w:bCs/>
          <w:sz w:val="24"/>
          <w:szCs w:val="24"/>
        </w:rPr>
        <w:t xml:space="preserve"> </w:t>
      </w:r>
    </w:p>
    <w:tbl>
      <w:tblPr>
        <w:tblStyle w:val="TableGrid"/>
        <w:tblW w:w="10053"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ook w:val="04A0" w:firstRow="1" w:lastRow="0" w:firstColumn="1" w:lastColumn="0" w:noHBand="0" w:noVBand="1"/>
      </w:tblPr>
      <w:tblGrid>
        <w:gridCol w:w="2328"/>
        <w:gridCol w:w="7725"/>
      </w:tblGrid>
      <w:tr w:rsidRPr="0041349A" w:rsidR="1522587C" w:rsidTr="5388DCD1" w14:paraId="348E4D26" w14:textId="77777777">
        <w:trPr>
          <w:trHeight w:val="300"/>
        </w:trPr>
        <w:tc>
          <w:tcPr>
            <w:tcW w:w="2328" w:type="dxa"/>
            <w:tcBorders>
              <w:tl2br w:val="nil"/>
              <w:tr2bl w:val="nil"/>
            </w:tcBorders>
            <w:tcMar/>
          </w:tcPr>
          <w:p w:rsidRPr="0041349A" w:rsidR="1522587C" w:rsidP="7B482E21" w:rsidRDefault="1522587C" w14:paraId="51C10385" w14:textId="5CDE7221">
            <w:pPr>
              <w:rPr>
                <w:rFonts w:ascii="Calibri Light" w:hAnsi="Calibri Light" w:eastAsia="Calibri" w:cs="Calibri Light"/>
                <w:sz w:val="24"/>
                <w:szCs w:val="24"/>
              </w:rPr>
            </w:pPr>
            <w:r w:rsidRPr="0041349A">
              <w:rPr>
                <w:rFonts w:ascii="Calibri Light" w:hAnsi="Calibri Light" w:eastAsia="Calibri" w:cs="Calibri Light"/>
                <w:sz w:val="24"/>
                <w:szCs w:val="24"/>
              </w:rPr>
              <w:t>Oficina de ONU Mujeres contratante</w:t>
            </w:r>
          </w:p>
        </w:tc>
        <w:tc>
          <w:tcPr>
            <w:tcW w:w="7725" w:type="dxa"/>
            <w:tcBorders>
              <w:tl2br w:val="nil"/>
              <w:tr2bl w:val="nil"/>
            </w:tcBorders>
            <w:tcMar/>
          </w:tcPr>
          <w:p w:rsidRPr="0041349A" w:rsidR="1522587C" w:rsidP="1522587C" w:rsidRDefault="00870E24" w14:paraId="0DD7E200" w14:textId="1859A763">
            <w:pPr>
              <w:rPr>
                <w:rFonts w:ascii="Calibri Light" w:hAnsi="Calibri Light" w:eastAsia="Calibri" w:cs="Calibri Light"/>
                <w:color w:val="000000" w:themeColor="text1"/>
                <w:sz w:val="24"/>
                <w:szCs w:val="24"/>
              </w:rPr>
            </w:pPr>
            <w:r w:rsidRPr="0041349A">
              <w:rPr>
                <w:rFonts w:ascii="Calibri Light" w:hAnsi="Calibri Light" w:eastAsia="Calibri" w:cs="Calibri Light"/>
                <w:color w:val="000000" w:themeColor="text1"/>
                <w:sz w:val="24"/>
                <w:szCs w:val="24"/>
              </w:rPr>
              <w:t>ONU MUJERES BOLIVIA</w:t>
            </w:r>
          </w:p>
        </w:tc>
      </w:tr>
      <w:tr w:rsidRPr="0041349A" w:rsidR="00532835" w:rsidTr="5388DCD1" w14:paraId="2285096F" w14:textId="77777777">
        <w:tc>
          <w:tcPr>
            <w:tcW w:w="2328" w:type="dxa"/>
            <w:tcBorders>
              <w:tl2br w:val="nil"/>
              <w:tr2bl w:val="nil"/>
            </w:tcBorders>
            <w:tcMar/>
          </w:tcPr>
          <w:p w:rsidRPr="0041349A" w:rsidR="00532835" w:rsidP="00532835" w:rsidRDefault="00A76912" w14:paraId="245289A2" w14:textId="4AC00B8C">
            <w:pPr>
              <w:spacing w:line="240" w:lineRule="auto"/>
              <w:rPr>
                <w:rFonts w:ascii="Calibri Light" w:hAnsi="Calibri Light" w:cs="Calibri Light"/>
                <w:sz w:val="24"/>
                <w:szCs w:val="24"/>
              </w:rPr>
            </w:pPr>
            <w:r w:rsidRPr="0041349A">
              <w:rPr>
                <w:rFonts w:ascii="Calibri Light" w:hAnsi="Calibri Light" w:cs="Calibri Light"/>
                <w:sz w:val="24"/>
                <w:szCs w:val="24"/>
              </w:rPr>
              <w:t>Título</w:t>
            </w:r>
            <w:r w:rsidRPr="0041349A" w:rsidR="00181931">
              <w:rPr>
                <w:rFonts w:ascii="Calibri Light" w:hAnsi="Calibri Light" w:cs="Calibri Light"/>
                <w:sz w:val="24"/>
                <w:szCs w:val="24"/>
              </w:rPr>
              <w:t xml:space="preserve"> de la Consultoría</w:t>
            </w:r>
          </w:p>
        </w:tc>
        <w:tc>
          <w:tcPr>
            <w:tcW w:w="7725" w:type="dxa"/>
            <w:tcBorders>
              <w:tl2br w:val="nil"/>
              <w:tr2bl w:val="nil"/>
            </w:tcBorders>
            <w:tcMar/>
          </w:tcPr>
          <w:p w:rsidRPr="0041349A" w:rsidR="00532835" w:rsidP="1A06C4A9" w:rsidRDefault="08EE3352" w14:paraId="0D76D2E3" w14:textId="242E14BF">
            <w:pPr>
              <w:pStyle w:val="ListParagraph"/>
              <w:spacing w:line="240" w:lineRule="auto"/>
              <w:ind w:left="0"/>
              <w:rPr>
                <w:rFonts w:ascii="Calibri Light" w:hAnsi="Calibri Light" w:cs="Calibri Light"/>
                <w:sz w:val="24"/>
                <w:szCs w:val="24"/>
              </w:rPr>
            </w:pPr>
            <w:bookmarkStart w:name="_Hlk167358985" w:id="0"/>
            <w:r w:rsidRPr="0041349A">
              <w:rPr>
                <w:rFonts w:ascii="Calibri Light" w:hAnsi="Calibri Light" w:eastAsia="Calibri" w:cs="Calibri Light"/>
                <w:color w:val="000000" w:themeColor="text1"/>
                <w:sz w:val="24"/>
                <w:szCs w:val="24"/>
              </w:rPr>
              <w:t>Lineamientos de j</w:t>
            </w:r>
            <w:r w:rsidRPr="0041349A" w:rsidR="6BF9E8F1">
              <w:rPr>
                <w:rFonts w:ascii="Calibri Light" w:hAnsi="Calibri Light" w:eastAsia="Calibri" w:cs="Calibri Light"/>
                <w:color w:val="000000" w:themeColor="text1"/>
                <w:sz w:val="24"/>
                <w:szCs w:val="24"/>
              </w:rPr>
              <w:t xml:space="preserve">uzgamiento </w:t>
            </w:r>
            <w:r w:rsidRPr="0041349A" w:rsidR="7AAC122D">
              <w:rPr>
                <w:rFonts w:ascii="Calibri Light" w:hAnsi="Calibri Light" w:eastAsia="Calibri" w:cs="Calibri Light"/>
                <w:color w:val="000000" w:themeColor="text1"/>
                <w:sz w:val="24"/>
                <w:szCs w:val="24"/>
              </w:rPr>
              <w:t xml:space="preserve">con enfoque </w:t>
            </w:r>
            <w:r w:rsidRPr="0041349A" w:rsidR="79BE2DC2">
              <w:rPr>
                <w:rFonts w:ascii="Calibri Light" w:hAnsi="Calibri Light" w:eastAsia="Calibri" w:cs="Calibri Light"/>
                <w:color w:val="000000" w:themeColor="text1"/>
                <w:sz w:val="24"/>
                <w:szCs w:val="24"/>
              </w:rPr>
              <w:t>de despatriarcalización</w:t>
            </w:r>
            <w:bookmarkEnd w:id="0"/>
          </w:p>
        </w:tc>
      </w:tr>
      <w:tr w:rsidRPr="0041349A" w:rsidR="00532835" w:rsidTr="5388DCD1" w14:paraId="12E17586" w14:textId="77777777">
        <w:tc>
          <w:tcPr>
            <w:tcW w:w="2328" w:type="dxa"/>
            <w:tcBorders>
              <w:tl2br w:val="nil"/>
              <w:tr2bl w:val="nil"/>
            </w:tcBorders>
            <w:tcMar/>
          </w:tcPr>
          <w:p w:rsidRPr="0041349A" w:rsidR="00532835" w:rsidP="00532835" w:rsidRDefault="00532835" w14:paraId="0936BDA0" w14:textId="64900A2B">
            <w:pPr>
              <w:spacing w:line="240" w:lineRule="auto"/>
              <w:rPr>
                <w:rFonts w:ascii="Calibri Light" w:hAnsi="Calibri Light" w:cs="Calibri Light"/>
                <w:sz w:val="24"/>
                <w:szCs w:val="24"/>
              </w:rPr>
            </w:pPr>
            <w:r w:rsidRPr="0041349A">
              <w:rPr>
                <w:rFonts w:ascii="Calibri Light" w:hAnsi="Calibri Light" w:cs="Calibri Light"/>
                <w:sz w:val="24"/>
                <w:szCs w:val="24"/>
              </w:rPr>
              <w:t>Objetivo del contrato</w:t>
            </w:r>
          </w:p>
        </w:tc>
        <w:tc>
          <w:tcPr>
            <w:tcW w:w="7725" w:type="dxa"/>
            <w:tcBorders>
              <w:tl2br w:val="nil"/>
              <w:tr2bl w:val="nil"/>
            </w:tcBorders>
            <w:tcMar/>
          </w:tcPr>
          <w:p w:rsidRPr="0041349A" w:rsidR="00532835" w:rsidP="1A06C4A9" w:rsidRDefault="20574072" w14:paraId="29DE7FE4" w14:textId="67451A51">
            <w:pPr>
              <w:tabs>
                <w:tab w:val="left" w:pos="3872"/>
              </w:tabs>
              <w:spacing w:line="240" w:lineRule="auto"/>
              <w:jc w:val="both"/>
              <w:rPr>
                <w:rFonts w:ascii="Calibri Light" w:hAnsi="Calibri Light" w:cs="Calibri Light"/>
                <w:color w:val="000000" w:themeColor="text1"/>
                <w:sz w:val="24"/>
                <w:szCs w:val="24"/>
              </w:rPr>
            </w:pPr>
            <w:r w:rsidRPr="5388DCD1" w:rsidR="20574072">
              <w:rPr>
                <w:rStyle w:val="normaltextrun"/>
                <w:rFonts w:ascii="Calibri Light" w:hAnsi="Calibri Light" w:cs="Calibri Light"/>
                <w:color w:val="000000" w:themeColor="text1" w:themeTint="FF" w:themeShade="FF"/>
                <w:sz w:val="24"/>
                <w:szCs w:val="24"/>
              </w:rPr>
              <w:t>Desarrollar lineamientos de juzgamiento con enfoque</w:t>
            </w:r>
            <w:r w:rsidRPr="5388DCD1" w:rsidR="0D69EFD0">
              <w:rPr>
                <w:rStyle w:val="normaltextrun"/>
                <w:rFonts w:ascii="Calibri Light" w:hAnsi="Calibri Light" w:cs="Calibri Light"/>
                <w:color w:val="000000" w:themeColor="text1" w:themeTint="FF" w:themeShade="FF"/>
                <w:sz w:val="24"/>
                <w:szCs w:val="24"/>
              </w:rPr>
              <w:t xml:space="preserve"> de</w:t>
            </w:r>
            <w:r w:rsidRPr="5388DCD1" w:rsidR="20574072">
              <w:rPr>
                <w:rStyle w:val="normaltextrun"/>
                <w:rFonts w:ascii="Calibri Light" w:hAnsi="Calibri Light" w:cs="Calibri Light"/>
                <w:color w:val="000000" w:themeColor="text1" w:themeTint="FF" w:themeShade="FF"/>
                <w:sz w:val="24"/>
                <w:szCs w:val="24"/>
              </w:rPr>
              <w:t xml:space="preserve"> Despatriarcalización, que aborden de manera integral las expresiones de violencia, discriminación, racismo e intolerancia hacia los pueblos indígena originaria campesinos y otras poblaciones históricamente excluidas</w:t>
            </w:r>
            <w:r w:rsidRPr="5388DCD1" w:rsidR="705AFE55">
              <w:rPr>
                <w:rStyle w:val="normaltextrun"/>
                <w:rFonts w:ascii="Calibri Light" w:hAnsi="Calibri Light" w:cs="Calibri Light"/>
                <w:color w:val="000000" w:themeColor="text1" w:themeTint="FF" w:themeShade="FF"/>
                <w:sz w:val="24"/>
                <w:szCs w:val="24"/>
              </w:rPr>
              <w:t>.</w:t>
            </w:r>
          </w:p>
          <w:p w:rsidRPr="0041349A" w:rsidR="00532835" w:rsidP="1A06C4A9" w:rsidRDefault="00532835" w14:paraId="14155EC5" w14:textId="7484A6A6">
            <w:pPr>
              <w:pStyle w:val="ListParagraph"/>
              <w:spacing w:line="240" w:lineRule="auto"/>
              <w:ind w:left="0"/>
              <w:rPr>
                <w:rStyle w:val="normaltextrun"/>
                <w:rFonts w:ascii="Calibri Light" w:hAnsi="Calibri Light" w:cs="Calibri Light"/>
                <w:color w:val="000000" w:themeColor="text1"/>
                <w:sz w:val="24"/>
                <w:szCs w:val="24"/>
              </w:rPr>
            </w:pPr>
          </w:p>
        </w:tc>
      </w:tr>
      <w:tr w:rsidRPr="0041349A" w:rsidR="00532835" w:rsidTr="5388DCD1" w14:paraId="7E53ABB7" w14:textId="77777777">
        <w:tc>
          <w:tcPr>
            <w:tcW w:w="2328" w:type="dxa"/>
            <w:tcBorders>
              <w:tl2br w:val="nil"/>
              <w:tr2bl w:val="nil"/>
            </w:tcBorders>
            <w:tcMar/>
          </w:tcPr>
          <w:p w:rsidRPr="0041349A" w:rsidR="00532835" w:rsidP="00532835" w:rsidRDefault="00532835" w14:paraId="6E6653DE" w14:textId="1B01C115">
            <w:pPr>
              <w:spacing w:line="240" w:lineRule="auto"/>
              <w:rPr>
                <w:rFonts w:ascii="Calibri Light" w:hAnsi="Calibri Light" w:cs="Calibri Light"/>
                <w:sz w:val="24"/>
                <w:szCs w:val="24"/>
              </w:rPr>
            </w:pPr>
            <w:r w:rsidRPr="0041349A">
              <w:rPr>
                <w:rFonts w:ascii="Calibri Light" w:hAnsi="Calibri Light" w:cs="Calibri Light"/>
                <w:sz w:val="24"/>
                <w:szCs w:val="24"/>
              </w:rPr>
              <w:t>Área temática</w:t>
            </w:r>
            <w:r w:rsidRPr="0041349A" w:rsidR="00A76912">
              <w:rPr>
                <w:rFonts w:ascii="Calibri Light" w:hAnsi="Calibri Light" w:cs="Calibri Light"/>
                <w:sz w:val="24"/>
                <w:szCs w:val="24"/>
              </w:rPr>
              <w:t xml:space="preserve"> que solicita la contratación</w:t>
            </w:r>
          </w:p>
        </w:tc>
        <w:tc>
          <w:tcPr>
            <w:tcW w:w="7725" w:type="dxa"/>
            <w:tcBorders>
              <w:tl2br w:val="nil"/>
              <w:tr2bl w:val="nil"/>
            </w:tcBorders>
            <w:tcMar/>
          </w:tcPr>
          <w:p w:rsidRPr="00730BF1" w:rsidR="00532835" w:rsidP="7B482E21" w:rsidRDefault="001E4706" w14:paraId="66AC62B5" w14:textId="3A064194">
            <w:pPr>
              <w:spacing w:line="240" w:lineRule="auto"/>
              <w:rPr>
                <w:rStyle w:val="normaltextrun"/>
                <w:rFonts w:ascii="Calibri Light" w:hAnsi="Calibri Light" w:cs="Calibri Light"/>
                <w:color w:val="000000"/>
                <w:sz w:val="24"/>
                <w:szCs w:val="24"/>
                <w:bdr w:val="none" w:color="auto" w:sz="0" w:space="0" w:frame="1"/>
              </w:rPr>
            </w:pPr>
            <w:r w:rsidRPr="00730BF1">
              <w:rPr>
                <w:rStyle w:val="normaltextrun"/>
                <w:rFonts w:ascii="Calibri Light" w:hAnsi="Calibri Light" w:cs="Calibri Light"/>
                <w:color w:val="000000"/>
                <w:sz w:val="24"/>
                <w:szCs w:val="24"/>
                <w:bdr w:val="none" w:color="auto" w:sz="0" w:space="0" w:frame="1"/>
              </w:rPr>
              <w:t>Erradi</w:t>
            </w:r>
            <w:r w:rsidRPr="00730BF1" w:rsidR="007E0317">
              <w:rPr>
                <w:rStyle w:val="normaltextrun"/>
                <w:rFonts w:ascii="Calibri Light" w:hAnsi="Calibri Light" w:cs="Calibri Light"/>
                <w:color w:val="000000"/>
                <w:sz w:val="24"/>
                <w:szCs w:val="24"/>
                <w:bdr w:val="none" w:color="auto" w:sz="0" w:space="0" w:frame="1"/>
              </w:rPr>
              <w:t xml:space="preserve">cación de la violencia </w:t>
            </w:r>
          </w:p>
        </w:tc>
      </w:tr>
      <w:tr w:rsidRPr="0041349A" w:rsidR="00532835" w:rsidTr="5388DCD1" w14:paraId="0B45F408" w14:textId="77777777">
        <w:trPr>
          <w:trHeight w:val="525"/>
        </w:trPr>
        <w:tc>
          <w:tcPr>
            <w:tcW w:w="2328" w:type="dxa"/>
            <w:tcBorders>
              <w:tl2br w:val="nil"/>
              <w:tr2bl w:val="nil"/>
            </w:tcBorders>
            <w:tcMar/>
          </w:tcPr>
          <w:p w:rsidRPr="0041349A" w:rsidR="00532835" w:rsidP="00532835" w:rsidRDefault="00532835" w14:paraId="3843BA7B" w14:textId="77777777">
            <w:pPr>
              <w:spacing w:line="240" w:lineRule="auto"/>
              <w:rPr>
                <w:rFonts w:ascii="Calibri Light" w:hAnsi="Calibri Light" w:cs="Calibri Light"/>
                <w:sz w:val="24"/>
                <w:szCs w:val="24"/>
              </w:rPr>
            </w:pPr>
            <w:r w:rsidRPr="0041349A">
              <w:rPr>
                <w:rFonts w:ascii="Calibri Light" w:hAnsi="Calibri Light" w:cs="Calibri Light"/>
                <w:sz w:val="24"/>
                <w:szCs w:val="24"/>
              </w:rPr>
              <w:t>Idiomas requeridos</w:t>
            </w:r>
          </w:p>
        </w:tc>
        <w:tc>
          <w:tcPr>
            <w:tcW w:w="7725" w:type="dxa"/>
            <w:tcBorders>
              <w:tl2br w:val="nil"/>
              <w:tr2bl w:val="nil"/>
            </w:tcBorders>
            <w:tcMar/>
          </w:tcPr>
          <w:p w:rsidRPr="00730BF1" w:rsidR="00532835" w:rsidP="00532835" w:rsidRDefault="00532835" w14:paraId="1955CA7E" w14:textId="1D0E8BBB">
            <w:pPr>
              <w:spacing w:line="240" w:lineRule="auto"/>
              <w:rPr>
                <w:rStyle w:val="normaltextrun"/>
                <w:rFonts w:ascii="Calibri Light" w:hAnsi="Calibri Light" w:cs="Calibri Light"/>
                <w:color w:val="000000"/>
                <w:sz w:val="24"/>
                <w:szCs w:val="24"/>
                <w:bdr w:val="none" w:color="auto" w:sz="0" w:space="0" w:frame="1"/>
              </w:rPr>
            </w:pPr>
            <w:r w:rsidRPr="00730BF1">
              <w:rPr>
                <w:rStyle w:val="normaltextrun"/>
                <w:rFonts w:ascii="Calibri Light" w:hAnsi="Calibri Light" w:cs="Calibri Light"/>
                <w:color w:val="000000"/>
                <w:sz w:val="24"/>
                <w:szCs w:val="24"/>
                <w:bdr w:val="none" w:color="auto" w:sz="0" w:space="0" w:frame="1"/>
              </w:rPr>
              <w:t xml:space="preserve">Español </w:t>
            </w:r>
          </w:p>
        </w:tc>
      </w:tr>
      <w:tr w:rsidRPr="0041349A" w:rsidR="00532835" w:rsidTr="5388DCD1" w14:paraId="73A39721" w14:textId="77777777">
        <w:tc>
          <w:tcPr>
            <w:tcW w:w="2328" w:type="dxa"/>
            <w:tcBorders>
              <w:tl2br w:val="nil"/>
              <w:tr2bl w:val="nil"/>
            </w:tcBorders>
            <w:tcMar/>
          </w:tcPr>
          <w:p w:rsidRPr="0041349A" w:rsidR="00532835" w:rsidP="00532835" w:rsidRDefault="00532835" w14:paraId="15AF897C" w14:textId="77777777">
            <w:pPr>
              <w:spacing w:line="240" w:lineRule="auto"/>
              <w:rPr>
                <w:rFonts w:ascii="Calibri Light" w:hAnsi="Calibri Light" w:cs="Calibri Light"/>
                <w:sz w:val="24"/>
                <w:szCs w:val="24"/>
              </w:rPr>
            </w:pPr>
            <w:r w:rsidRPr="0041349A">
              <w:rPr>
                <w:rFonts w:ascii="Calibri Light" w:hAnsi="Calibri Light" w:cs="Calibri Light"/>
                <w:sz w:val="24"/>
                <w:szCs w:val="24"/>
              </w:rPr>
              <w:t>Tipo de contrato</w:t>
            </w:r>
          </w:p>
        </w:tc>
        <w:tc>
          <w:tcPr>
            <w:tcW w:w="7725" w:type="dxa"/>
            <w:tcBorders>
              <w:tl2br w:val="nil"/>
              <w:tr2bl w:val="nil"/>
            </w:tcBorders>
            <w:tcMar/>
          </w:tcPr>
          <w:p w:rsidRPr="00730BF1" w:rsidR="00532835" w:rsidP="00532835" w:rsidRDefault="00532835" w14:paraId="0A3A24D4" w14:textId="24D5BFAF">
            <w:pPr>
              <w:spacing w:line="240" w:lineRule="auto"/>
              <w:jc w:val="both"/>
              <w:rPr>
                <w:rStyle w:val="normaltextrun"/>
                <w:rFonts w:ascii="Calibri Light" w:hAnsi="Calibri Light" w:cs="Calibri Light"/>
                <w:color w:val="000000"/>
                <w:sz w:val="24"/>
                <w:szCs w:val="24"/>
                <w:bdr w:val="none" w:color="auto" w:sz="0" w:space="0" w:frame="1"/>
              </w:rPr>
            </w:pPr>
            <w:r w:rsidRPr="00730BF1">
              <w:rPr>
                <w:rStyle w:val="normaltextrun"/>
                <w:rFonts w:ascii="Calibri Light" w:hAnsi="Calibri Light" w:cs="Calibri Light"/>
                <w:color w:val="000000"/>
                <w:sz w:val="24"/>
                <w:szCs w:val="24"/>
                <w:bdr w:val="none" w:color="auto" w:sz="0" w:space="0" w:frame="1"/>
              </w:rPr>
              <w:t xml:space="preserve"> Consultor/a Individual</w:t>
            </w:r>
          </w:p>
        </w:tc>
      </w:tr>
      <w:tr w:rsidRPr="0041349A" w:rsidR="00532835" w:rsidTr="5388DCD1" w14:paraId="664FE6DA" w14:textId="77777777">
        <w:tc>
          <w:tcPr>
            <w:tcW w:w="2328" w:type="dxa"/>
            <w:tcBorders>
              <w:tl2br w:val="nil"/>
              <w:tr2bl w:val="nil"/>
            </w:tcBorders>
            <w:tcMar/>
          </w:tcPr>
          <w:p w:rsidRPr="0041349A" w:rsidR="00532835" w:rsidP="00532835" w:rsidRDefault="00532835" w14:paraId="65E9BD14" w14:textId="20C449B2">
            <w:pPr>
              <w:spacing w:line="240" w:lineRule="auto"/>
              <w:rPr>
                <w:rFonts w:ascii="Calibri Light" w:hAnsi="Calibri Light" w:cs="Calibri Light"/>
                <w:sz w:val="24"/>
                <w:szCs w:val="24"/>
              </w:rPr>
            </w:pPr>
            <w:r w:rsidRPr="0041349A">
              <w:rPr>
                <w:rFonts w:ascii="Calibri Light" w:hAnsi="Calibri Light" w:cs="Calibri Light"/>
                <w:sz w:val="24"/>
                <w:szCs w:val="24"/>
              </w:rPr>
              <w:t>Fecha de inicio estimada</w:t>
            </w:r>
          </w:p>
        </w:tc>
        <w:tc>
          <w:tcPr>
            <w:tcW w:w="7725" w:type="dxa"/>
            <w:tcBorders>
              <w:tl2br w:val="nil"/>
              <w:tr2bl w:val="nil"/>
            </w:tcBorders>
            <w:tcMar/>
          </w:tcPr>
          <w:p w:rsidRPr="00730BF1" w:rsidR="00532835" w:rsidP="00532835" w:rsidRDefault="00FC764E" w14:paraId="53079E47" w14:textId="43D1EC13">
            <w:pPr>
              <w:spacing w:line="240" w:lineRule="auto"/>
              <w:rPr>
                <w:rStyle w:val="normaltextrun"/>
                <w:rFonts w:ascii="Calibri Light" w:hAnsi="Calibri Light" w:cs="Calibri Light"/>
                <w:color w:val="000000"/>
                <w:sz w:val="24"/>
                <w:szCs w:val="24"/>
                <w:bdr w:val="none" w:color="auto" w:sz="0" w:space="0" w:frame="1"/>
              </w:rPr>
            </w:pPr>
            <w:r w:rsidRPr="00730BF1" w:rsidR="00FC764E">
              <w:rPr>
                <w:rStyle w:val="normaltextrun"/>
                <w:rFonts w:ascii="Calibri Light" w:hAnsi="Calibri Light" w:cs="Calibri Light"/>
                <w:color w:val="000000"/>
                <w:sz w:val="24"/>
                <w:szCs w:val="24"/>
                <w:bdr w:val="none" w:color="auto" w:sz="0" w:space="0" w:frame="1"/>
              </w:rPr>
              <w:t>1</w:t>
            </w:r>
            <w:r w:rsidRPr="00730BF1" w:rsidR="00532835">
              <w:rPr>
                <w:rStyle w:val="normaltextrun"/>
                <w:rFonts w:ascii="Calibri Light" w:hAnsi="Calibri Light" w:cs="Calibri Light"/>
                <w:color w:val="000000"/>
                <w:sz w:val="24"/>
                <w:szCs w:val="24"/>
                <w:bdr w:val="none" w:color="auto" w:sz="0" w:space="0" w:frame="1"/>
              </w:rPr>
              <w:t>/</w:t>
            </w:r>
            <w:r w:rsidRPr="00730BF1" w:rsidR="00FC764E">
              <w:rPr>
                <w:rStyle w:val="normaltextrun"/>
                <w:rFonts w:ascii="Calibri Light" w:hAnsi="Calibri Light" w:cs="Calibri Light"/>
                <w:color w:val="000000"/>
                <w:sz w:val="24"/>
                <w:szCs w:val="24"/>
                <w:bdr w:val="none" w:color="auto" w:sz="0" w:space="0" w:frame="1"/>
              </w:rPr>
              <w:t>ju</w:t>
            </w:r>
            <w:r w:rsidRPr="00730BF1" w:rsidR="1EC5FEBA">
              <w:rPr>
                <w:rStyle w:val="normaltextrun"/>
                <w:rFonts w:ascii="Calibri Light" w:hAnsi="Calibri Light" w:cs="Calibri Light"/>
                <w:color w:val="000000"/>
                <w:sz w:val="24"/>
                <w:szCs w:val="24"/>
                <w:bdr w:val="none" w:color="auto" w:sz="0" w:space="0" w:frame="1"/>
              </w:rPr>
              <w:t>l</w:t>
            </w:r>
            <w:r w:rsidRPr="00730BF1" w:rsidR="00FC764E">
              <w:rPr>
                <w:rStyle w:val="normaltextrun"/>
                <w:rFonts w:ascii="Calibri Light" w:hAnsi="Calibri Light" w:cs="Calibri Light"/>
                <w:color w:val="000000"/>
                <w:sz w:val="24"/>
                <w:szCs w:val="24"/>
                <w:bdr w:val="none" w:color="auto" w:sz="0" w:space="0" w:frame="1"/>
              </w:rPr>
              <w:t>io</w:t>
            </w:r>
            <w:r w:rsidRPr="00730BF1" w:rsidR="00532835">
              <w:rPr>
                <w:rStyle w:val="normaltextrun"/>
                <w:rFonts w:ascii="Calibri Light" w:hAnsi="Calibri Light" w:cs="Calibri Light"/>
                <w:color w:val="000000"/>
                <w:sz w:val="24"/>
                <w:szCs w:val="24"/>
                <w:bdr w:val="none" w:color="auto" w:sz="0" w:space="0" w:frame="1"/>
              </w:rPr>
              <w:t>/</w:t>
            </w:r>
            <w:r w:rsidRPr="00730BF1" w:rsidR="00FC764E">
              <w:rPr>
                <w:rStyle w:val="normaltextrun"/>
                <w:rFonts w:ascii="Calibri Light" w:hAnsi="Calibri Light" w:cs="Calibri Light"/>
                <w:color w:val="000000"/>
                <w:sz w:val="24"/>
                <w:szCs w:val="24"/>
                <w:bdr w:val="none" w:color="auto" w:sz="0" w:space="0" w:frame="1"/>
              </w:rPr>
              <w:t>2024</w:t>
            </w:r>
          </w:p>
        </w:tc>
      </w:tr>
      <w:tr w:rsidRPr="0041349A" w:rsidR="00532835" w:rsidTr="5388DCD1" w14:paraId="03EAB67D" w14:textId="77777777">
        <w:tc>
          <w:tcPr>
            <w:tcW w:w="2328" w:type="dxa"/>
            <w:tcBorders>
              <w:tl2br w:val="nil"/>
              <w:tr2bl w:val="nil"/>
            </w:tcBorders>
            <w:tcMar/>
          </w:tcPr>
          <w:p w:rsidRPr="0041349A" w:rsidR="00532835" w:rsidP="00532835" w:rsidRDefault="00532835" w14:paraId="225829F7" w14:textId="77777777">
            <w:pPr>
              <w:spacing w:line="240" w:lineRule="auto"/>
              <w:rPr>
                <w:rFonts w:ascii="Calibri Light" w:hAnsi="Calibri Light" w:cs="Calibri Light"/>
                <w:sz w:val="24"/>
                <w:szCs w:val="24"/>
              </w:rPr>
            </w:pPr>
            <w:r w:rsidRPr="0041349A">
              <w:rPr>
                <w:rFonts w:ascii="Calibri Light" w:hAnsi="Calibri Light" w:cs="Calibri Light"/>
                <w:sz w:val="24"/>
                <w:szCs w:val="24"/>
              </w:rPr>
              <w:t>Duración del contrato</w:t>
            </w:r>
          </w:p>
        </w:tc>
        <w:tc>
          <w:tcPr>
            <w:tcW w:w="7725" w:type="dxa"/>
            <w:tcBorders>
              <w:tl2br w:val="nil"/>
              <w:tr2bl w:val="nil"/>
            </w:tcBorders>
            <w:tcMar/>
          </w:tcPr>
          <w:p w:rsidRPr="00730BF1" w:rsidR="00532835" w:rsidP="00532835" w:rsidRDefault="000C7D5F" w14:paraId="2B4EAA5F" w14:textId="627CA136">
            <w:pPr>
              <w:spacing w:line="240" w:lineRule="auto"/>
              <w:rPr>
                <w:rStyle w:val="normaltextrun"/>
                <w:rFonts w:ascii="Calibri Light" w:hAnsi="Calibri Light" w:cs="Calibri Light"/>
                <w:color w:val="000000"/>
                <w:sz w:val="24"/>
                <w:szCs w:val="24"/>
                <w:bdr w:val="none" w:color="auto" w:sz="0" w:space="0" w:frame="1"/>
              </w:rPr>
            </w:pPr>
            <w:r w:rsidRPr="00730BF1">
              <w:rPr>
                <w:rStyle w:val="normaltextrun"/>
                <w:rFonts w:ascii="Calibri Light" w:hAnsi="Calibri Light" w:cs="Calibri Light"/>
                <w:color w:val="000000"/>
                <w:sz w:val="24"/>
                <w:szCs w:val="24"/>
                <w:bdr w:val="none" w:color="auto" w:sz="0" w:space="0" w:frame="1"/>
              </w:rPr>
              <w:t>60 días calendario</w:t>
            </w:r>
          </w:p>
        </w:tc>
      </w:tr>
      <w:tr w:rsidRPr="0041349A" w:rsidR="00532835" w:rsidTr="5388DCD1" w14:paraId="7C454B03" w14:textId="77777777">
        <w:tc>
          <w:tcPr>
            <w:tcW w:w="2328" w:type="dxa"/>
            <w:tcBorders>
              <w:tl2br w:val="nil"/>
              <w:tr2bl w:val="nil"/>
            </w:tcBorders>
            <w:tcMar/>
          </w:tcPr>
          <w:p w:rsidRPr="0041349A" w:rsidR="00532835" w:rsidP="7B482E21" w:rsidRDefault="00532835" w14:paraId="4B9D7F11" w14:textId="7EBB8FE2">
            <w:pPr>
              <w:spacing w:line="240" w:lineRule="auto"/>
              <w:rPr>
                <w:rFonts w:ascii="Calibri Light" w:hAnsi="Calibri Light" w:cs="Calibri Light"/>
                <w:sz w:val="24"/>
                <w:szCs w:val="24"/>
              </w:rPr>
            </w:pPr>
            <w:r w:rsidRPr="0041349A">
              <w:rPr>
                <w:rFonts w:ascii="Calibri Light" w:hAnsi="Calibri Light" w:cs="Calibri Light"/>
                <w:sz w:val="24"/>
                <w:szCs w:val="24"/>
              </w:rPr>
              <w:t>Localización</w:t>
            </w:r>
          </w:p>
        </w:tc>
        <w:tc>
          <w:tcPr>
            <w:tcW w:w="7725" w:type="dxa"/>
            <w:tcBorders>
              <w:tl2br w:val="nil"/>
              <w:tr2bl w:val="nil"/>
            </w:tcBorders>
            <w:tcMar/>
          </w:tcPr>
          <w:p w:rsidRPr="00730BF1" w:rsidR="00532835" w:rsidP="7B482E21" w:rsidRDefault="411053D8" w14:paraId="0C57657C" w14:textId="27BBD3AB">
            <w:pPr>
              <w:spacing w:line="240" w:lineRule="auto"/>
              <w:rPr>
                <w:rFonts w:ascii="Calibri Light" w:hAnsi="Calibri Light" w:eastAsia="Calibri" w:cs="Calibri Light"/>
                <w:sz w:val="24"/>
                <w:szCs w:val="24"/>
              </w:rPr>
            </w:pPr>
            <w:r w:rsidRPr="00730BF1">
              <w:rPr>
                <w:rFonts w:ascii="Calibri Light" w:hAnsi="Calibri Light" w:eastAsia="Calibri" w:cs="Calibri Light"/>
                <w:sz w:val="24"/>
                <w:szCs w:val="24"/>
              </w:rPr>
              <w:t>Presencial</w:t>
            </w:r>
          </w:p>
        </w:tc>
      </w:tr>
      <w:tr w:rsidRPr="0041349A" w:rsidR="00532835" w:rsidTr="5388DCD1" w14:paraId="1A3A29B6" w14:textId="77777777">
        <w:tc>
          <w:tcPr>
            <w:tcW w:w="2328" w:type="dxa"/>
            <w:tcBorders>
              <w:tl2br w:val="nil"/>
              <w:tr2bl w:val="nil"/>
            </w:tcBorders>
            <w:tcMar/>
          </w:tcPr>
          <w:p w:rsidRPr="0041349A" w:rsidR="00532835" w:rsidP="7B482E21" w:rsidRDefault="411053D8" w14:paraId="5E6780D2" w14:textId="3B5B1B7D">
            <w:pPr>
              <w:spacing w:line="240" w:lineRule="auto"/>
              <w:rPr>
                <w:rFonts w:ascii="Calibri Light" w:hAnsi="Calibri Light" w:cs="Calibri Light"/>
                <w:sz w:val="24"/>
                <w:szCs w:val="24"/>
              </w:rPr>
            </w:pPr>
            <w:r w:rsidRPr="0041349A">
              <w:rPr>
                <w:rFonts w:ascii="Calibri Light" w:hAnsi="Calibri Light" w:cs="Calibri Light"/>
                <w:sz w:val="24"/>
                <w:szCs w:val="24"/>
              </w:rPr>
              <w:t>Tipo de contrato</w:t>
            </w:r>
          </w:p>
        </w:tc>
        <w:tc>
          <w:tcPr>
            <w:tcW w:w="7725" w:type="dxa"/>
            <w:tcBorders>
              <w:tl2br w:val="nil"/>
              <w:tr2bl w:val="nil"/>
            </w:tcBorders>
            <w:tcMar/>
          </w:tcPr>
          <w:p w:rsidRPr="00730BF1" w:rsidR="0016385C" w:rsidP="48A8B11D" w:rsidRDefault="411053D8" w14:paraId="0BBDA32E" w14:textId="77777777">
            <w:pPr>
              <w:spacing w:line="240" w:lineRule="auto"/>
              <w:rPr>
                <w:rFonts w:ascii="Calibri Light" w:hAnsi="Calibri Light" w:eastAsia="Calibri" w:cs="Calibri Light"/>
                <w:sz w:val="24"/>
                <w:szCs w:val="24"/>
                <w:lang w:eastAsia="zh-CN"/>
              </w:rPr>
            </w:pPr>
            <w:r w:rsidRPr="00730BF1">
              <w:rPr>
                <w:rFonts w:ascii="Segoe UI Symbol" w:hAnsi="Segoe UI Symbol" w:eastAsia="Calibri" w:cs="Segoe UI Symbol"/>
                <w:sz w:val="24"/>
                <w:szCs w:val="24"/>
                <w:lang w:eastAsia="zh-CN"/>
              </w:rPr>
              <w:t>☐</w:t>
            </w:r>
            <w:r w:rsidRPr="00730BF1">
              <w:rPr>
                <w:rFonts w:ascii="Calibri Light" w:hAnsi="Calibri Light" w:eastAsia="Calibri" w:cs="Calibri Light"/>
                <w:sz w:val="24"/>
                <w:szCs w:val="24"/>
                <w:lang w:eastAsia="zh-CN"/>
              </w:rPr>
              <w:t xml:space="preserve"> Internacional </w:t>
            </w:r>
            <w:r w:rsidRPr="00730BF1" w:rsidR="0C33D3A6">
              <w:rPr>
                <w:rFonts w:ascii="Calibri Light" w:hAnsi="Calibri Light" w:eastAsia="Calibri" w:cs="Calibri Light"/>
                <w:sz w:val="24"/>
                <w:szCs w:val="24"/>
                <w:lang w:eastAsia="zh-CN"/>
              </w:rPr>
              <w:t xml:space="preserve">   </w:t>
            </w:r>
            <w:r w:rsidRPr="00730BF1" w:rsidR="0BB5847F">
              <w:rPr>
                <w:rFonts w:ascii="Calibri Light" w:hAnsi="Calibri Light" w:eastAsia="Calibri" w:cs="Calibri Light"/>
                <w:sz w:val="24"/>
                <w:szCs w:val="24"/>
                <w:lang w:eastAsia="zh-CN"/>
              </w:rPr>
              <w:t xml:space="preserve">X </w:t>
            </w:r>
            <w:r w:rsidRPr="00730BF1">
              <w:rPr>
                <w:rFonts w:ascii="Calibri Light" w:hAnsi="Calibri Light" w:eastAsia="Calibri" w:cs="Calibri Light"/>
                <w:sz w:val="24"/>
                <w:szCs w:val="24"/>
                <w:lang w:eastAsia="zh-CN"/>
              </w:rPr>
              <w:t xml:space="preserve">Nacional/Local      </w:t>
            </w:r>
          </w:p>
          <w:p w:rsidRPr="00730BF1" w:rsidR="00CA237F" w:rsidP="48A8B11D" w:rsidRDefault="13F0F799" w14:paraId="43C5E6F5" w14:textId="4BC023DA">
            <w:pPr>
              <w:spacing w:line="240" w:lineRule="auto"/>
              <w:rPr>
                <w:rFonts w:ascii="Calibri Light" w:hAnsi="Calibri Light" w:eastAsia="Calibri" w:cs="Calibri Light"/>
                <w:sz w:val="24"/>
                <w:szCs w:val="24"/>
                <w:lang w:eastAsia="zh-CN"/>
              </w:rPr>
            </w:pPr>
            <w:r w:rsidRPr="00730BF1">
              <w:rPr>
                <w:rFonts w:ascii="Calibri Light" w:hAnsi="Calibri Light" w:eastAsia="Calibri" w:cs="Calibri Light"/>
                <w:sz w:val="24"/>
                <w:szCs w:val="24"/>
                <w:lang w:eastAsia="zh-CN"/>
              </w:rPr>
              <w:t xml:space="preserve">Días estimados para el desarrollo de los </w:t>
            </w:r>
            <w:r w:rsidRPr="00730BF1" w:rsidR="03B48BFD">
              <w:rPr>
                <w:rFonts w:ascii="Calibri Light" w:hAnsi="Calibri Light" w:eastAsia="Calibri" w:cs="Calibri Light"/>
                <w:sz w:val="24"/>
                <w:szCs w:val="24"/>
                <w:lang w:eastAsia="zh-CN"/>
              </w:rPr>
              <w:t xml:space="preserve">productos: </w:t>
            </w:r>
            <w:r w:rsidRPr="7FEB2DAF" w:rsidR="5AF7B065">
              <w:rPr>
                <w:rFonts w:ascii="Calibri Light" w:hAnsi="Calibri Light" w:eastAsia="Calibri" w:cs="Calibri Light"/>
                <w:sz w:val="24"/>
                <w:szCs w:val="24"/>
                <w:lang w:eastAsia="zh-CN"/>
              </w:rPr>
              <w:t>4</w:t>
            </w:r>
            <w:r w:rsidRPr="7FEB2DAF" w:rsidR="3347D2D5">
              <w:rPr>
                <w:rFonts w:ascii="Calibri Light" w:hAnsi="Calibri Light" w:eastAsia="Calibri" w:cs="Calibri Light"/>
                <w:sz w:val="24"/>
                <w:szCs w:val="24"/>
                <w:lang w:eastAsia="zh-CN"/>
              </w:rPr>
              <w:t>5</w:t>
            </w:r>
            <w:r w:rsidRPr="00730BF1" w:rsidR="097D478E">
              <w:rPr>
                <w:rFonts w:ascii="Calibri Light" w:hAnsi="Calibri Light" w:eastAsia="Calibri" w:cs="Calibri Light"/>
                <w:sz w:val="24"/>
                <w:szCs w:val="24"/>
                <w:lang w:eastAsia="zh-CN"/>
              </w:rPr>
              <w:t xml:space="preserve"> días</w:t>
            </w:r>
          </w:p>
        </w:tc>
      </w:tr>
    </w:tbl>
    <w:p w:rsidR="00D60C2D" w:rsidP="7B482E21" w:rsidRDefault="00D60C2D" w14:paraId="4A8B9695" w14:textId="77777777">
      <w:pPr>
        <w:spacing w:after="0" w:line="240" w:lineRule="auto"/>
        <w:jc w:val="both"/>
        <w:rPr>
          <w:rFonts w:ascii="Calibri Light" w:hAnsi="Calibri Light" w:eastAsia="Calibri" w:cs="Calibri Light"/>
          <w:b/>
          <w:color w:val="000000" w:themeColor="text1"/>
          <w:sz w:val="24"/>
          <w:szCs w:val="24"/>
        </w:rPr>
      </w:pPr>
    </w:p>
    <w:p w:rsidRPr="0041349A" w:rsidR="00C73EDC" w:rsidP="00572BB0" w:rsidRDefault="00C73EDC" w14:paraId="4FC4F57F" w14:textId="15717599">
      <w:pPr>
        <w:pStyle w:val="ListParagraph"/>
        <w:numPr>
          <w:ilvl w:val="0"/>
          <w:numId w:val="49"/>
        </w:numPr>
        <w:spacing w:after="0" w:line="240" w:lineRule="auto"/>
        <w:jc w:val="both"/>
        <w:rPr>
          <w:rFonts w:ascii="Calibri Light" w:hAnsi="Calibri Light" w:eastAsia="Calibri" w:cs="Calibri Light"/>
          <w:b/>
          <w:bCs/>
          <w:color w:val="000000"/>
          <w:sz w:val="24"/>
          <w:szCs w:val="24"/>
        </w:rPr>
      </w:pPr>
      <w:r w:rsidRPr="79F740C3">
        <w:rPr>
          <w:rFonts w:ascii="Calibri Light" w:hAnsi="Calibri Light" w:eastAsia="Calibri" w:cs="Calibri Light"/>
          <w:b/>
          <w:color w:val="000000" w:themeColor="text1"/>
          <w:sz w:val="24"/>
          <w:szCs w:val="24"/>
        </w:rPr>
        <w:t>Contexto organizacional</w:t>
      </w:r>
    </w:p>
    <w:p w:rsidRPr="0041349A" w:rsidR="001E417F" w:rsidP="7B482E21" w:rsidRDefault="001E417F" w14:paraId="03F314AE" w14:textId="77777777">
      <w:pPr>
        <w:spacing w:after="0" w:line="240" w:lineRule="auto"/>
        <w:jc w:val="both"/>
        <w:rPr>
          <w:rFonts w:ascii="Calibri Light" w:hAnsi="Calibri Light" w:eastAsia="Calibri" w:cs="Calibri Light"/>
          <w:color w:val="000000" w:themeColor="text1"/>
          <w:sz w:val="24"/>
          <w:szCs w:val="24"/>
        </w:rPr>
      </w:pPr>
    </w:p>
    <w:p w:rsidRPr="0041349A" w:rsidR="00C73EDC" w:rsidP="7B482E21" w:rsidRDefault="2BFD3391" w14:paraId="520AF721" w14:textId="01796073">
      <w:p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 xml:space="preserve">La entidad de las Naciones Unidas para la Igualdad de Género y el Empoderamiento de las mujeres, ONU Mujeres, basándose en la visión de </w:t>
      </w:r>
      <w:r w:rsidRPr="0041349A" w:rsidR="40BE5219">
        <w:rPr>
          <w:rFonts w:ascii="Calibri Light" w:hAnsi="Calibri Light" w:eastAsia="Calibri" w:cs="Calibri Light"/>
          <w:color w:val="000000" w:themeColor="text1"/>
          <w:sz w:val="24"/>
          <w:szCs w:val="24"/>
        </w:rPr>
        <w:t>igualdad</w:t>
      </w:r>
      <w:r w:rsidRPr="0041349A">
        <w:rPr>
          <w:rFonts w:ascii="Calibri Light" w:hAnsi="Calibri Light" w:eastAsia="Calibri" w:cs="Calibri Light"/>
          <w:color w:val="000000" w:themeColor="text1"/>
          <w:sz w:val="24"/>
          <w:szCs w:val="24"/>
        </w:rPr>
        <w:t xml:space="preserve"> consagrada en la Carta de las Naciones Unidas, trabaja para eliminar la discriminación en contra de las mujeres y las niñas; por el empoderamiento de las mujeres, y para lograr la igualdad entre mujeres y hombres </w:t>
      </w:r>
      <w:r w:rsidRPr="0041349A" w:rsidR="0016385C">
        <w:rPr>
          <w:rFonts w:ascii="Calibri Light" w:hAnsi="Calibri Light" w:eastAsia="Calibri" w:cs="Calibri Light"/>
          <w:color w:val="000000" w:themeColor="text1"/>
          <w:sz w:val="24"/>
          <w:szCs w:val="24"/>
        </w:rPr>
        <w:t>como socios</w:t>
      </w:r>
      <w:r w:rsidRPr="0041349A">
        <w:rPr>
          <w:rFonts w:ascii="Calibri Light" w:hAnsi="Calibri Light" w:eastAsia="Calibri" w:cs="Calibri Light"/>
          <w:color w:val="000000" w:themeColor="text1"/>
          <w:sz w:val="24"/>
          <w:szCs w:val="24"/>
        </w:rPr>
        <w:t xml:space="preserve"> y beneficiarios del desarrollo, por los derechos humanos, en las acciones humanitarias, en la paz y seguridad. Al colocar los derechos de las mujeres como el eje central de su labor, ONU Mujeres lidera y coordina los esfuerzos del Sistema de las Naciones Unidas para asegurar que los compromisos de igualdad y transversalidad de género se traduzcan en acciones en todo el mundo. Al mismo tiempo, ejerce un liderazgo sustantivo y coherente para apoyar las prioridades y los esfuerzos de los Estados Miembro, construyendo una asociación eficaz con el gobierno, la sociedad civil, así como con otros actores relevantes. </w:t>
      </w:r>
    </w:p>
    <w:p w:rsidRPr="0041349A" w:rsidR="001E417F" w:rsidP="7B482E21" w:rsidRDefault="001E417F" w14:paraId="32A4F19D" w14:textId="77777777">
      <w:pPr>
        <w:spacing w:after="0" w:line="240" w:lineRule="auto"/>
        <w:jc w:val="both"/>
        <w:rPr>
          <w:rFonts w:ascii="Calibri Light" w:hAnsi="Calibri Light" w:eastAsia="Calibri" w:cs="Calibri Light"/>
          <w:color w:val="000000" w:themeColor="text1"/>
          <w:sz w:val="24"/>
          <w:szCs w:val="24"/>
        </w:rPr>
      </w:pPr>
    </w:p>
    <w:p w:rsidRPr="0041349A" w:rsidR="00C73EDC" w:rsidP="7B482E21" w:rsidRDefault="009027FD" w14:paraId="09B79FB5" w14:textId="199106CF">
      <w:pPr>
        <w:spacing w:after="0" w:line="240" w:lineRule="auto"/>
        <w:jc w:val="both"/>
        <w:rPr>
          <w:rFonts w:ascii="Calibri Light" w:hAnsi="Calibri Light" w:cs="Calibri Light" w:eastAsiaTheme="minorEastAsia"/>
          <w:sz w:val="24"/>
          <w:szCs w:val="24"/>
          <w:lang w:eastAsia="zh-CN"/>
        </w:rPr>
      </w:pPr>
      <w:r w:rsidRPr="0041349A">
        <w:rPr>
          <w:rFonts w:ascii="Calibri Light" w:hAnsi="Calibri Light" w:eastAsia="Calibri" w:cs="Calibri Light"/>
          <w:color w:val="000000" w:themeColor="text1"/>
          <w:sz w:val="24"/>
          <w:szCs w:val="24"/>
        </w:rPr>
        <w:t>ONU</w:t>
      </w:r>
      <w:r w:rsidRPr="07F88A02" w:rsidR="2E1F3D8F">
        <w:rPr>
          <w:rFonts w:ascii="Calibri Light" w:hAnsi="Calibri Light" w:eastAsia="Calibri" w:cs="Calibri Light"/>
          <w:color w:val="000000" w:themeColor="text1"/>
          <w:sz w:val="24"/>
          <w:szCs w:val="24"/>
        </w:rPr>
        <w:t xml:space="preserve"> </w:t>
      </w:r>
      <w:r w:rsidRPr="0041349A">
        <w:rPr>
          <w:rFonts w:ascii="Calibri Light" w:hAnsi="Calibri Light" w:eastAsia="Calibri" w:cs="Calibri Light"/>
          <w:color w:val="000000" w:themeColor="text1"/>
          <w:sz w:val="24"/>
          <w:szCs w:val="24"/>
        </w:rPr>
        <w:t>Mujeres aborda</w:t>
      </w:r>
      <w:r w:rsidRPr="0041349A" w:rsidR="00FD2A8F">
        <w:rPr>
          <w:rFonts w:ascii="Calibri Light" w:hAnsi="Calibri Light" w:eastAsia="Calibri" w:cs="Calibri Light"/>
          <w:color w:val="000000" w:themeColor="text1"/>
          <w:sz w:val="24"/>
          <w:szCs w:val="24"/>
        </w:rPr>
        <w:t xml:space="preserve"> integralmente</w:t>
      </w:r>
      <w:r w:rsidRPr="0041349A">
        <w:rPr>
          <w:rFonts w:ascii="Calibri Light" w:hAnsi="Calibri Light" w:eastAsia="Calibri" w:cs="Calibri Light"/>
          <w:color w:val="000000" w:themeColor="text1"/>
          <w:sz w:val="24"/>
          <w:szCs w:val="24"/>
        </w:rPr>
        <w:t xml:space="preserve"> las causas profundas de la desigualdad </w:t>
      </w:r>
      <w:r w:rsidRPr="0041349A" w:rsidR="00FD2A8F">
        <w:rPr>
          <w:rFonts w:ascii="Calibri Light" w:hAnsi="Calibri Light" w:eastAsia="Calibri" w:cs="Calibri Light"/>
          <w:color w:val="000000" w:themeColor="text1"/>
          <w:sz w:val="24"/>
          <w:szCs w:val="24"/>
        </w:rPr>
        <w:t xml:space="preserve">desde una perspectiva de transformación de los sistemas de reproducción de las desigualdades de género y discriminaciones </w:t>
      </w:r>
      <w:r w:rsidRPr="0041349A" w:rsidR="00D93AA1">
        <w:rPr>
          <w:rFonts w:ascii="Calibri Light" w:hAnsi="Calibri Light" w:eastAsia="Calibri" w:cs="Calibri Light"/>
          <w:color w:val="000000" w:themeColor="text1"/>
          <w:sz w:val="24"/>
          <w:szCs w:val="24"/>
        </w:rPr>
        <w:t>y con un enfoque de construcción de paz</w:t>
      </w:r>
      <w:r w:rsidRPr="0041349A" w:rsidR="001C2048">
        <w:rPr>
          <w:rFonts w:ascii="Calibri Light" w:hAnsi="Calibri Light" w:eastAsia="Calibri" w:cs="Calibri Light"/>
          <w:color w:val="000000" w:themeColor="text1"/>
          <w:sz w:val="24"/>
          <w:szCs w:val="24"/>
        </w:rPr>
        <w:t xml:space="preserve"> </w:t>
      </w:r>
      <w:r w:rsidRPr="0041349A">
        <w:rPr>
          <w:rFonts w:ascii="Calibri Light" w:hAnsi="Calibri Light" w:eastAsia="Calibri" w:cs="Calibri Light"/>
          <w:color w:val="000000" w:themeColor="text1"/>
          <w:sz w:val="24"/>
          <w:szCs w:val="24"/>
        </w:rPr>
        <w:t>en</w:t>
      </w:r>
      <w:r w:rsidRPr="0041349A" w:rsidR="00FD2A8F">
        <w:rPr>
          <w:rFonts w:ascii="Calibri Light" w:hAnsi="Calibri Light" w:eastAsia="Calibri" w:cs="Calibri Light"/>
          <w:color w:val="000000" w:themeColor="text1"/>
          <w:sz w:val="24"/>
          <w:szCs w:val="24"/>
        </w:rPr>
        <w:t xml:space="preserve"> torno a</w:t>
      </w:r>
      <w:r w:rsidRPr="0041349A" w:rsidR="00C73EDC">
        <w:rPr>
          <w:rFonts w:ascii="Calibri Light" w:hAnsi="Calibri Light" w:eastAsia="Calibri" w:cs="Calibri Light"/>
          <w:color w:val="000000" w:themeColor="text1"/>
          <w:sz w:val="24"/>
          <w:szCs w:val="24"/>
        </w:rPr>
        <w:t xml:space="preserve">: </w:t>
      </w:r>
    </w:p>
    <w:p w:rsidRPr="0041349A" w:rsidR="00FD2A8F" w:rsidP="7B482E21" w:rsidRDefault="00FD2A8F" w14:paraId="589F9746" w14:textId="011B54DF">
      <w:pPr>
        <w:pStyle w:val="ListParagraph"/>
        <w:numPr>
          <w:ilvl w:val="0"/>
          <w:numId w:val="38"/>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Voz, liderazgo y autonomías de las mujeres</w:t>
      </w:r>
    </w:p>
    <w:p w:rsidRPr="0041349A" w:rsidR="00FD2A8F" w:rsidP="7B482E21" w:rsidRDefault="00FD2A8F" w14:paraId="3057BE1F" w14:textId="167F02A1">
      <w:pPr>
        <w:pStyle w:val="ListParagraph"/>
        <w:numPr>
          <w:ilvl w:val="0"/>
          <w:numId w:val="38"/>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Fortalecimiento</w:t>
      </w:r>
      <w:r w:rsidRPr="0041349A" w:rsidR="009027FD">
        <w:rPr>
          <w:rFonts w:ascii="Calibri Light" w:hAnsi="Calibri Light" w:eastAsia="Calibri" w:cs="Calibri Light"/>
          <w:color w:val="000000" w:themeColor="text1"/>
          <w:sz w:val="24"/>
          <w:szCs w:val="24"/>
        </w:rPr>
        <w:t xml:space="preserve"> de marcos normativos mu</w:t>
      </w:r>
      <w:r w:rsidRPr="0041349A">
        <w:rPr>
          <w:rFonts w:ascii="Calibri Light" w:hAnsi="Calibri Light" w:eastAsia="Calibri" w:cs="Calibri Light"/>
          <w:color w:val="000000" w:themeColor="text1"/>
          <w:sz w:val="24"/>
          <w:szCs w:val="24"/>
        </w:rPr>
        <w:t>ltilaterales y regional,</w:t>
      </w:r>
      <w:r w:rsidRPr="0041349A" w:rsidR="009027FD">
        <w:rPr>
          <w:rFonts w:ascii="Calibri Light" w:hAnsi="Calibri Light" w:eastAsia="Calibri" w:cs="Calibri Light"/>
          <w:color w:val="000000" w:themeColor="text1"/>
          <w:sz w:val="24"/>
          <w:szCs w:val="24"/>
        </w:rPr>
        <w:t xml:space="preserve"> y leyes, políticas e instituciones que</w:t>
      </w:r>
      <w:r w:rsidRPr="0041349A">
        <w:rPr>
          <w:rFonts w:ascii="Calibri Light" w:hAnsi="Calibri Light" w:eastAsia="Calibri" w:cs="Calibri Light"/>
          <w:color w:val="000000" w:themeColor="text1"/>
          <w:sz w:val="24"/>
          <w:szCs w:val="24"/>
        </w:rPr>
        <w:t xml:space="preserve"> promuevan la igualdad </w:t>
      </w:r>
      <w:r w:rsidRPr="0041349A" w:rsidR="009027FD">
        <w:rPr>
          <w:rFonts w:ascii="Calibri Light" w:hAnsi="Calibri Light" w:eastAsia="Calibri" w:cs="Calibri Light"/>
          <w:color w:val="000000" w:themeColor="text1"/>
          <w:sz w:val="24"/>
          <w:szCs w:val="24"/>
        </w:rPr>
        <w:t>de género</w:t>
      </w:r>
      <w:r w:rsidRPr="0041349A">
        <w:rPr>
          <w:rFonts w:ascii="Calibri Light" w:hAnsi="Calibri Light" w:eastAsia="Calibri" w:cs="Calibri Light"/>
          <w:color w:val="000000" w:themeColor="text1"/>
          <w:sz w:val="24"/>
          <w:szCs w:val="24"/>
        </w:rPr>
        <w:t xml:space="preserve"> a nivel nacional y subnacional</w:t>
      </w:r>
      <w:r w:rsidRPr="0041349A" w:rsidR="009027FD">
        <w:rPr>
          <w:rFonts w:ascii="Calibri Light" w:hAnsi="Calibri Light" w:eastAsia="Calibri" w:cs="Calibri Light"/>
          <w:color w:val="000000" w:themeColor="text1"/>
          <w:sz w:val="24"/>
          <w:szCs w:val="24"/>
        </w:rPr>
        <w:t xml:space="preserve">; </w:t>
      </w:r>
    </w:p>
    <w:p w:rsidRPr="0041349A" w:rsidR="00FD2A8F" w:rsidP="7B482E21" w:rsidRDefault="007D6643" w14:paraId="11F3849C" w14:textId="2E3C9744">
      <w:pPr>
        <w:pStyle w:val="ListParagraph"/>
        <w:numPr>
          <w:ilvl w:val="0"/>
          <w:numId w:val="38"/>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 xml:space="preserve">Participación efectiva y protección de las mujeres en </w:t>
      </w:r>
      <w:r w:rsidRPr="0041349A" w:rsidR="003518C5">
        <w:rPr>
          <w:rFonts w:ascii="Calibri Light" w:hAnsi="Calibri Light" w:eastAsia="Calibri" w:cs="Calibri Light"/>
          <w:color w:val="000000" w:themeColor="text1"/>
          <w:sz w:val="24"/>
          <w:szCs w:val="24"/>
        </w:rPr>
        <w:t xml:space="preserve">todos los </w:t>
      </w:r>
      <w:r w:rsidRPr="0041349A" w:rsidR="00AE5294">
        <w:rPr>
          <w:rFonts w:ascii="Calibri Light" w:hAnsi="Calibri Light" w:eastAsia="Calibri" w:cs="Calibri Light"/>
          <w:color w:val="000000" w:themeColor="text1"/>
          <w:sz w:val="24"/>
          <w:szCs w:val="24"/>
        </w:rPr>
        <w:t>ámbito</w:t>
      </w:r>
      <w:r w:rsidRPr="0041349A" w:rsidR="003518C5">
        <w:rPr>
          <w:rFonts w:ascii="Calibri Light" w:hAnsi="Calibri Light" w:eastAsia="Calibri" w:cs="Calibri Light"/>
          <w:color w:val="000000" w:themeColor="text1"/>
          <w:sz w:val="24"/>
          <w:szCs w:val="24"/>
        </w:rPr>
        <w:t>s</w:t>
      </w:r>
      <w:r w:rsidRPr="0041349A" w:rsidR="00AE5294">
        <w:rPr>
          <w:rFonts w:ascii="Calibri Light" w:hAnsi="Calibri Light" w:eastAsia="Calibri" w:cs="Calibri Light"/>
          <w:color w:val="000000" w:themeColor="text1"/>
          <w:sz w:val="24"/>
          <w:szCs w:val="24"/>
        </w:rPr>
        <w:t xml:space="preserve"> de la</w:t>
      </w:r>
      <w:r w:rsidRPr="0041349A" w:rsidR="0069375C">
        <w:rPr>
          <w:rFonts w:ascii="Calibri Light" w:hAnsi="Calibri Light" w:eastAsia="Calibri" w:cs="Calibri Light"/>
          <w:color w:val="000000" w:themeColor="text1"/>
          <w:sz w:val="24"/>
          <w:szCs w:val="24"/>
        </w:rPr>
        <w:t xml:space="preserve"> construcción </w:t>
      </w:r>
      <w:r w:rsidRPr="0041349A" w:rsidR="00364A76">
        <w:rPr>
          <w:rFonts w:ascii="Calibri Light" w:hAnsi="Calibri Light" w:eastAsia="Calibri" w:cs="Calibri Light"/>
          <w:color w:val="000000" w:themeColor="text1"/>
          <w:sz w:val="24"/>
          <w:szCs w:val="24"/>
        </w:rPr>
        <w:t>de la</w:t>
      </w:r>
      <w:r w:rsidRPr="0041349A" w:rsidR="001805CC">
        <w:rPr>
          <w:rFonts w:ascii="Calibri Light" w:hAnsi="Calibri Light" w:eastAsia="Calibri" w:cs="Calibri Light"/>
          <w:color w:val="000000" w:themeColor="text1"/>
          <w:sz w:val="24"/>
          <w:szCs w:val="24"/>
        </w:rPr>
        <w:t xml:space="preserve"> </w:t>
      </w:r>
      <w:r w:rsidRPr="0041349A" w:rsidR="007D4A36">
        <w:rPr>
          <w:rFonts w:ascii="Calibri Light" w:hAnsi="Calibri Light" w:eastAsia="Calibri" w:cs="Calibri Light"/>
          <w:color w:val="000000" w:themeColor="text1"/>
          <w:sz w:val="24"/>
          <w:szCs w:val="24"/>
        </w:rPr>
        <w:t>Paz, la</w:t>
      </w:r>
      <w:r w:rsidRPr="0041349A" w:rsidR="00AE5294">
        <w:rPr>
          <w:rFonts w:ascii="Calibri Light" w:hAnsi="Calibri Light" w:eastAsia="Calibri" w:cs="Calibri Light"/>
          <w:color w:val="000000" w:themeColor="text1"/>
          <w:sz w:val="24"/>
          <w:szCs w:val="24"/>
        </w:rPr>
        <w:t xml:space="preserve"> </w:t>
      </w:r>
      <w:r w:rsidRPr="0041349A" w:rsidR="00FD2A8F">
        <w:rPr>
          <w:rFonts w:ascii="Calibri Light" w:hAnsi="Calibri Light" w:eastAsia="Calibri" w:cs="Calibri Light"/>
          <w:color w:val="000000" w:themeColor="text1"/>
          <w:sz w:val="24"/>
          <w:szCs w:val="24"/>
        </w:rPr>
        <w:t xml:space="preserve">Seguridad, </w:t>
      </w:r>
      <w:r w:rsidRPr="0041349A" w:rsidR="00856FD8">
        <w:rPr>
          <w:rFonts w:ascii="Calibri Light" w:hAnsi="Calibri Light" w:eastAsia="Calibri" w:cs="Calibri Light"/>
          <w:color w:val="000000" w:themeColor="text1"/>
          <w:sz w:val="24"/>
          <w:szCs w:val="24"/>
        </w:rPr>
        <w:t>y</w:t>
      </w:r>
      <w:r w:rsidRPr="0041349A" w:rsidR="00AE5294">
        <w:rPr>
          <w:rFonts w:ascii="Calibri Light" w:hAnsi="Calibri Light" w:eastAsia="Calibri" w:cs="Calibri Light"/>
          <w:color w:val="000000" w:themeColor="text1"/>
          <w:sz w:val="24"/>
          <w:szCs w:val="24"/>
        </w:rPr>
        <w:t xml:space="preserve"> la</w:t>
      </w:r>
      <w:r w:rsidRPr="0041349A" w:rsidR="00856FD8">
        <w:rPr>
          <w:rFonts w:ascii="Calibri Light" w:hAnsi="Calibri Light" w:eastAsia="Calibri" w:cs="Calibri Light"/>
          <w:color w:val="000000" w:themeColor="text1"/>
          <w:sz w:val="24"/>
          <w:szCs w:val="24"/>
        </w:rPr>
        <w:t xml:space="preserve"> acción humanitaria</w:t>
      </w:r>
    </w:p>
    <w:p w:rsidRPr="0041349A" w:rsidR="00FD2A8F" w:rsidP="7B482E21" w:rsidRDefault="00FD2A8F" w14:paraId="23A2F494" w14:textId="77777777">
      <w:pPr>
        <w:pStyle w:val="ListParagraph"/>
        <w:numPr>
          <w:ilvl w:val="0"/>
          <w:numId w:val="38"/>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 xml:space="preserve">Acceso equitativo de las mujeres a los servicios, bienes y recursos; </w:t>
      </w:r>
    </w:p>
    <w:p w:rsidRPr="0041349A" w:rsidR="009027FD" w:rsidP="7B482E21" w:rsidRDefault="009027FD" w14:paraId="735BAFC2" w14:textId="610D5D95">
      <w:pPr>
        <w:pStyle w:val="ListParagraph"/>
        <w:numPr>
          <w:ilvl w:val="0"/>
          <w:numId w:val="38"/>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Financia</w:t>
      </w:r>
      <w:r w:rsidRPr="0041349A" w:rsidR="00FD2A8F">
        <w:rPr>
          <w:rFonts w:ascii="Calibri Light" w:hAnsi="Calibri Light" w:eastAsia="Calibri" w:cs="Calibri Light"/>
          <w:color w:val="000000" w:themeColor="text1"/>
          <w:sz w:val="24"/>
          <w:szCs w:val="24"/>
        </w:rPr>
        <w:t xml:space="preserve">miento </w:t>
      </w:r>
      <w:r w:rsidRPr="0041349A">
        <w:rPr>
          <w:rFonts w:ascii="Calibri Light" w:hAnsi="Calibri Light" w:eastAsia="Calibri" w:cs="Calibri Light"/>
          <w:color w:val="000000" w:themeColor="text1"/>
          <w:sz w:val="24"/>
          <w:szCs w:val="24"/>
        </w:rPr>
        <w:t xml:space="preserve">de la igualdad de género y el empoderamiento de las mujeres; </w:t>
      </w:r>
    </w:p>
    <w:p w:rsidRPr="0041349A" w:rsidR="009027FD" w:rsidP="7B482E21" w:rsidRDefault="00A76BFA" w14:paraId="1F72AAA0" w14:textId="248C113B">
      <w:pPr>
        <w:pStyle w:val="ListParagraph"/>
        <w:numPr>
          <w:ilvl w:val="0"/>
          <w:numId w:val="38"/>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lastRenderedPageBreak/>
        <w:t>N</w:t>
      </w:r>
      <w:r w:rsidRPr="0041349A" w:rsidR="009027FD">
        <w:rPr>
          <w:rFonts w:ascii="Calibri Light" w:hAnsi="Calibri Light" w:eastAsia="Calibri" w:cs="Calibri Light"/>
          <w:color w:val="000000" w:themeColor="text1"/>
          <w:sz w:val="24"/>
          <w:szCs w:val="24"/>
        </w:rPr>
        <w:t xml:space="preserve">ormas sociales positivas, incluida la participación de hombres y niños; </w:t>
      </w:r>
    </w:p>
    <w:p w:rsidRPr="0041349A" w:rsidR="009027FD" w:rsidP="7B482E21" w:rsidRDefault="009027FD" w14:paraId="031A6A50" w14:textId="75EAA702">
      <w:pPr>
        <w:pStyle w:val="ListParagraph"/>
        <w:numPr>
          <w:ilvl w:val="0"/>
          <w:numId w:val="38"/>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 xml:space="preserve">Producción, análisis y utilización de estadísticas de género; y </w:t>
      </w:r>
    </w:p>
    <w:p w:rsidRPr="0041349A" w:rsidR="009027FD" w:rsidP="7B482E21" w:rsidRDefault="009027FD" w14:paraId="7644325F" w14:textId="6F94A6A8">
      <w:pPr>
        <w:pStyle w:val="ListParagraph"/>
        <w:numPr>
          <w:ilvl w:val="0"/>
          <w:numId w:val="38"/>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Coordinación del sistema de las Naciones Unidas para la igualdad de género y el empoderamiento de las mujeres.</w:t>
      </w:r>
    </w:p>
    <w:p w:rsidRPr="0041349A" w:rsidR="00C73EDC" w:rsidP="07F88A02" w:rsidRDefault="3EA7FAF4" w14:paraId="70A71AEE" w14:textId="68A6ED5C">
      <w:pPr>
        <w:spacing w:before="120" w:after="0" w:line="240" w:lineRule="auto"/>
        <w:jc w:val="both"/>
        <w:rPr>
          <w:rFonts w:ascii="Calibri Light" w:hAnsi="Calibri Light" w:eastAsia="Calibri" w:cs="Calibri Light"/>
          <w:color w:val="000000"/>
          <w:sz w:val="24"/>
          <w:szCs w:val="24"/>
        </w:rPr>
      </w:pPr>
      <w:r w:rsidRPr="79F740C3">
        <w:rPr>
          <w:rFonts w:ascii="Calibri Light" w:hAnsi="Calibri Light" w:eastAsia="Calibri Light" w:cs="Calibri Light"/>
          <w:sz w:val="24"/>
          <w:szCs w:val="24"/>
        </w:rPr>
        <w:t>La Nota estratégica 2023 - 2027 de la Oficina País busca contribuir al empoderamiento, el ejercicio pleno de los derechos de las mujeres y a la disminución de las brechas de género, con énfasis en aquellas que viven mayor desigualdad en Bolivia, acorde con las agendas del “Vivir bien” y Despatriarcalización, y con el Plan Estratégico de ONU Mujeres 2022 - 2025. Este documento prioriza tres áreas estratégicas: Gobernanza y Participación Política; Empoderamiento Económico y Erradicación de la Violencia, que se alinean a las prioridades del Estado Plurinacional y sus prioridades con relación a la igualdad de género y el empoderamiento de las mujeres.</w:t>
      </w:r>
    </w:p>
    <w:p w:rsidRPr="0041349A" w:rsidR="00C73EDC" w:rsidP="07F88A02" w:rsidRDefault="6671CE57" w14:paraId="39BFFBB0" w14:textId="479C2F6B">
      <w:pPr>
        <w:spacing w:before="120" w:after="0" w:line="240" w:lineRule="auto"/>
        <w:jc w:val="both"/>
      </w:pPr>
      <w:r w:rsidRPr="07F88A02">
        <w:rPr>
          <w:rFonts w:ascii="Calibri Light" w:hAnsi="Calibri Light" w:eastAsia="Calibri Light" w:cs="Calibri Light"/>
          <w:sz w:val="24"/>
          <w:szCs w:val="24"/>
        </w:rPr>
        <w:t>De igual manera, ONU Mujeres Bolivia acompaña al Estado Plurinacional en sus esfuerzos por cumplir con los compromisos asumidos con la Convención sobre la Eliminación de Todas las Formas de Discriminación contra la Mujer (CEDAW); la Declaración y la Plataforma de Acción de Beijing; la Resolución N°1325 del Consejo de Seguridad de las Naciones Unidas sobre las mujeres, la paz y la seguridad y las subsiguientes resoluciones derivadas; el Programa de Acción de la Conferencia Internacional sobre la Población y el Desarrollo; y otros procesos intergubernamentales pertinentes, como resoluciones de la Asamblea General y conclusiones convenidas de la Comisión de la Condición Jurídica y Social de la Mujer.</w:t>
      </w:r>
    </w:p>
    <w:p w:rsidRPr="0041349A" w:rsidR="00C73EDC" w:rsidP="07F88A02" w:rsidRDefault="6671CE57" w14:paraId="2C8496F3" w14:textId="5FEAFE71">
      <w:pPr>
        <w:spacing w:before="120" w:after="0" w:line="240" w:lineRule="auto"/>
        <w:jc w:val="both"/>
      </w:pPr>
      <w:r w:rsidRPr="07F88A02">
        <w:rPr>
          <w:rFonts w:ascii="Calibri Light" w:hAnsi="Calibri Light" w:eastAsia="Calibri Light" w:cs="Calibri Light"/>
          <w:sz w:val="24"/>
          <w:szCs w:val="24"/>
        </w:rPr>
        <w:t>De esta forma, ONU Mujeres a través de la implementación de su Nota estratégica 2023 – 2027 contribuye al avance del Marco de Complementariedad de Naciones Unidas para el Vivir Bien en Bolivia 2023 – 2027 priorizando el alcance del Objetivo de Desarrollo Sostenible (ODS) 5 de igualdad de género y trabajando por su integración con la Agenda de Desarrollo Sostenible en su totalidad.</w:t>
      </w:r>
    </w:p>
    <w:p w:rsidRPr="0041349A" w:rsidR="00C73EDC" w:rsidP="07F88A02" w:rsidRDefault="00C73EDC" w14:paraId="04AD8E82" w14:textId="23D91936">
      <w:pPr>
        <w:spacing w:after="0" w:line="240" w:lineRule="auto"/>
        <w:jc w:val="both"/>
        <w:rPr>
          <w:rFonts w:ascii="Calibri Light" w:hAnsi="Calibri Light" w:eastAsia="Calibri" w:cs="Calibri Light"/>
          <w:color w:val="000000"/>
          <w:sz w:val="24"/>
          <w:szCs w:val="24"/>
        </w:rPr>
      </w:pPr>
    </w:p>
    <w:p w:rsidRPr="0041349A" w:rsidR="00C73EDC" w:rsidP="07F88A02" w:rsidRDefault="2DDD470E" w14:paraId="0BA99962" w14:textId="0426DF9F">
      <w:pPr>
        <w:spacing w:after="0" w:line="240" w:lineRule="auto"/>
        <w:jc w:val="both"/>
      </w:pPr>
      <w:r w:rsidRPr="07F88A02">
        <w:rPr>
          <w:rFonts w:ascii="Calibri" w:hAnsi="Calibri" w:eastAsia="Calibri" w:cs="Calibri"/>
          <w:color w:val="000000" w:themeColor="text1"/>
          <w:sz w:val="24"/>
          <w:szCs w:val="24"/>
          <w:lang w:val="es"/>
        </w:rPr>
        <w:t xml:space="preserve"> </w:t>
      </w:r>
    </w:p>
    <w:p w:rsidRPr="0041349A" w:rsidR="00C73EDC" w:rsidP="00572BB0" w:rsidRDefault="00C73EDC" w14:paraId="01A89209" w14:textId="233A3B46">
      <w:pPr>
        <w:pStyle w:val="ListParagraph"/>
        <w:numPr>
          <w:ilvl w:val="0"/>
          <w:numId w:val="49"/>
        </w:numPr>
        <w:shd w:val="clear" w:color="auto" w:fill="FFFFFF" w:themeFill="background1"/>
        <w:spacing w:after="0" w:line="240" w:lineRule="auto"/>
        <w:jc w:val="both"/>
        <w:rPr>
          <w:rFonts w:ascii="Calibri Light" w:hAnsi="Calibri Light" w:eastAsia="Calibri" w:cs="Calibri Light"/>
          <w:b/>
          <w:bCs/>
          <w:color w:val="000000"/>
          <w:sz w:val="24"/>
          <w:szCs w:val="24"/>
        </w:rPr>
      </w:pPr>
      <w:r w:rsidRPr="00572BB0">
        <w:rPr>
          <w:rFonts w:ascii="Calibri Light" w:hAnsi="Calibri Light" w:eastAsia="Calibri" w:cs="Calibri Light"/>
          <w:b/>
          <w:color w:val="000000" w:themeColor="text1"/>
          <w:sz w:val="24"/>
          <w:szCs w:val="24"/>
        </w:rPr>
        <w:t xml:space="preserve">Antecedentes </w:t>
      </w:r>
    </w:p>
    <w:p w:rsidR="001E417F" w:rsidP="07F88A02" w:rsidRDefault="001E417F" w14:paraId="370C9885" w14:textId="5F10D530">
      <w:pPr>
        <w:spacing w:after="0" w:line="240" w:lineRule="auto"/>
        <w:contextualSpacing/>
        <w:jc w:val="both"/>
        <w:rPr>
          <w:rStyle w:val="normaltextrun"/>
          <w:rFonts w:ascii="Calibri Light" w:hAnsi="Calibri Light" w:cs="Calibri Light"/>
          <w:color w:val="000000" w:themeColor="text1"/>
          <w:sz w:val="24"/>
          <w:szCs w:val="24"/>
          <w:lang w:val="es-ES"/>
        </w:rPr>
      </w:pPr>
    </w:p>
    <w:p w:rsidRPr="0041349A" w:rsidR="00073FF4" w:rsidP="00073FF4" w:rsidRDefault="00073FF4" w14:paraId="2652C333" w14:textId="77777777">
      <w:pPr>
        <w:spacing w:after="0" w:line="240" w:lineRule="auto"/>
        <w:contextualSpacing/>
        <w:jc w:val="both"/>
        <w:rPr>
          <w:rFonts w:ascii="Calibri Light" w:hAnsi="Calibri Light" w:eastAsia="Calibri" w:cs="Calibri Light"/>
          <w:i/>
          <w:color w:val="FF0000"/>
          <w:sz w:val="24"/>
          <w:szCs w:val="24"/>
          <w:bdr w:val="none" w:color="auto" w:sz="0" w:space="0" w:frame="1"/>
          <w:lang w:eastAsia="zh-CN"/>
        </w:rPr>
      </w:pPr>
      <w:r w:rsidRPr="07F88A02">
        <w:rPr>
          <w:rStyle w:val="normaltextrun"/>
          <w:rFonts w:ascii="Calibri Light" w:hAnsi="Calibri Light" w:cs="Calibri Light"/>
          <w:color w:val="000000"/>
          <w:sz w:val="24"/>
          <w:szCs w:val="24"/>
          <w:bdr w:val="none" w:color="auto" w:sz="0" w:space="0" w:frame="1"/>
          <w:lang w:val="es-ES"/>
        </w:rPr>
        <w:t>El Estado Plurinacional de Bolivia ha emprendido un proceso de descolonización y despatriarcalización desde la promulgación de la Constitución Política del Estado en 2009. Esta visión se ha integrado de manera integral en el Sistema de Planificación del Estado desde 2016, abordándola como un componente esencial en la planificación a largo, mediano y corto plazo. Además, se ha declarado el año de la Revolución Cultural para la Despatriarcalización, con el objetivo de promover una vida libre de violencia contra las mujeres. El presidente del Estado Plurinacional de Bolivia, Luis Alberto Arce Catacora, expresó su preocupación ante la persistencia de la violencia contra las mujeres y niñas, especialmente las mujeres y niñas indígenas, durante el 77vo período de sesiones de las Naciones Unidas y la propuesta de declarar el Decenio de la Despatriarcalización (2022).</w:t>
      </w:r>
    </w:p>
    <w:p w:rsidRPr="0041349A" w:rsidR="00073FF4" w:rsidP="7B482E21" w:rsidRDefault="00073FF4" w14:paraId="5017445B" w14:textId="77777777">
      <w:pPr>
        <w:spacing w:after="0" w:line="240" w:lineRule="auto"/>
        <w:contextualSpacing/>
        <w:jc w:val="both"/>
        <w:rPr>
          <w:rStyle w:val="normaltextrun"/>
          <w:rFonts w:ascii="Calibri Light" w:hAnsi="Calibri Light" w:cs="Calibri Light" w:eastAsiaTheme="minorEastAsia"/>
          <w:color w:val="000000"/>
          <w:sz w:val="24"/>
          <w:szCs w:val="24"/>
          <w:bdr w:val="none" w:color="auto" w:sz="0" w:space="0" w:frame="1"/>
          <w:lang w:eastAsia="zh-CN"/>
        </w:rPr>
      </w:pPr>
    </w:p>
    <w:p w:rsidRPr="0041349A" w:rsidR="00073FF4" w:rsidP="00073FF4" w:rsidRDefault="00073FF4" w14:paraId="27A6462E"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rPr>
      </w:pPr>
      <w:r w:rsidRPr="0041349A">
        <w:rPr>
          <w:rStyle w:val="normaltextrun"/>
          <w:rFonts w:ascii="Calibri Light" w:hAnsi="Calibri Light" w:cs="Calibri Light"/>
          <w:color w:val="000000"/>
          <w:sz w:val="24"/>
          <w:szCs w:val="24"/>
          <w:bdr w:val="none" w:color="auto" w:sz="0" w:space="0" w:frame="1"/>
        </w:rPr>
        <w:t>En relación al mandato constitucional y con la visión de continuar materializando la despatriarcalización se aprobó la Política Plurinacional de Descolonización y Despatriarcalización “La Bolivia de iguales desde nuestra diversidad”, además se otorgó al Servicio Plurinacional de la Mujer y de la Despatriarcalización “Ana María Romero” (SEPMUD) la función de “coadyuvar a las entidades del nivel central de Estado y las entidades territoriales autónomas para el desarrollo de propuestas normativas y la implementación de políticas públicas en despatriarcalización”(2022).</w:t>
      </w:r>
    </w:p>
    <w:p w:rsidRPr="0041349A" w:rsidR="00073FF4" w:rsidP="2D161CD5" w:rsidRDefault="51CB4041" w14:paraId="30DF1480" w14:textId="2B1F5609">
      <w:pPr>
        <w:spacing w:after="0" w:line="240" w:lineRule="auto"/>
        <w:contextualSpacing/>
        <w:jc w:val="both"/>
        <w:rPr>
          <w:rStyle w:val="normaltextrun"/>
          <w:rFonts w:ascii="Calibri Light" w:hAnsi="Calibri Light" w:cs="Calibri Light"/>
          <w:color w:val="000000"/>
          <w:sz w:val="24"/>
          <w:szCs w:val="24"/>
          <w:bdr w:val="none" w:color="auto" w:sz="0" w:space="0" w:frame="1"/>
          <w:lang w:val="es-ES" w:eastAsia="zh-CN"/>
        </w:rPr>
      </w:pPr>
      <w:r w:rsidRPr="7352C267">
        <w:rPr>
          <w:rStyle w:val="normaltextrun"/>
          <w:rFonts w:ascii="Calibri Light" w:hAnsi="Calibri Light" w:cs="Calibri Light"/>
          <w:color w:val="000000"/>
          <w:sz w:val="24"/>
          <w:szCs w:val="24"/>
          <w:bdr w:val="none" w:color="auto" w:sz="0" w:space="0" w:frame="1"/>
          <w:lang w:val="es-ES" w:eastAsia="zh-CN"/>
        </w:rPr>
        <w:t xml:space="preserve">En el </w:t>
      </w:r>
      <w:r w:rsidRPr="7352C267">
        <w:rPr>
          <w:rStyle w:val="normaltextrun"/>
          <w:rFonts w:ascii="Calibri Light" w:hAnsi="Calibri Light" w:cs="Calibri Light"/>
          <w:color w:val="000000" w:themeColor="text1"/>
          <w:sz w:val="24"/>
          <w:szCs w:val="24"/>
          <w:lang w:val="es-ES" w:eastAsia="zh-CN"/>
        </w:rPr>
        <w:t xml:space="preserve">sistema </w:t>
      </w:r>
      <w:r w:rsidRPr="7352C267">
        <w:rPr>
          <w:rStyle w:val="normaltextrun"/>
          <w:rFonts w:ascii="Calibri Light" w:hAnsi="Calibri Light" w:cs="Calibri Light"/>
          <w:color w:val="000000"/>
          <w:sz w:val="24"/>
          <w:szCs w:val="24"/>
          <w:bdr w:val="none" w:color="auto" w:sz="0" w:space="0" w:frame="1"/>
          <w:lang w:val="es-ES" w:eastAsia="zh-CN"/>
        </w:rPr>
        <w:t>judicial</w:t>
      </w:r>
      <w:r w:rsidRPr="7352C267">
        <w:rPr>
          <w:rStyle w:val="normaltextrun"/>
          <w:rFonts w:ascii="Calibri Light" w:hAnsi="Calibri Light" w:cs="Calibri Light"/>
          <w:color w:val="000000" w:themeColor="text1"/>
          <w:sz w:val="24"/>
          <w:szCs w:val="24"/>
          <w:lang w:val="es-ES" w:eastAsia="zh-CN"/>
        </w:rPr>
        <w:t xml:space="preserve"> boliviano</w:t>
      </w:r>
      <w:r w:rsidRPr="7352C267">
        <w:rPr>
          <w:rStyle w:val="normaltextrun"/>
          <w:rFonts w:ascii="Calibri Light" w:hAnsi="Calibri Light" w:cs="Calibri Light"/>
          <w:color w:val="000000"/>
          <w:sz w:val="24"/>
          <w:szCs w:val="24"/>
          <w:bdr w:val="none" w:color="auto" w:sz="0" w:space="0" w:frame="1"/>
          <w:lang w:val="es-ES" w:eastAsia="zh-CN"/>
        </w:rPr>
        <w:t>, la potestad de impartir justicia emana del pueblo boliviano</w:t>
      </w:r>
      <w:r w:rsidRPr="7352C267">
        <w:rPr>
          <w:rStyle w:val="normaltextrun"/>
          <w:rFonts w:ascii="Calibri Light" w:hAnsi="Calibri Light" w:cs="Calibri Light"/>
          <w:color w:val="000000" w:themeColor="text1"/>
          <w:sz w:val="24"/>
          <w:szCs w:val="24"/>
          <w:lang w:val="es-ES" w:eastAsia="zh-CN"/>
        </w:rPr>
        <w:t>.</w:t>
      </w:r>
      <w:r w:rsidRPr="7352C267">
        <w:rPr>
          <w:rStyle w:val="normaltextrun"/>
          <w:rFonts w:ascii="Calibri Light" w:hAnsi="Calibri Light" w:cs="Calibri Light"/>
          <w:color w:val="000000"/>
          <w:sz w:val="24"/>
          <w:szCs w:val="24"/>
          <w:bdr w:val="none" w:color="auto" w:sz="0" w:space="0" w:frame="1"/>
          <w:lang w:val="es-ES" w:eastAsia="zh-CN"/>
        </w:rPr>
        <w:t xml:space="preserve"> </w:t>
      </w:r>
      <w:r w:rsidRPr="7352C267">
        <w:rPr>
          <w:rStyle w:val="normaltextrun"/>
          <w:rFonts w:ascii="Calibri Light" w:hAnsi="Calibri Light" w:cs="Calibri Light"/>
          <w:color w:val="000000" w:themeColor="text1"/>
          <w:sz w:val="24"/>
          <w:szCs w:val="24"/>
          <w:lang w:val="es-ES" w:eastAsia="zh-CN"/>
        </w:rPr>
        <w:t>L</w:t>
      </w:r>
      <w:r w:rsidRPr="7352C267">
        <w:rPr>
          <w:rStyle w:val="normaltextrun"/>
          <w:rFonts w:ascii="Calibri Light" w:hAnsi="Calibri Light" w:cs="Calibri Light"/>
          <w:color w:val="000000"/>
          <w:sz w:val="24"/>
          <w:szCs w:val="24"/>
          <w:bdr w:val="none" w:color="auto" w:sz="0" w:space="0" w:frame="1"/>
          <w:lang w:val="es-ES" w:eastAsia="zh-CN"/>
        </w:rPr>
        <w:t>a función judicial es única</w:t>
      </w:r>
      <w:r w:rsidRPr="7352C267">
        <w:rPr>
          <w:rStyle w:val="normaltextrun"/>
          <w:rFonts w:ascii="Calibri Light" w:hAnsi="Calibri Light" w:cs="Calibri Light"/>
          <w:color w:val="000000" w:themeColor="text1"/>
          <w:sz w:val="24"/>
          <w:szCs w:val="24"/>
          <w:lang w:val="es-ES" w:eastAsia="zh-CN"/>
        </w:rPr>
        <w:t xml:space="preserve"> y se desglosa en varias jurisdicciones: la</w:t>
      </w:r>
      <w:r w:rsidRPr="7352C267">
        <w:rPr>
          <w:rStyle w:val="normaltextrun"/>
          <w:rFonts w:ascii="Calibri Light" w:hAnsi="Calibri Light" w:cs="Calibri Light"/>
          <w:color w:val="000000"/>
          <w:sz w:val="24"/>
          <w:szCs w:val="24"/>
          <w:bdr w:val="none" w:color="auto" w:sz="0" w:space="0" w:frame="1"/>
          <w:lang w:val="es-ES" w:eastAsia="zh-CN"/>
        </w:rPr>
        <w:t xml:space="preserve"> ordinaria</w:t>
      </w:r>
      <w:r w:rsidRPr="7352C267">
        <w:rPr>
          <w:rStyle w:val="normaltextrun"/>
          <w:rFonts w:ascii="Calibri Light" w:hAnsi="Calibri Light" w:cs="Calibri Light"/>
          <w:color w:val="000000" w:themeColor="text1"/>
          <w:sz w:val="24"/>
          <w:szCs w:val="24"/>
          <w:lang w:val="es-ES" w:eastAsia="zh-CN"/>
        </w:rPr>
        <w:t xml:space="preserve">, a cargo del </w:t>
      </w:r>
      <w:r w:rsidRPr="7352C267">
        <w:rPr>
          <w:rStyle w:val="normaltextrun"/>
          <w:rFonts w:ascii="Calibri Light" w:hAnsi="Calibri Light" w:cs="Calibri Light"/>
          <w:color w:val="000000"/>
          <w:sz w:val="24"/>
          <w:szCs w:val="24"/>
          <w:bdr w:val="none" w:color="auto" w:sz="0" w:space="0" w:frame="1"/>
          <w:lang w:val="es-ES" w:eastAsia="zh-CN"/>
        </w:rPr>
        <w:t xml:space="preserve">Tribunal Supremo de Justicia, los </w:t>
      </w:r>
      <w:r w:rsidRPr="7352C267">
        <w:rPr>
          <w:rStyle w:val="normaltextrun"/>
          <w:rFonts w:ascii="Calibri Light" w:hAnsi="Calibri Light" w:cs="Calibri Light"/>
          <w:color w:val="000000"/>
          <w:sz w:val="24"/>
          <w:szCs w:val="24"/>
          <w:bdr w:val="none" w:color="auto" w:sz="0" w:space="0" w:frame="1"/>
          <w:lang w:val="es-ES" w:eastAsia="zh-CN"/>
        </w:rPr>
        <w:lastRenderedPageBreak/>
        <w:t>tribunales departamentales de justicia, los tribunales de sentencia; la agroambienta</w:t>
      </w:r>
      <w:r w:rsidRPr="7352C267">
        <w:rPr>
          <w:rStyle w:val="normaltextrun"/>
          <w:rFonts w:ascii="Calibri Light" w:hAnsi="Calibri Light" w:cs="Calibri Light"/>
          <w:color w:val="000000" w:themeColor="text1"/>
          <w:sz w:val="24"/>
          <w:szCs w:val="24"/>
          <w:lang w:val="es-ES" w:eastAsia="zh-CN"/>
        </w:rPr>
        <w:t>l</w:t>
      </w:r>
      <w:r w:rsidRPr="7352C267">
        <w:rPr>
          <w:rStyle w:val="normaltextrun"/>
          <w:rFonts w:ascii="Calibri Light" w:hAnsi="Calibri Light" w:cs="Calibri Light"/>
          <w:color w:val="000000"/>
          <w:sz w:val="24"/>
          <w:szCs w:val="24"/>
          <w:bdr w:val="none" w:color="auto" w:sz="0" w:space="0" w:frame="1"/>
          <w:lang w:val="es-ES" w:eastAsia="zh-CN"/>
        </w:rPr>
        <w:t xml:space="preserve">; </w:t>
      </w:r>
      <w:r w:rsidRPr="7352C267">
        <w:rPr>
          <w:rStyle w:val="normaltextrun"/>
          <w:rFonts w:ascii="Calibri Light" w:hAnsi="Calibri Light" w:cs="Calibri Light"/>
          <w:color w:val="000000" w:themeColor="text1"/>
          <w:sz w:val="24"/>
          <w:szCs w:val="24"/>
          <w:lang w:val="es-ES" w:eastAsia="zh-CN"/>
        </w:rPr>
        <w:t xml:space="preserve"> la </w:t>
      </w:r>
      <w:r w:rsidRPr="7352C267">
        <w:rPr>
          <w:rStyle w:val="normaltextrun"/>
          <w:rFonts w:ascii="Calibri Light" w:hAnsi="Calibri Light" w:cs="Calibri Light"/>
          <w:color w:val="000000"/>
          <w:sz w:val="24"/>
          <w:szCs w:val="24"/>
          <w:bdr w:val="none" w:color="auto" w:sz="0" w:space="0" w:frame="1"/>
          <w:lang w:val="es-ES" w:eastAsia="zh-CN"/>
        </w:rPr>
        <w:t xml:space="preserve"> constitucional</w:t>
      </w:r>
      <w:r w:rsidRPr="7352C267">
        <w:rPr>
          <w:rStyle w:val="normaltextrun"/>
          <w:rFonts w:ascii="Calibri Light" w:hAnsi="Calibri Light" w:cs="Calibri Light"/>
          <w:color w:val="000000" w:themeColor="text1"/>
          <w:sz w:val="24"/>
          <w:szCs w:val="24"/>
          <w:lang w:val="es-ES" w:eastAsia="zh-CN"/>
        </w:rPr>
        <w:t xml:space="preserve"> ; y </w:t>
      </w:r>
      <w:r w:rsidRPr="7352C267">
        <w:rPr>
          <w:rStyle w:val="normaltextrun"/>
          <w:rFonts w:ascii="Calibri Light" w:hAnsi="Calibri Light" w:cs="Calibri Light"/>
          <w:color w:val="000000"/>
          <w:sz w:val="24"/>
          <w:szCs w:val="24"/>
          <w:bdr w:val="none" w:color="auto" w:sz="0" w:space="0" w:frame="1"/>
          <w:lang w:val="es-ES" w:eastAsia="zh-CN"/>
        </w:rPr>
        <w:t>el Consejo de la Magistratura</w:t>
      </w:r>
      <w:r w:rsidRPr="7352C267">
        <w:rPr>
          <w:rStyle w:val="normaltextrun"/>
          <w:rFonts w:ascii="Calibri Light" w:hAnsi="Calibri Light" w:cs="Calibri Light"/>
          <w:color w:val="000000" w:themeColor="text1"/>
          <w:sz w:val="24"/>
          <w:szCs w:val="24"/>
          <w:lang w:val="es-ES" w:eastAsia="zh-CN"/>
        </w:rPr>
        <w:t xml:space="preserve"> que forma</w:t>
      </w:r>
      <w:r w:rsidRPr="7352C267">
        <w:rPr>
          <w:rStyle w:val="normaltextrun"/>
          <w:rFonts w:ascii="Calibri Light" w:hAnsi="Calibri Light" w:cs="Calibri Light"/>
          <w:color w:val="000000"/>
          <w:sz w:val="24"/>
          <w:szCs w:val="24"/>
          <w:bdr w:val="none" w:color="auto" w:sz="0" w:space="0" w:frame="1"/>
          <w:lang w:val="es-ES" w:eastAsia="zh-CN"/>
        </w:rPr>
        <w:t xml:space="preserve"> parte del Órgano Judicial</w:t>
      </w:r>
      <w:r w:rsidRPr="7352C267" w:rsidR="00073FF4">
        <w:rPr>
          <w:rStyle w:val="FootnoteReference"/>
          <w:rFonts w:ascii="Calibri Light" w:hAnsi="Calibri Light" w:cs="Calibri Light"/>
          <w:color w:val="000000"/>
          <w:sz w:val="24"/>
          <w:szCs w:val="24"/>
          <w:bdr w:val="none" w:color="auto" w:sz="0" w:space="0" w:frame="1"/>
          <w:lang w:val="es-ES" w:eastAsia="zh-CN"/>
        </w:rPr>
        <w:footnoteReference w:id="2"/>
      </w:r>
      <w:r w:rsidRPr="7352C267">
        <w:rPr>
          <w:rStyle w:val="normaltextrun"/>
          <w:rFonts w:ascii="Calibri Light" w:hAnsi="Calibri Light" w:cs="Calibri Light"/>
          <w:color w:val="000000"/>
          <w:sz w:val="24"/>
          <w:szCs w:val="24"/>
          <w:bdr w:val="none" w:color="auto" w:sz="0" w:space="0" w:frame="1"/>
          <w:lang w:val="es-ES" w:eastAsia="zh-CN"/>
        </w:rPr>
        <w:t xml:space="preserve">. </w:t>
      </w:r>
    </w:p>
    <w:p w:rsidRPr="0041349A" w:rsidR="00073FF4" w:rsidP="00073FF4" w:rsidRDefault="00073FF4" w14:paraId="79223868"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rPr>
      </w:pPr>
    </w:p>
    <w:p w:rsidRPr="0041349A" w:rsidR="00073FF4" w:rsidP="00073FF4" w:rsidRDefault="00073FF4" w14:paraId="30DAD9AE"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rPr>
      </w:pPr>
      <w:r w:rsidRPr="0041349A">
        <w:rPr>
          <w:rStyle w:val="normaltextrun"/>
          <w:rFonts w:ascii="Calibri Light" w:hAnsi="Calibri Light" w:cs="Calibri Light"/>
          <w:color w:val="000000"/>
          <w:sz w:val="24"/>
          <w:szCs w:val="24"/>
          <w:bdr w:val="none" w:color="auto" w:sz="0" w:space="0" w:frame="1"/>
        </w:rPr>
        <w:t>En relación con la situación de las mujeres, a tres años después de la promulgación de la Ley Nº 348</w:t>
      </w:r>
      <w:r w:rsidRPr="0041349A">
        <w:rPr>
          <w:rStyle w:val="FootnoteReference"/>
          <w:rFonts w:ascii="Calibri Light" w:hAnsi="Calibri Light" w:cs="Calibri Light"/>
          <w:color w:val="000000"/>
          <w:sz w:val="24"/>
          <w:szCs w:val="24"/>
          <w:bdr w:val="none" w:color="auto" w:sz="0" w:space="0" w:frame="1"/>
        </w:rPr>
        <w:footnoteReference w:id="3"/>
      </w:r>
      <w:r w:rsidRPr="0041349A">
        <w:rPr>
          <w:rStyle w:val="normaltextrun"/>
          <w:rFonts w:ascii="Calibri Light" w:hAnsi="Calibri Light" w:cs="Calibri Light"/>
          <w:color w:val="000000"/>
          <w:sz w:val="24"/>
          <w:szCs w:val="24"/>
          <w:bdr w:val="none" w:color="auto" w:sz="0" w:space="0" w:frame="1"/>
        </w:rPr>
        <w:t xml:space="preserve"> la creciente cifra de denuncias por violencia de género propulsó la urgente necesidad de mejorar la atención estatal a las víctimas de estos delitos. A pesar de los esfuerzos realizados por las distintas instancias judiciales, la inequidad, la discriminación y la violencia contra las mujeres continúan siendo problemas persistentes.</w:t>
      </w:r>
    </w:p>
    <w:p w:rsidRPr="0041349A" w:rsidR="00073FF4" w:rsidP="00073FF4" w:rsidRDefault="00073FF4" w14:paraId="56DDB144"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rPr>
      </w:pPr>
    </w:p>
    <w:p w:rsidRPr="0041349A" w:rsidR="00073FF4" w:rsidP="00073FF4" w:rsidRDefault="00073FF4" w14:paraId="11E65B5E"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lang w:eastAsia="zh-CN"/>
        </w:rPr>
      </w:pPr>
      <w:r w:rsidRPr="0041349A">
        <w:rPr>
          <w:rStyle w:val="normaltextrun"/>
          <w:rFonts w:ascii="Calibri Light" w:hAnsi="Calibri Light" w:cs="Calibri Light"/>
          <w:color w:val="000000" w:themeColor="text1"/>
          <w:sz w:val="24"/>
          <w:szCs w:val="24"/>
          <w:lang w:eastAsia="zh-CN"/>
        </w:rPr>
        <w:t xml:space="preserve">En ese contexto, </w:t>
      </w:r>
      <w:r w:rsidRPr="0041349A">
        <w:rPr>
          <w:rStyle w:val="normaltextrun"/>
          <w:rFonts w:ascii="Calibri Light" w:hAnsi="Calibri Light" w:cs="Calibri Light"/>
          <w:color w:val="000000"/>
          <w:sz w:val="24"/>
          <w:szCs w:val="24"/>
          <w:bdr w:val="none" w:color="auto" w:sz="0" w:space="0" w:frame="1"/>
          <w:lang w:eastAsia="zh-CN"/>
        </w:rPr>
        <w:t>Tribunal Supremo de Justicia, el Tribunal Agroambiental y el Consejo de la Magistratura,</w:t>
      </w:r>
      <w:r w:rsidRPr="0041349A">
        <w:rPr>
          <w:rStyle w:val="normaltextrun"/>
          <w:rFonts w:ascii="Calibri Light" w:hAnsi="Calibri Light" w:cs="Calibri Light"/>
          <w:color w:val="000000" w:themeColor="text1"/>
          <w:sz w:val="24"/>
          <w:szCs w:val="24"/>
          <w:lang w:eastAsia="zh-CN"/>
        </w:rPr>
        <w:t xml:space="preserve"> en la gestión 2016 aprobaron </w:t>
      </w:r>
      <w:r w:rsidRPr="0041349A">
        <w:rPr>
          <w:rStyle w:val="normaltextrun"/>
          <w:rFonts w:ascii="Calibri Light" w:hAnsi="Calibri Light" w:cs="Calibri Light"/>
          <w:color w:val="000000"/>
          <w:sz w:val="24"/>
          <w:szCs w:val="24"/>
          <w:bdr w:val="none" w:color="auto" w:sz="0" w:space="0" w:frame="1"/>
          <w:lang w:eastAsia="zh-CN"/>
        </w:rPr>
        <w:t>el “Protocolo para Juzgar con Perspectiva de Género”</w:t>
      </w:r>
      <w:r w:rsidRPr="0041349A">
        <w:rPr>
          <w:rStyle w:val="FootnoteReference"/>
          <w:rFonts w:ascii="Calibri Light" w:hAnsi="Calibri Light" w:cs="Calibri Light"/>
          <w:color w:val="000000"/>
          <w:sz w:val="24"/>
          <w:szCs w:val="24"/>
          <w:bdr w:val="none" w:color="auto" w:sz="0" w:space="0" w:frame="1"/>
          <w:lang w:eastAsia="zh-CN"/>
        </w:rPr>
        <w:footnoteReference w:id="4"/>
      </w:r>
      <w:r w:rsidRPr="0041349A">
        <w:rPr>
          <w:rStyle w:val="normaltextrun"/>
          <w:rFonts w:ascii="Calibri Light" w:hAnsi="Calibri Light" w:cs="Calibri Light"/>
          <w:color w:val="000000"/>
          <w:sz w:val="24"/>
          <w:szCs w:val="24"/>
          <w:bdr w:val="none" w:color="auto" w:sz="0" w:space="0" w:frame="1"/>
          <w:lang w:eastAsia="zh-CN"/>
        </w:rPr>
        <w:t>.</w:t>
      </w:r>
      <w:r w:rsidRPr="0041349A">
        <w:rPr>
          <w:rStyle w:val="normaltextrun"/>
          <w:rFonts w:ascii="Calibri Light" w:hAnsi="Calibri Light" w:cs="Calibri Light"/>
          <w:color w:val="000000" w:themeColor="text1"/>
          <w:sz w:val="24"/>
          <w:szCs w:val="24"/>
          <w:lang w:eastAsia="zh-CN"/>
        </w:rPr>
        <w:t xml:space="preserve"> </w:t>
      </w:r>
      <w:r w:rsidRPr="0041349A">
        <w:rPr>
          <w:rStyle w:val="normaltextrun"/>
          <w:rFonts w:ascii="Calibri Light" w:hAnsi="Calibri Light" w:cs="Calibri Light"/>
          <w:color w:val="000000"/>
          <w:sz w:val="24"/>
          <w:szCs w:val="24"/>
          <w:bdr w:val="none" w:color="auto" w:sz="0" w:space="0" w:frame="1"/>
          <w:lang w:eastAsia="zh-CN"/>
        </w:rPr>
        <w:t xml:space="preserve"> Por otro lado, el TCP adopta el Protocolo de Juzgamiento con perspectiva de Género Interseccional para la Jurisdicción Constitucional</w:t>
      </w:r>
      <w:r w:rsidRPr="0041349A">
        <w:rPr>
          <w:rStyle w:val="normaltextrun"/>
          <w:rFonts w:ascii="Calibri Light" w:hAnsi="Calibri Light" w:cs="Calibri Light"/>
          <w:color w:val="000000" w:themeColor="text1"/>
          <w:sz w:val="24"/>
          <w:szCs w:val="24"/>
          <w:lang w:eastAsia="zh-CN"/>
        </w:rPr>
        <w:t xml:space="preserve"> en </w:t>
      </w:r>
      <w:r w:rsidRPr="0041349A">
        <w:rPr>
          <w:rStyle w:val="normaltextrun"/>
          <w:rFonts w:ascii="Calibri Light" w:hAnsi="Calibri Light" w:cs="Calibri Light"/>
          <w:color w:val="000000"/>
          <w:sz w:val="24"/>
          <w:szCs w:val="24"/>
          <w:bdr w:val="none" w:color="auto" w:sz="0" w:space="0" w:frame="1"/>
          <w:lang w:eastAsia="zh-CN"/>
        </w:rPr>
        <w:t>2023</w:t>
      </w:r>
      <w:r w:rsidRPr="0041349A">
        <w:rPr>
          <w:rStyle w:val="normaltextrun"/>
          <w:rFonts w:ascii="Calibri Light" w:hAnsi="Calibri Light" w:cs="Calibri Light"/>
          <w:color w:val="000000" w:themeColor="text1"/>
          <w:sz w:val="24"/>
          <w:szCs w:val="24"/>
          <w:lang w:eastAsia="zh-CN"/>
        </w:rPr>
        <w:t>.</w:t>
      </w:r>
    </w:p>
    <w:p w:rsidRPr="0041349A" w:rsidR="00073FF4" w:rsidP="00073FF4" w:rsidRDefault="00073FF4" w14:paraId="4D4BDA92"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rPr>
      </w:pPr>
    </w:p>
    <w:p w:rsidRPr="0041349A" w:rsidR="00073FF4" w:rsidP="00073FF4" w:rsidRDefault="00073FF4" w14:paraId="720D006E"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rPr>
      </w:pPr>
      <w:r w:rsidRPr="0041349A">
        <w:rPr>
          <w:rStyle w:val="normaltextrun"/>
          <w:rFonts w:ascii="Calibri Light" w:hAnsi="Calibri Light" w:cs="Calibri Light"/>
          <w:color w:val="000000" w:themeColor="text1"/>
          <w:sz w:val="24"/>
          <w:szCs w:val="24"/>
        </w:rPr>
        <w:t xml:space="preserve">El protocolo se constituye en una herramienta útil que guía a </w:t>
      </w:r>
      <w:proofErr w:type="gramStart"/>
      <w:r w:rsidRPr="0041349A">
        <w:rPr>
          <w:rStyle w:val="normaltextrun"/>
          <w:rFonts w:ascii="Calibri Light" w:hAnsi="Calibri Light" w:cs="Calibri Light"/>
          <w:color w:val="000000" w:themeColor="text1"/>
          <w:sz w:val="24"/>
          <w:szCs w:val="24"/>
        </w:rPr>
        <w:t>las juezas y jueces</w:t>
      </w:r>
      <w:proofErr w:type="gramEnd"/>
      <w:r w:rsidRPr="0041349A">
        <w:rPr>
          <w:rStyle w:val="normaltextrun"/>
          <w:rFonts w:ascii="Calibri Light" w:hAnsi="Calibri Light" w:cs="Calibri Light"/>
          <w:color w:val="000000" w:themeColor="text1"/>
          <w:sz w:val="24"/>
          <w:szCs w:val="24"/>
        </w:rPr>
        <w:t xml:space="preserve"> en la incorporación de la perspectiva de género y derechos humanos en las diferentes áreas del derecho que les competen. Contiene una sistematización de los estándares internacionales sobre género y justicia, propone una metodología para evitar las asimetrías de género en el ámbito judicial e identifica los avances en la jurisprudencia sobre la materia. </w:t>
      </w:r>
    </w:p>
    <w:p w:rsidRPr="0041349A" w:rsidR="00073FF4" w:rsidP="00073FF4" w:rsidRDefault="00073FF4" w14:paraId="77D683A7"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rPr>
      </w:pPr>
    </w:p>
    <w:p w:rsidRPr="0041349A" w:rsidR="00073FF4" w:rsidP="7B482E21" w:rsidRDefault="00073FF4" w14:paraId="7B859C12" w14:textId="77777777">
      <w:pPr>
        <w:spacing w:after="0" w:line="240" w:lineRule="auto"/>
        <w:contextualSpacing/>
        <w:jc w:val="both"/>
        <w:rPr>
          <w:rStyle w:val="normaltextrun"/>
          <w:rFonts w:ascii="Calibri Light" w:hAnsi="Calibri Light" w:cs="Calibri Light" w:eastAsiaTheme="minorEastAsia"/>
          <w:color w:val="000000"/>
          <w:sz w:val="24"/>
          <w:szCs w:val="24"/>
          <w:bdr w:val="none" w:color="auto" w:sz="0" w:space="0" w:frame="1"/>
          <w:lang w:eastAsia="zh-CN"/>
        </w:rPr>
      </w:pPr>
      <w:r w:rsidRPr="0041349A">
        <w:rPr>
          <w:rStyle w:val="normaltextrun"/>
          <w:rFonts w:ascii="Calibri Light" w:hAnsi="Calibri Light" w:cs="Calibri Light"/>
          <w:color w:val="000000"/>
          <w:sz w:val="24"/>
          <w:szCs w:val="24"/>
          <w:bdr w:val="none" w:color="auto" w:sz="0" w:space="0" w:frame="1"/>
        </w:rPr>
        <w:t xml:space="preserve">Si bien este instrumento aborda las bases teóricas sobre la perspectiva de género y la despatriarcalización, la igualdad y no discriminación como paradigma para el juzgamiento con perspectiva de género, y su importancia en la función judicial; es esencial considerar el contexto actual, caracterizado por la urgente necesidad de transformaciones profundas y equitativas en la estructura judicial, resultando imperativo que  instituciones fundamentales del órgano judicial asuman la responsabilidad de aplicar la perspectiva de la despatriarcalización en sus procesos de juzgamiento. </w:t>
      </w:r>
    </w:p>
    <w:p w:rsidRPr="0041349A" w:rsidR="00073FF4" w:rsidP="7B482E21" w:rsidRDefault="00073FF4" w14:paraId="4FC148DD" w14:textId="77777777">
      <w:pPr>
        <w:spacing w:after="0" w:line="240" w:lineRule="auto"/>
        <w:contextualSpacing/>
        <w:jc w:val="both"/>
        <w:rPr>
          <w:rStyle w:val="normaltextrun"/>
          <w:rFonts w:ascii="Calibri Light" w:hAnsi="Calibri Light" w:cs="Calibri Light" w:eastAsiaTheme="minorEastAsia"/>
          <w:color w:val="000000"/>
          <w:sz w:val="24"/>
          <w:szCs w:val="24"/>
          <w:bdr w:val="none" w:color="auto" w:sz="0" w:space="0" w:frame="1"/>
          <w:lang w:eastAsia="zh-CN"/>
        </w:rPr>
      </w:pPr>
    </w:p>
    <w:p w:rsidRPr="0041349A" w:rsidR="00073FF4" w:rsidP="00073FF4" w:rsidRDefault="00073FF4" w14:paraId="45151689"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rPr>
      </w:pPr>
      <w:r w:rsidRPr="0041349A">
        <w:rPr>
          <w:rStyle w:val="normaltextrun"/>
          <w:rFonts w:ascii="Calibri Light" w:hAnsi="Calibri Light" w:cs="Calibri Light"/>
          <w:color w:val="000000"/>
          <w:sz w:val="24"/>
          <w:szCs w:val="24"/>
          <w:bdr w:val="none" w:color="auto" w:sz="0" w:space="0" w:frame="1"/>
        </w:rPr>
        <w:t>Esta necesidad se ve reforzada por la declaración del año de la Revolución Cultural para la Despatriarcalización, que instan a tomar acciones concretas para desmantelar las estructuras de dominación y discriminación de género arraigadas en nuestra sociedad</w:t>
      </w:r>
    </w:p>
    <w:p w:rsidRPr="0041349A" w:rsidR="00073FF4" w:rsidP="7B482E21" w:rsidRDefault="00073FF4" w14:paraId="550E4DD9" w14:textId="77777777">
      <w:pPr>
        <w:spacing w:after="0" w:line="240" w:lineRule="auto"/>
        <w:contextualSpacing/>
        <w:jc w:val="both"/>
        <w:rPr>
          <w:rStyle w:val="normaltextrun"/>
          <w:rFonts w:ascii="Calibri Light" w:hAnsi="Calibri Light" w:cs="Calibri Light" w:eastAsiaTheme="minorEastAsia"/>
          <w:color w:val="000000"/>
          <w:sz w:val="24"/>
          <w:szCs w:val="24"/>
          <w:bdr w:val="none" w:color="auto" w:sz="0" w:space="0" w:frame="1"/>
          <w:lang w:eastAsia="zh-CN"/>
        </w:rPr>
      </w:pPr>
    </w:p>
    <w:p w:rsidRPr="0041349A" w:rsidR="00073FF4" w:rsidP="00073FF4" w:rsidRDefault="51CB4041" w14:paraId="20CD73FF" w14:textId="77777777">
      <w:pPr>
        <w:spacing w:after="0" w:line="240" w:lineRule="auto"/>
        <w:contextualSpacing/>
        <w:jc w:val="both"/>
        <w:rPr>
          <w:rStyle w:val="normaltextrun"/>
          <w:rFonts w:ascii="Calibri Light" w:hAnsi="Calibri Light" w:cs="Calibri Light"/>
          <w:color w:val="000000"/>
          <w:sz w:val="24"/>
          <w:szCs w:val="24"/>
          <w:bdr w:val="none" w:color="auto" w:sz="0" w:space="0" w:frame="1"/>
        </w:rPr>
      </w:pPr>
      <w:r w:rsidRPr="0041349A">
        <w:rPr>
          <w:rStyle w:val="normaltextrun"/>
          <w:rFonts w:ascii="Calibri Light" w:hAnsi="Calibri Light" w:cs="Calibri Light"/>
          <w:color w:val="000000"/>
          <w:sz w:val="24"/>
          <w:szCs w:val="24"/>
          <w:bdr w:val="none" w:color="auto" w:sz="0" w:space="0" w:frame="1"/>
        </w:rPr>
        <w:t xml:space="preserve">Por ello, se requiere la contratación de una consultoría para la construcción de lineamientos que incorporen la visión de despatriarcalización como un componente central en el ejercicio del poder judicial, para garantizar la igualdad de acceso a la justicia y para erradicar la violencia y la discriminación basadas en el género. </w:t>
      </w:r>
    </w:p>
    <w:p w:rsidRPr="0041349A" w:rsidR="00073FF4" w:rsidP="7B482E21" w:rsidRDefault="00073FF4" w14:paraId="5CE3B2E4" w14:textId="77777777">
      <w:pPr>
        <w:spacing w:after="0" w:line="240" w:lineRule="auto"/>
        <w:jc w:val="both"/>
        <w:rPr>
          <w:rFonts w:ascii="Calibri Light" w:hAnsi="Calibri Light" w:eastAsia="Calibri" w:cs="Calibri Light"/>
          <w:i/>
          <w:iCs/>
          <w:color w:val="FF0000"/>
          <w:sz w:val="24"/>
          <w:szCs w:val="24"/>
        </w:rPr>
      </w:pPr>
    </w:p>
    <w:p w:rsidRPr="0041349A" w:rsidR="5AB83045" w:rsidP="00572BB0" w:rsidRDefault="5AB83045" w14:paraId="0556E3B3" w14:textId="23D33C05">
      <w:pPr>
        <w:pStyle w:val="ListParagraph"/>
        <w:numPr>
          <w:ilvl w:val="0"/>
          <w:numId w:val="49"/>
        </w:numPr>
        <w:spacing w:after="0" w:line="240" w:lineRule="auto"/>
        <w:jc w:val="both"/>
        <w:rPr>
          <w:rFonts w:ascii="Calibri Light" w:hAnsi="Calibri Light" w:eastAsia="Calibri Light" w:cs="Calibri Light"/>
          <w:b/>
          <w:bCs/>
          <w:color w:val="000000" w:themeColor="text1"/>
          <w:sz w:val="24"/>
          <w:szCs w:val="24"/>
        </w:rPr>
      </w:pPr>
      <w:r w:rsidRPr="0041349A">
        <w:rPr>
          <w:rFonts w:ascii="Calibri Light" w:hAnsi="Calibri Light" w:eastAsia="Calibri" w:cs="Calibri Light"/>
          <w:b/>
          <w:bCs/>
          <w:color w:val="000000" w:themeColor="text1"/>
          <w:sz w:val="24"/>
          <w:szCs w:val="24"/>
        </w:rPr>
        <w:t>Objetivo</w:t>
      </w:r>
      <w:r w:rsidRPr="0041349A">
        <w:rPr>
          <w:rFonts w:ascii="Calibri Light" w:hAnsi="Calibri Light" w:eastAsia="Calibri Light" w:cs="Calibri Light"/>
          <w:b/>
          <w:bCs/>
          <w:color w:val="000000" w:themeColor="text1"/>
          <w:sz w:val="24"/>
          <w:szCs w:val="24"/>
          <w:lang w:eastAsia="zh-CN"/>
        </w:rPr>
        <w:t xml:space="preserve">  </w:t>
      </w:r>
    </w:p>
    <w:p w:rsidRPr="0041349A" w:rsidR="001E417F" w:rsidP="001E417F" w:rsidRDefault="001E417F" w14:paraId="6F13BE51" w14:textId="77777777">
      <w:pPr>
        <w:spacing w:after="0" w:line="240" w:lineRule="auto"/>
        <w:jc w:val="both"/>
        <w:rPr>
          <w:rFonts w:ascii="Calibri Light" w:hAnsi="Calibri Light" w:eastAsia="Calibri Light" w:cs="Calibri Light"/>
          <w:b/>
          <w:bCs/>
          <w:color w:val="000000" w:themeColor="text1"/>
          <w:sz w:val="24"/>
          <w:szCs w:val="24"/>
        </w:rPr>
      </w:pPr>
    </w:p>
    <w:p w:rsidRPr="0041349A" w:rsidR="00B639B7" w:rsidP="00B639B7" w:rsidRDefault="3E440177" w14:paraId="104E9378" w14:textId="6602CAF0">
      <w:pPr>
        <w:tabs>
          <w:tab w:val="left" w:pos="3872"/>
        </w:tabs>
        <w:jc w:val="both"/>
        <w:rPr>
          <w:rFonts w:ascii="Calibri Light" w:hAnsi="Calibri Light" w:cs="Calibri Light"/>
          <w:color w:val="000000"/>
          <w:sz w:val="24"/>
          <w:szCs w:val="24"/>
          <w:bdr w:val="none" w:color="auto" w:sz="0" w:space="0" w:frame="1"/>
        </w:rPr>
      </w:pPr>
      <w:r w:rsidRPr="0041349A">
        <w:rPr>
          <w:rStyle w:val="normaltextrun"/>
          <w:rFonts w:ascii="Calibri Light" w:hAnsi="Calibri Light" w:cs="Calibri Light"/>
          <w:color w:val="000000"/>
          <w:sz w:val="24"/>
          <w:szCs w:val="24"/>
          <w:bdr w:val="none" w:color="auto" w:sz="0" w:space="0" w:frame="1"/>
        </w:rPr>
        <w:t>Desarrollar</w:t>
      </w:r>
      <w:r w:rsidRPr="0041349A" w:rsidR="00B639B7">
        <w:rPr>
          <w:rStyle w:val="normaltextrun"/>
          <w:rFonts w:ascii="Calibri Light" w:hAnsi="Calibri Light" w:cs="Calibri Light"/>
          <w:color w:val="000000"/>
          <w:sz w:val="24"/>
          <w:szCs w:val="24"/>
          <w:bdr w:val="none" w:color="auto" w:sz="0" w:space="0" w:frame="1"/>
        </w:rPr>
        <w:t xml:space="preserve"> lineamientos de </w:t>
      </w:r>
      <w:r w:rsidRPr="0041349A" w:rsidR="00B639B7">
        <w:rPr>
          <w:rStyle w:val="normaltextrun"/>
          <w:rFonts w:ascii="Calibri Light" w:hAnsi="Calibri Light" w:cs="Calibri Light"/>
          <w:color w:val="000000" w:themeColor="text1"/>
          <w:sz w:val="24"/>
          <w:szCs w:val="24"/>
        </w:rPr>
        <w:t>j</w:t>
      </w:r>
      <w:r w:rsidRPr="0041349A" w:rsidR="00B639B7">
        <w:rPr>
          <w:rStyle w:val="normaltextrun"/>
          <w:rFonts w:ascii="Calibri Light" w:hAnsi="Calibri Light" w:cs="Calibri Light"/>
          <w:color w:val="000000"/>
          <w:sz w:val="24"/>
          <w:szCs w:val="24"/>
          <w:bdr w:val="none" w:color="auto" w:sz="0" w:space="0" w:frame="1"/>
        </w:rPr>
        <w:t xml:space="preserve">uzgamiento </w:t>
      </w:r>
      <w:r w:rsidRPr="0041349A" w:rsidR="00B639B7">
        <w:rPr>
          <w:rStyle w:val="normaltextrun"/>
          <w:rFonts w:ascii="Calibri Light" w:hAnsi="Calibri Light" w:cs="Calibri Light"/>
          <w:color w:val="000000" w:themeColor="text1"/>
          <w:sz w:val="24"/>
          <w:szCs w:val="24"/>
        </w:rPr>
        <w:t xml:space="preserve">con enfoque </w:t>
      </w:r>
      <w:r w:rsidRPr="0041349A" w:rsidR="06A871B8">
        <w:rPr>
          <w:rStyle w:val="normaltextrun"/>
          <w:rFonts w:ascii="Calibri Light" w:hAnsi="Calibri Light" w:cs="Calibri Light"/>
          <w:color w:val="000000" w:themeColor="text1"/>
          <w:sz w:val="24"/>
          <w:szCs w:val="24"/>
        </w:rPr>
        <w:t>d</w:t>
      </w:r>
      <w:r w:rsidRPr="0041349A" w:rsidR="00B639B7">
        <w:rPr>
          <w:rStyle w:val="normaltextrun"/>
          <w:rFonts w:ascii="Calibri Light" w:hAnsi="Calibri Light" w:cs="Calibri Light"/>
          <w:color w:val="000000" w:themeColor="text1"/>
          <w:sz w:val="24"/>
          <w:szCs w:val="24"/>
        </w:rPr>
        <w:t>e</w:t>
      </w:r>
      <w:r w:rsidRPr="0041349A" w:rsidR="06A871B8">
        <w:rPr>
          <w:rStyle w:val="normaltextrun"/>
          <w:rFonts w:ascii="Calibri Light" w:hAnsi="Calibri Light" w:cs="Calibri Light"/>
          <w:color w:val="000000" w:themeColor="text1"/>
          <w:sz w:val="24"/>
          <w:szCs w:val="24"/>
        </w:rPr>
        <w:t xml:space="preserve"> de</w:t>
      </w:r>
      <w:r w:rsidRPr="0041349A" w:rsidR="00B639B7">
        <w:rPr>
          <w:rStyle w:val="normaltextrun"/>
          <w:rFonts w:ascii="Calibri Light" w:hAnsi="Calibri Light" w:cs="Calibri Light"/>
          <w:color w:val="000000"/>
          <w:sz w:val="24"/>
          <w:szCs w:val="24"/>
          <w:bdr w:val="none" w:color="auto" w:sz="0" w:space="0" w:frame="1"/>
        </w:rPr>
        <w:t>spatriarcalización</w:t>
      </w:r>
      <w:r w:rsidRPr="0041349A" w:rsidR="00B639B7">
        <w:rPr>
          <w:rStyle w:val="FootnoteReference"/>
          <w:rFonts w:ascii="Calibri Light" w:hAnsi="Calibri Light" w:cs="Calibri Light"/>
          <w:color w:val="000000"/>
          <w:sz w:val="24"/>
          <w:szCs w:val="24"/>
          <w:bdr w:val="none" w:color="auto" w:sz="0" w:space="0" w:frame="1"/>
        </w:rPr>
        <w:footnoteReference w:id="5"/>
      </w:r>
      <w:r w:rsidRPr="0041349A" w:rsidR="00B639B7">
        <w:rPr>
          <w:rStyle w:val="normaltextrun"/>
          <w:rFonts w:ascii="Calibri Light" w:hAnsi="Calibri Light" w:cs="Calibri Light"/>
          <w:color w:val="000000" w:themeColor="text1"/>
          <w:sz w:val="24"/>
          <w:szCs w:val="24"/>
        </w:rPr>
        <w:t xml:space="preserve">, que aborden de manera </w:t>
      </w:r>
      <w:r w:rsidRPr="0041349A" w:rsidR="006214E3">
        <w:rPr>
          <w:rStyle w:val="normaltextrun"/>
          <w:rFonts w:ascii="Calibri Light" w:hAnsi="Calibri Light" w:cs="Calibri Light"/>
          <w:color w:val="000000" w:themeColor="text1"/>
          <w:sz w:val="24"/>
          <w:szCs w:val="24"/>
        </w:rPr>
        <w:t xml:space="preserve">integral </w:t>
      </w:r>
      <w:r w:rsidRPr="0041349A" w:rsidR="006214E3">
        <w:rPr>
          <w:rStyle w:val="normaltextrun"/>
          <w:rFonts w:ascii="Calibri Light" w:hAnsi="Calibri Light" w:cs="Calibri Light"/>
          <w:color w:val="000000"/>
          <w:sz w:val="24"/>
          <w:szCs w:val="24"/>
          <w:bdr w:val="none" w:color="auto" w:sz="0" w:space="0" w:frame="1"/>
        </w:rPr>
        <w:t>las</w:t>
      </w:r>
      <w:r w:rsidRPr="0041349A" w:rsidR="00B639B7">
        <w:rPr>
          <w:rStyle w:val="normaltextrun"/>
          <w:rFonts w:ascii="Calibri Light" w:hAnsi="Calibri Light" w:cs="Calibri Light"/>
          <w:color w:val="000000"/>
          <w:sz w:val="24"/>
          <w:szCs w:val="24"/>
          <w:bdr w:val="none" w:color="auto" w:sz="0" w:space="0" w:frame="1"/>
        </w:rPr>
        <w:t xml:space="preserve"> expresiones de violencia, discriminación, racismo e intolerancia </w:t>
      </w:r>
      <w:r w:rsidRPr="0041349A" w:rsidR="2097607D">
        <w:rPr>
          <w:rStyle w:val="normaltextrun"/>
          <w:rFonts w:ascii="Calibri Light" w:hAnsi="Calibri Light" w:cs="Calibri Light"/>
          <w:color w:val="000000"/>
          <w:sz w:val="24"/>
          <w:szCs w:val="24"/>
          <w:bdr w:val="none" w:color="auto" w:sz="0" w:space="0" w:frame="1"/>
        </w:rPr>
        <w:t>haci</w:t>
      </w:r>
      <w:r w:rsidRPr="0041349A" w:rsidR="00B639B7">
        <w:rPr>
          <w:rStyle w:val="normaltextrun"/>
          <w:rFonts w:ascii="Calibri Light" w:hAnsi="Calibri Light" w:cs="Calibri Light"/>
          <w:color w:val="000000"/>
          <w:sz w:val="24"/>
          <w:szCs w:val="24"/>
          <w:bdr w:val="none" w:color="auto" w:sz="0" w:space="0" w:frame="1"/>
        </w:rPr>
        <w:t>a los pueblos indígena originaria campesinos</w:t>
      </w:r>
      <w:r w:rsidRPr="0041349A" w:rsidR="00B639B7">
        <w:rPr>
          <w:rStyle w:val="normaltextrun"/>
          <w:rFonts w:ascii="Calibri Light" w:hAnsi="Calibri Light" w:cs="Calibri Light"/>
          <w:color w:val="000000" w:themeColor="text1"/>
          <w:sz w:val="24"/>
          <w:szCs w:val="24"/>
        </w:rPr>
        <w:t xml:space="preserve"> y </w:t>
      </w:r>
      <w:r w:rsidRPr="0041349A" w:rsidR="00B639B7">
        <w:rPr>
          <w:rStyle w:val="normaltextrun"/>
          <w:rFonts w:ascii="Calibri Light" w:hAnsi="Calibri Light" w:cs="Calibri Light"/>
          <w:color w:val="000000"/>
          <w:sz w:val="24"/>
          <w:szCs w:val="24"/>
          <w:bdr w:val="none" w:color="auto" w:sz="0" w:space="0" w:frame="1"/>
        </w:rPr>
        <w:t>otras poblaciones históricamente excluidas</w:t>
      </w:r>
    </w:p>
    <w:p w:rsidRPr="0041349A" w:rsidR="00B639B7" w:rsidP="00B639B7" w:rsidRDefault="00B639B7" w14:paraId="317C2CC6" w14:textId="77777777">
      <w:pPr>
        <w:spacing w:after="0" w:line="240" w:lineRule="auto"/>
        <w:jc w:val="both"/>
        <w:rPr>
          <w:rFonts w:ascii="Calibri Light" w:hAnsi="Calibri Light" w:eastAsia="Calibri Light" w:cs="Calibri Light"/>
          <w:color w:val="000000" w:themeColor="text1"/>
          <w:sz w:val="24"/>
          <w:szCs w:val="24"/>
        </w:rPr>
      </w:pPr>
    </w:p>
    <w:p w:rsidRPr="0041349A" w:rsidR="00B639B7" w:rsidP="00B639B7" w:rsidRDefault="00B639B7" w14:paraId="03CE7B07" w14:textId="77777777">
      <w:pPr>
        <w:spacing w:after="0" w:line="240" w:lineRule="auto"/>
        <w:jc w:val="both"/>
        <w:rPr>
          <w:rFonts w:ascii="Calibri Light" w:hAnsi="Calibri Light" w:eastAsia="Calibri Light" w:cs="Calibri Light"/>
          <w:color w:val="000000" w:themeColor="text1"/>
          <w:sz w:val="24"/>
          <w:szCs w:val="24"/>
        </w:rPr>
      </w:pPr>
      <w:r w:rsidRPr="0041349A">
        <w:rPr>
          <w:rFonts w:ascii="Calibri Light" w:hAnsi="Calibri Light" w:eastAsia="Calibri Light" w:cs="Calibri Light"/>
          <w:color w:val="000000" w:themeColor="text1"/>
          <w:sz w:val="24"/>
          <w:szCs w:val="24"/>
        </w:rPr>
        <w:t>Los objetivos específicos son:</w:t>
      </w:r>
    </w:p>
    <w:p w:rsidRPr="0041349A" w:rsidR="00B639B7" w:rsidP="00B639B7" w:rsidRDefault="00B639B7" w14:paraId="23527FE1" w14:textId="77777777">
      <w:pPr>
        <w:spacing w:after="0" w:line="240" w:lineRule="auto"/>
        <w:jc w:val="both"/>
        <w:rPr>
          <w:rFonts w:ascii="Calibri Light" w:hAnsi="Calibri Light" w:eastAsia="Calibri Light" w:cs="Calibri Light"/>
          <w:color w:val="000000" w:themeColor="text1"/>
          <w:sz w:val="24"/>
          <w:szCs w:val="24"/>
        </w:rPr>
      </w:pPr>
    </w:p>
    <w:p w:rsidRPr="0041349A" w:rsidR="00B639B7" w:rsidP="00B639B7" w:rsidRDefault="00B639B7" w14:paraId="2F00A764" w14:textId="77777777">
      <w:pPr>
        <w:pStyle w:val="ListParagraph"/>
        <w:numPr>
          <w:ilvl w:val="0"/>
          <w:numId w:val="39"/>
        </w:numPr>
        <w:tabs>
          <w:tab w:val="left" w:pos="3872"/>
        </w:tabs>
        <w:spacing w:after="0" w:line="240" w:lineRule="auto"/>
        <w:ind w:left="567" w:hanging="567"/>
        <w:jc w:val="both"/>
        <w:rPr>
          <w:rFonts w:ascii="Calibri Light" w:hAnsi="Calibri Light" w:cs="Calibri Light"/>
          <w:sz w:val="24"/>
          <w:szCs w:val="24"/>
          <w:bdr w:val="none" w:color="auto" w:sz="0" w:space="0" w:frame="1"/>
        </w:rPr>
      </w:pPr>
      <w:r w:rsidRPr="0041349A">
        <w:rPr>
          <w:rFonts w:ascii="Calibri Light" w:hAnsi="Calibri Light" w:cs="Calibri Light"/>
          <w:sz w:val="24"/>
          <w:szCs w:val="24"/>
        </w:rPr>
        <w:lastRenderedPageBreak/>
        <w:t>Desarrollar un marco conceptual integral sobre el alcance del enfoque de despatriarcalización y su aplicación en el sistema judicial boliviano.</w:t>
      </w:r>
    </w:p>
    <w:p w:rsidRPr="0041349A" w:rsidR="00B639B7" w:rsidP="7B482E21" w:rsidRDefault="00B639B7" w14:paraId="47227A33" w14:textId="77777777">
      <w:pPr>
        <w:pStyle w:val="ListParagraph"/>
        <w:numPr>
          <w:ilvl w:val="0"/>
          <w:numId w:val="39"/>
        </w:numPr>
        <w:tabs>
          <w:tab w:val="left" w:pos="3872"/>
        </w:tabs>
        <w:spacing w:after="0" w:line="240" w:lineRule="auto"/>
        <w:ind w:left="567" w:hanging="567"/>
        <w:jc w:val="both"/>
        <w:rPr>
          <w:rFonts w:ascii="Calibri Light" w:hAnsi="Calibri Light" w:cs="Calibri Light"/>
          <w:sz w:val="24"/>
          <w:szCs w:val="24"/>
        </w:rPr>
      </w:pPr>
      <w:r w:rsidRPr="0041349A">
        <w:rPr>
          <w:rStyle w:val="normaltextrun"/>
          <w:rFonts w:ascii="Calibri Light" w:hAnsi="Calibri Light" w:cs="Calibri Light"/>
          <w:sz w:val="24"/>
          <w:szCs w:val="24"/>
        </w:rPr>
        <w:t xml:space="preserve">Sistematizar </w:t>
      </w:r>
      <w:r w:rsidRPr="0041349A">
        <w:rPr>
          <w:rStyle w:val="normaltextrun"/>
          <w:rFonts w:ascii="Calibri Light" w:hAnsi="Calibri Light" w:cs="Calibri Light"/>
          <w:sz w:val="24"/>
          <w:szCs w:val="24"/>
          <w:bdr w:val="none" w:color="auto" w:sz="0" w:space="0" w:frame="1"/>
        </w:rPr>
        <w:t>normativa</w:t>
      </w:r>
      <w:r w:rsidRPr="0041349A">
        <w:rPr>
          <w:rStyle w:val="normaltextrun"/>
          <w:rFonts w:ascii="Calibri Light" w:hAnsi="Calibri Light" w:cs="Calibri Light"/>
          <w:sz w:val="24"/>
          <w:szCs w:val="24"/>
        </w:rPr>
        <w:t>s</w:t>
      </w:r>
      <w:r w:rsidRPr="0041349A">
        <w:rPr>
          <w:rStyle w:val="normaltextrun"/>
          <w:rFonts w:ascii="Calibri Light" w:hAnsi="Calibri Light" w:cs="Calibri Light"/>
          <w:sz w:val="24"/>
          <w:szCs w:val="24"/>
          <w:bdr w:val="none" w:color="auto" w:sz="0" w:space="0" w:frame="1"/>
        </w:rPr>
        <w:t xml:space="preserve"> y </w:t>
      </w:r>
      <w:r w:rsidRPr="0041349A">
        <w:rPr>
          <w:rStyle w:val="normaltextrun"/>
          <w:rFonts w:ascii="Calibri Light" w:hAnsi="Calibri Light" w:cs="Calibri Light"/>
          <w:color w:val="000000"/>
          <w:sz w:val="24"/>
          <w:szCs w:val="24"/>
          <w:bdr w:val="none" w:color="auto" w:sz="0" w:space="0" w:frame="1"/>
        </w:rPr>
        <w:t>protocolos vigentes</w:t>
      </w:r>
      <w:r w:rsidRPr="0041349A">
        <w:rPr>
          <w:rStyle w:val="normaltextrun"/>
          <w:rFonts w:ascii="Calibri Light" w:hAnsi="Calibri Light" w:cs="Calibri Light"/>
          <w:color w:val="000000" w:themeColor="text1"/>
          <w:sz w:val="24"/>
          <w:szCs w:val="24"/>
        </w:rPr>
        <w:t xml:space="preserve">, </w:t>
      </w:r>
      <w:r w:rsidRPr="0041349A">
        <w:rPr>
          <w:rStyle w:val="normaltextrun"/>
          <w:rFonts w:ascii="Calibri Light" w:hAnsi="Calibri Light" w:cs="Calibri Light"/>
          <w:color w:val="000000"/>
          <w:sz w:val="24"/>
          <w:szCs w:val="24"/>
          <w:bdr w:val="none" w:color="auto" w:sz="0" w:space="0" w:frame="1"/>
        </w:rPr>
        <w:t xml:space="preserve">evaluando si incluyen </w:t>
      </w:r>
      <w:r w:rsidRPr="0041349A">
        <w:rPr>
          <w:rFonts w:ascii="Calibri Light" w:hAnsi="Calibri Light" w:cs="Calibri Light"/>
          <w:sz w:val="24"/>
          <w:szCs w:val="24"/>
        </w:rPr>
        <w:t xml:space="preserve">lineamientos en despatriarcalización.  </w:t>
      </w:r>
    </w:p>
    <w:p w:rsidRPr="0041349A" w:rsidR="00B639B7" w:rsidP="00B639B7" w:rsidRDefault="00B639B7" w14:paraId="2A3135F7" w14:textId="77777777">
      <w:pPr>
        <w:pStyle w:val="ListParagraph"/>
        <w:numPr>
          <w:ilvl w:val="0"/>
          <w:numId w:val="39"/>
        </w:numPr>
        <w:tabs>
          <w:tab w:val="left" w:pos="3872"/>
        </w:tabs>
        <w:spacing w:after="0" w:line="240" w:lineRule="auto"/>
        <w:ind w:left="567" w:hanging="567"/>
        <w:jc w:val="both"/>
        <w:rPr>
          <w:rFonts w:ascii="Calibri Light" w:hAnsi="Calibri Light" w:cs="Calibri Light"/>
          <w:sz w:val="24"/>
          <w:szCs w:val="24"/>
          <w:bdr w:val="none" w:color="auto" w:sz="0" w:space="0" w:frame="1"/>
        </w:rPr>
      </w:pPr>
      <w:r w:rsidRPr="0041349A">
        <w:rPr>
          <w:rFonts w:ascii="Calibri Light" w:hAnsi="Calibri Light" w:cs="Calibri Light"/>
          <w:sz w:val="24"/>
          <w:szCs w:val="24"/>
        </w:rPr>
        <w:t>Elaborar un documento con enfoque de despatriarcalización para el juzgamiento en la jurisdicción ordinaria y constitucional.</w:t>
      </w:r>
    </w:p>
    <w:p w:rsidRPr="0041349A" w:rsidR="00B639B7" w:rsidP="00B639B7" w:rsidRDefault="00B639B7" w14:paraId="4FC93ECE" w14:textId="74384AEB">
      <w:pPr>
        <w:pStyle w:val="ListParagraph"/>
        <w:numPr>
          <w:ilvl w:val="0"/>
          <w:numId w:val="39"/>
        </w:numPr>
        <w:tabs>
          <w:tab w:val="left" w:pos="3872"/>
        </w:tabs>
        <w:spacing w:after="0" w:line="240" w:lineRule="auto"/>
        <w:ind w:left="567" w:hanging="567"/>
        <w:jc w:val="both"/>
        <w:rPr>
          <w:rFonts w:ascii="Calibri Light" w:hAnsi="Calibri Light" w:cs="Calibri Light"/>
          <w:sz w:val="24"/>
          <w:szCs w:val="24"/>
          <w:bdr w:val="none" w:color="auto" w:sz="0" w:space="0" w:frame="1"/>
        </w:rPr>
      </w:pPr>
      <w:r w:rsidRPr="0041349A">
        <w:rPr>
          <w:rFonts w:ascii="Calibri Light" w:hAnsi="Calibri Light" w:cs="Calibri Light"/>
          <w:sz w:val="24"/>
          <w:szCs w:val="24"/>
        </w:rPr>
        <w:t>Elaborar una ruta de implementación de los lineamientos, en coordinación con el Comité de Género del Órgano Judicial, así como con el Tribunal Supremo de Justicia (TSJ), el Consejo de la Magistratura (CM) y el Tribunal Constitucional Plurinacional (TCP).</w:t>
      </w:r>
    </w:p>
    <w:p w:rsidRPr="0041349A" w:rsidR="001E417F" w:rsidP="00512D9C" w:rsidRDefault="001E417F" w14:paraId="7CBA9BE0" w14:textId="77777777">
      <w:pPr>
        <w:spacing w:after="0" w:line="240" w:lineRule="auto"/>
        <w:jc w:val="both"/>
        <w:rPr>
          <w:rFonts w:ascii="Calibri Light" w:hAnsi="Calibri Light" w:eastAsia="Calibri Light" w:cs="Calibri Light"/>
          <w:color w:val="000000" w:themeColor="text1"/>
          <w:sz w:val="24"/>
          <w:szCs w:val="24"/>
        </w:rPr>
      </w:pPr>
    </w:p>
    <w:p w:rsidRPr="0041349A" w:rsidR="5AB83045" w:rsidP="00572BB0" w:rsidRDefault="5AB83045" w14:paraId="211B0B11" w14:textId="1D633297">
      <w:pPr>
        <w:pStyle w:val="ListParagraph"/>
        <w:numPr>
          <w:ilvl w:val="0"/>
          <w:numId w:val="49"/>
        </w:numPr>
        <w:spacing w:after="0" w:line="240" w:lineRule="auto"/>
        <w:jc w:val="both"/>
        <w:rPr>
          <w:rFonts w:ascii="Calibri Light" w:hAnsi="Calibri Light" w:eastAsia="Calibri Light" w:cs="Calibri Light"/>
          <w:b/>
          <w:bCs/>
          <w:color w:val="000000" w:themeColor="text1"/>
          <w:sz w:val="24"/>
          <w:szCs w:val="24"/>
        </w:rPr>
      </w:pPr>
      <w:r w:rsidRPr="0041349A">
        <w:rPr>
          <w:rFonts w:ascii="Calibri Light" w:hAnsi="Calibri Light" w:eastAsia="Calibri Light" w:cs="Calibri Light"/>
          <w:b/>
          <w:bCs/>
          <w:color w:val="000000" w:themeColor="text1"/>
          <w:sz w:val="24"/>
          <w:szCs w:val="24"/>
        </w:rPr>
        <w:t>Alcance de los objetivos</w:t>
      </w:r>
    </w:p>
    <w:p w:rsidRPr="0041349A" w:rsidR="001E417F" w:rsidP="001E417F" w:rsidRDefault="001E417F" w14:paraId="38E0299E" w14:textId="77777777">
      <w:pPr>
        <w:spacing w:after="0" w:line="240" w:lineRule="auto"/>
        <w:jc w:val="both"/>
        <w:rPr>
          <w:rFonts w:ascii="Calibri Light" w:hAnsi="Calibri Light" w:eastAsia="Calibri Light" w:cs="Calibri Light"/>
          <w:b/>
          <w:bCs/>
          <w:color w:val="000000" w:themeColor="text1"/>
          <w:sz w:val="24"/>
          <w:szCs w:val="24"/>
        </w:rPr>
      </w:pPr>
    </w:p>
    <w:p w:rsidRPr="0041349A" w:rsidR="5AB83045" w:rsidP="00512D9C" w:rsidRDefault="5AB83045" w14:paraId="6EE4AD57" w14:textId="4585BFAD">
      <w:pPr>
        <w:spacing w:after="0" w:line="240" w:lineRule="auto"/>
        <w:jc w:val="both"/>
        <w:rPr>
          <w:rFonts w:ascii="Calibri Light" w:hAnsi="Calibri Light" w:eastAsia="Calibri Light" w:cs="Calibri Light"/>
          <w:color w:val="000000" w:themeColor="text1"/>
          <w:sz w:val="24"/>
          <w:szCs w:val="24"/>
          <w:lang w:val="es-419"/>
        </w:rPr>
      </w:pPr>
      <w:r w:rsidRPr="7352C267">
        <w:rPr>
          <w:rFonts w:ascii="Calibri Light" w:hAnsi="Calibri Light" w:eastAsia="Calibri Light" w:cs="Calibri Light"/>
          <w:color w:val="000000" w:themeColor="text1"/>
          <w:sz w:val="24"/>
          <w:szCs w:val="24"/>
          <w:lang w:val="es-419"/>
        </w:rPr>
        <w:t>Se espera que el/la titular lleve a cabo las responsabilidades y actividades necesarias para la entrega de los productos descritos a continuación con la finalidad del logro del el/los objetivo/s de la consultoría.</w:t>
      </w:r>
    </w:p>
    <w:p w:rsidRPr="0041349A" w:rsidR="00913C27" w:rsidP="00512D9C" w:rsidRDefault="00913C27" w14:paraId="58D9364B" w14:textId="77777777">
      <w:pPr>
        <w:spacing w:after="0" w:line="240" w:lineRule="auto"/>
        <w:jc w:val="both"/>
        <w:rPr>
          <w:rFonts w:ascii="Calibri Light" w:hAnsi="Calibri Light" w:eastAsia="Calibri Light" w:cs="Calibri Light"/>
          <w:color w:val="000000" w:themeColor="text1"/>
          <w:sz w:val="24"/>
          <w:szCs w:val="24"/>
        </w:rPr>
      </w:pPr>
    </w:p>
    <w:p w:rsidRPr="0041349A" w:rsidR="5AB83045" w:rsidP="00512D9C" w:rsidRDefault="5AB83045" w14:paraId="434B4867" w14:textId="443C60DE">
      <w:pPr>
        <w:spacing w:after="0" w:line="240" w:lineRule="auto"/>
        <w:jc w:val="both"/>
        <w:rPr>
          <w:rFonts w:ascii="Calibri Light" w:hAnsi="Calibri Light" w:eastAsia="Calibri Light" w:cs="Calibri Light"/>
          <w:color w:val="000000" w:themeColor="text1"/>
          <w:sz w:val="24"/>
          <w:szCs w:val="24"/>
        </w:rPr>
      </w:pPr>
      <w:r w:rsidRPr="0041349A">
        <w:rPr>
          <w:rFonts w:ascii="Calibri Light" w:hAnsi="Calibri Light" w:eastAsia="Calibri Light" w:cs="Calibri Light"/>
          <w:color w:val="000000" w:themeColor="text1"/>
          <w:sz w:val="24"/>
          <w:szCs w:val="24"/>
        </w:rPr>
        <w:t>Dichas responsabilidades incluirán:</w:t>
      </w:r>
    </w:p>
    <w:p w:rsidRPr="0041349A" w:rsidR="00913C27" w:rsidP="00913C27" w:rsidRDefault="00913C27" w14:paraId="3E899A98" w14:textId="77777777">
      <w:pPr>
        <w:numPr>
          <w:ilvl w:val="0"/>
          <w:numId w:val="40"/>
        </w:numPr>
        <w:spacing w:after="0"/>
        <w:jc w:val="both"/>
        <w:rPr>
          <w:rFonts w:ascii="Calibri Light" w:hAnsi="Calibri Light" w:eastAsia="Calibri Light" w:cs="Calibri Light"/>
          <w:sz w:val="24"/>
          <w:szCs w:val="24"/>
        </w:rPr>
      </w:pPr>
      <w:bookmarkStart w:name="_Hlk167359325" w:id="1"/>
      <w:r w:rsidRPr="0041349A">
        <w:rPr>
          <w:rFonts w:ascii="Calibri Light" w:hAnsi="Calibri Light" w:eastAsia="Calibri Light" w:cs="Calibri Light"/>
          <w:sz w:val="24"/>
          <w:szCs w:val="24"/>
        </w:rPr>
        <w:t>Revisar la Constitución Política del Estado, la Política Publica de Descolonización y Despatriarcalización, el Informe del Vivir Bien y otras investigaciones relacionadas al objeto de la presente consultoría</w:t>
      </w:r>
      <w:bookmarkEnd w:id="1"/>
      <w:r w:rsidRPr="0041349A">
        <w:rPr>
          <w:rFonts w:ascii="Calibri Light" w:hAnsi="Calibri Light" w:eastAsia="Calibri Light" w:cs="Calibri Light"/>
          <w:sz w:val="24"/>
          <w:szCs w:val="24"/>
        </w:rPr>
        <w:t xml:space="preserve">. </w:t>
      </w:r>
    </w:p>
    <w:p w:rsidRPr="0041349A" w:rsidR="00913C27" w:rsidP="00913C27" w:rsidRDefault="00913C27" w14:paraId="3FFC93A8" w14:textId="77777777">
      <w:pPr>
        <w:numPr>
          <w:ilvl w:val="0"/>
          <w:numId w:val="40"/>
        </w:numPr>
        <w:spacing w:after="0"/>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Analizar y la normativa vigente, reglamentos, resoluciones, acuerdos de sala plena y otros documentos del Órgano Judicial.</w:t>
      </w:r>
    </w:p>
    <w:p w:rsidRPr="0041349A" w:rsidR="00913C27" w:rsidP="00913C27" w:rsidRDefault="00913C27" w14:paraId="57B97716" w14:textId="77777777">
      <w:pPr>
        <w:numPr>
          <w:ilvl w:val="0"/>
          <w:numId w:val="40"/>
        </w:numPr>
        <w:spacing w:after="0"/>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 xml:space="preserve">Coordinar reuniones con el </w:t>
      </w:r>
      <w:r w:rsidRPr="0041349A">
        <w:rPr>
          <w:rFonts w:ascii="Calibri Light" w:hAnsi="Calibri Light" w:cs="Calibri Light"/>
          <w:sz w:val="24"/>
          <w:szCs w:val="24"/>
        </w:rPr>
        <w:t xml:space="preserve">Comité de Género del Órgano Judicial y Tribunal Constitucional, TSJ, CM y TCP. </w:t>
      </w:r>
      <w:r w:rsidRPr="0041349A">
        <w:rPr>
          <w:rFonts w:ascii="Calibri Light" w:hAnsi="Calibri Light" w:eastAsia="Calibri Light" w:cs="Calibri Light"/>
          <w:sz w:val="24"/>
          <w:szCs w:val="24"/>
        </w:rPr>
        <w:t xml:space="preserve">(medios de verificación)  </w:t>
      </w:r>
    </w:p>
    <w:p w:rsidRPr="0041349A" w:rsidR="00913C27" w:rsidP="00913C27" w:rsidRDefault="00913C27" w14:paraId="011A65C8" w14:textId="77777777">
      <w:pPr>
        <w:numPr>
          <w:ilvl w:val="0"/>
          <w:numId w:val="40"/>
        </w:numPr>
        <w:spacing w:after="0"/>
        <w:jc w:val="both"/>
        <w:rPr>
          <w:rFonts w:ascii="Calibri Light" w:hAnsi="Calibri Light" w:cs="Calibri Light"/>
          <w:sz w:val="24"/>
          <w:szCs w:val="24"/>
        </w:rPr>
      </w:pPr>
      <w:r w:rsidRPr="0041349A">
        <w:rPr>
          <w:rFonts w:ascii="Calibri Light" w:hAnsi="Calibri Light" w:eastAsia="Calibri Light" w:cs="Calibri Light"/>
          <w:sz w:val="24"/>
          <w:szCs w:val="24"/>
        </w:rPr>
        <w:t xml:space="preserve">Elaborar los lineamientos para una justicia despatriarcalizadora, complementando el </w:t>
      </w:r>
      <w:r w:rsidRPr="0041349A">
        <w:rPr>
          <w:rStyle w:val="normaltextrun"/>
          <w:rFonts w:ascii="Calibri Light" w:hAnsi="Calibri Light" w:cs="Calibri Light"/>
          <w:sz w:val="24"/>
          <w:szCs w:val="24"/>
          <w:bdr w:val="none" w:color="auto" w:sz="0" w:space="0" w:frame="1"/>
        </w:rPr>
        <w:t xml:space="preserve">Protocolo para Juzgar con Perspectiva de Género y el Protocolo de Juzgamiento con perspectiva de Género Interseccional para la Jurisdicción Constitucional.  </w:t>
      </w:r>
    </w:p>
    <w:p w:rsidRPr="0041349A" w:rsidR="00913C27" w:rsidP="00913C27" w:rsidRDefault="00913C27" w14:paraId="6CBF5483" w14:textId="29B3B401">
      <w:pPr>
        <w:numPr>
          <w:ilvl w:val="0"/>
          <w:numId w:val="40"/>
        </w:numPr>
        <w:spacing w:after="0"/>
        <w:jc w:val="both"/>
        <w:rPr>
          <w:rFonts w:ascii="Calibri Light" w:hAnsi="Calibri Light" w:cs="Calibri Light"/>
          <w:sz w:val="24"/>
          <w:szCs w:val="24"/>
        </w:rPr>
      </w:pPr>
      <w:r w:rsidRPr="0041349A">
        <w:rPr>
          <w:rFonts w:ascii="Calibri Light" w:hAnsi="Calibri Light" w:eastAsia="Calibri Light" w:cs="Calibri Light"/>
          <w:sz w:val="24"/>
          <w:szCs w:val="24"/>
        </w:rPr>
        <w:t xml:space="preserve">Socializar el plan y ruta de implementación de los lineamientos con enfoque de </w:t>
      </w:r>
      <w:r w:rsidRPr="0041349A">
        <w:rPr>
          <w:rFonts w:ascii="Calibri Light" w:hAnsi="Calibri Light" w:cs="Calibri Light"/>
          <w:sz w:val="24"/>
          <w:szCs w:val="24"/>
        </w:rPr>
        <w:t>despatriarcalización</w:t>
      </w:r>
      <w:r w:rsidRPr="0041349A" w:rsidR="0046599C">
        <w:rPr>
          <w:rFonts w:ascii="Calibri Light" w:hAnsi="Calibri Light" w:cs="Calibri Light"/>
          <w:sz w:val="24"/>
          <w:szCs w:val="24"/>
        </w:rPr>
        <w:t xml:space="preserve"> </w:t>
      </w:r>
      <w:r w:rsidRPr="0041349A">
        <w:rPr>
          <w:rFonts w:ascii="Calibri Light" w:hAnsi="Calibri Light" w:cs="Calibri Light"/>
          <w:sz w:val="24"/>
          <w:szCs w:val="24"/>
        </w:rPr>
        <w:t xml:space="preserve">al Comité de Género del Órgano Judicial, TSJ, CM y TCP.  </w:t>
      </w:r>
    </w:p>
    <w:p w:rsidRPr="0041349A" w:rsidR="00913C27" w:rsidP="00913C27" w:rsidRDefault="00913C27" w14:paraId="031A21E7" w14:textId="6E0D561D">
      <w:pPr>
        <w:pStyle w:val="ListParagraph"/>
        <w:numPr>
          <w:ilvl w:val="0"/>
          <w:numId w:val="40"/>
        </w:numPr>
        <w:tabs>
          <w:tab w:val="left" w:pos="3872"/>
        </w:tabs>
        <w:spacing w:after="0" w:line="240" w:lineRule="auto"/>
        <w:jc w:val="both"/>
        <w:rPr>
          <w:rFonts w:ascii="Calibri Light" w:hAnsi="Calibri Light" w:cs="Calibri Light"/>
          <w:sz w:val="24"/>
          <w:szCs w:val="24"/>
          <w:bdr w:val="none" w:color="auto" w:sz="0" w:space="0" w:frame="1"/>
          <w:lang w:val="es-ES"/>
        </w:rPr>
      </w:pPr>
      <w:r w:rsidRPr="7352C267">
        <w:rPr>
          <w:rStyle w:val="normaltextrun"/>
          <w:rFonts w:ascii="Calibri Light" w:hAnsi="Calibri Light" w:cs="Calibri Light"/>
          <w:sz w:val="24"/>
          <w:szCs w:val="24"/>
          <w:bdr w:val="none" w:color="auto" w:sz="0" w:space="0" w:frame="1"/>
          <w:lang w:val="es-ES"/>
        </w:rPr>
        <w:t>Las acciones deberán ser coordinadas por el equipo técnico del SEPMUD y de ONU Mujeres.</w:t>
      </w:r>
      <w:r w:rsidRPr="7352C267">
        <w:rPr>
          <w:rFonts w:ascii="Calibri Light" w:hAnsi="Calibri Light" w:eastAsia="Calibri" w:cs="Calibri Light"/>
          <w:sz w:val="24"/>
          <w:szCs w:val="24"/>
          <w:lang w:val="es-ES"/>
        </w:rPr>
        <w:t xml:space="preserve"> </w:t>
      </w:r>
    </w:p>
    <w:p w:rsidRPr="0041349A" w:rsidR="155C9CDF" w:rsidP="00512D9C" w:rsidRDefault="155C9CDF" w14:paraId="1F9DA8B2" w14:textId="40E4C842">
      <w:pPr>
        <w:spacing w:after="0" w:line="240" w:lineRule="auto"/>
        <w:jc w:val="both"/>
        <w:rPr>
          <w:rFonts w:ascii="Calibri Light" w:hAnsi="Calibri Light" w:eastAsia="Calibri Light" w:cs="Calibri Light"/>
          <w:color w:val="000000" w:themeColor="text1"/>
          <w:sz w:val="24"/>
          <w:szCs w:val="24"/>
        </w:rPr>
      </w:pPr>
    </w:p>
    <w:p w:rsidRPr="0041349A" w:rsidR="00364A76" w:rsidP="00572BB0" w:rsidRDefault="00CB2FF7" w14:paraId="23E365AB" w14:textId="00072E6F">
      <w:pPr>
        <w:numPr>
          <w:ilvl w:val="0"/>
          <w:numId w:val="49"/>
        </w:numPr>
        <w:spacing w:after="0" w:line="240" w:lineRule="auto"/>
        <w:jc w:val="both"/>
        <w:rPr>
          <w:rFonts w:ascii="Calibri Light" w:hAnsi="Calibri Light" w:eastAsia="Calibri Light" w:cs="Calibri Light"/>
          <w:b/>
          <w:bCs/>
          <w:color w:val="000000" w:themeColor="text1"/>
          <w:sz w:val="24"/>
          <w:szCs w:val="24"/>
        </w:rPr>
      </w:pPr>
      <w:r w:rsidRPr="0041349A">
        <w:rPr>
          <w:rFonts w:ascii="Calibri Light" w:hAnsi="Calibri Light" w:eastAsia="Calibri Light" w:cs="Calibri Light"/>
          <w:b/>
          <w:bCs/>
          <w:color w:val="000000" w:themeColor="text1"/>
          <w:sz w:val="24"/>
          <w:szCs w:val="24"/>
        </w:rPr>
        <w:t>Entregables</w:t>
      </w:r>
    </w:p>
    <w:p w:rsidRPr="0041349A" w:rsidR="00A536B3" w:rsidP="00A536B3" w:rsidRDefault="00A536B3" w14:paraId="60D5B89F" w14:textId="77777777">
      <w:pPr>
        <w:spacing w:after="0" w:line="240" w:lineRule="auto"/>
        <w:jc w:val="both"/>
        <w:rPr>
          <w:rFonts w:ascii="Calibri Light" w:hAnsi="Calibri Light" w:eastAsia="Calibri Light" w:cs="Calibri Light"/>
          <w:b/>
          <w:bCs/>
          <w:color w:val="000000" w:themeColor="text1"/>
          <w:sz w:val="24"/>
          <w:szCs w:val="24"/>
        </w:rPr>
      </w:pPr>
    </w:p>
    <w:tbl>
      <w:tblPr>
        <w:tblStyle w:val="TableGridLight"/>
        <w:tblW w:w="10470" w:type="dxa"/>
        <w:tblLayout w:type="fixed"/>
        <w:tblLook w:val="04A0" w:firstRow="1" w:lastRow="0" w:firstColumn="1" w:lastColumn="0" w:noHBand="0" w:noVBand="1"/>
      </w:tblPr>
      <w:tblGrid>
        <w:gridCol w:w="3325"/>
        <w:gridCol w:w="4860"/>
        <w:gridCol w:w="2285"/>
      </w:tblGrid>
      <w:tr w:rsidRPr="0041349A" w:rsidR="155C9CDF" w:rsidTr="33FD38D5" w14:paraId="1BA701CD" w14:textId="77777777">
        <w:tc>
          <w:tcPr>
            <w:tcW w:w="3325" w:type="dxa"/>
            <w:tcMar/>
          </w:tcPr>
          <w:p w:rsidRPr="0041349A" w:rsidR="155C9CDF" w:rsidP="00512D9C" w:rsidRDefault="155C9CDF" w14:paraId="2582FEC9" w14:textId="38F1EC12">
            <w:pPr>
              <w:spacing w:line="240" w:lineRule="auto"/>
              <w:jc w:val="center"/>
              <w:rPr>
                <w:rFonts w:ascii="Calibri Light" w:hAnsi="Calibri Light" w:eastAsia="Calibri Light" w:cs="Calibri Light"/>
                <w:sz w:val="24"/>
                <w:szCs w:val="24"/>
              </w:rPr>
            </w:pPr>
          </w:p>
          <w:p w:rsidRPr="0041349A" w:rsidR="155C9CDF" w:rsidP="00512D9C" w:rsidRDefault="155C9CDF" w14:paraId="2E7E42C0" w14:textId="65092215">
            <w:pPr>
              <w:spacing w:line="240" w:lineRule="auto"/>
              <w:jc w:val="center"/>
              <w:rPr>
                <w:rFonts w:ascii="Calibri Light" w:hAnsi="Calibri Light" w:eastAsia="Calibri Light" w:cs="Calibri Light"/>
                <w:sz w:val="24"/>
                <w:szCs w:val="24"/>
              </w:rPr>
            </w:pPr>
            <w:r w:rsidRPr="0041349A">
              <w:rPr>
                <w:rFonts w:ascii="Calibri Light" w:hAnsi="Calibri Light" w:eastAsia="Calibri Light" w:cs="Calibri Light"/>
                <w:b/>
                <w:bCs/>
                <w:sz w:val="24"/>
                <w:szCs w:val="24"/>
              </w:rPr>
              <w:t>Actividad</w:t>
            </w:r>
          </w:p>
        </w:tc>
        <w:tc>
          <w:tcPr>
            <w:tcW w:w="4860" w:type="dxa"/>
            <w:tcMar/>
          </w:tcPr>
          <w:p w:rsidRPr="0041349A" w:rsidR="155C9CDF" w:rsidP="00512D9C" w:rsidRDefault="155C9CDF" w14:paraId="491D8266" w14:textId="048ABCEC">
            <w:pPr>
              <w:spacing w:line="240" w:lineRule="auto"/>
              <w:jc w:val="center"/>
              <w:rPr>
                <w:rFonts w:ascii="Calibri Light" w:hAnsi="Calibri Light" w:eastAsia="Calibri Light" w:cs="Calibri Light"/>
                <w:sz w:val="24"/>
                <w:szCs w:val="24"/>
              </w:rPr>
            </w:pPr>
          </w:p>
          <w:p w:rsidRPr="0041349A" w:rsidR="155C9CDF" w:rsidP="00512D9C" w:rsidRDefault="155C9CDF" w14:paraId="2DD80F52" w14:textId="2BBEA9B1">
            <w:pPr>
              <w:spacing w:line="240" w:lineRule="auto"/>
              <w:jc w:val="center"/>
              <w:rPr>
                <w:rFonts w:ascii="Calibri Light" w:hAnsi="Calibri Light" w:eastAsia="Calibri Light" w:cs="Calibri Light"/>
                <w:sz w:val="24"/>
                <w:szCs w:val="24"/>
                <w:lang w:val="en-US"/>
              </w:rPr>
            </w:pPr>
            <w:r w:rsidRPr="7352C267">
              <w:rPr>
                <w:rFonts w:ascii="Calibri Light" w:hAnsi="Calibri Light" w:eastAsia="Calibri Light" w:cs="Calibri Light"/>
                <w:b/>
                <w:sz w:val="24"/>
                <w:szCs w:val="24"/>
                <w:lang w:val="en-US"/>
              </w:rPr>
              <w:t>Producto/ Entregable</w:t>
            </w:r>
          </w:p>
        </w:tc>
        <w:tc>
          <w:tcPr>
            <w:tcW w:w="2285" w:type="dxa"/>
            <w:tcMar/>
          </w:tcPr>
          <w:p w:rsidRPr="0041349A" w:rsidR="155C9CDF" w:rsidP="00512D9C" w:rsidRDefault="155C9CDF" w14:paraId="31758581" w14:textId="62F1FDDE">
            <w:pPr>
              <w:spacing w:line="240" w:lineRule="auto"/>
              <w:jc w:val="center"/>
              <w:rPr>
                <w:rFonts w:ascii="Calibri Light" w:hAnsi="Calibri Light" w:eastAsia="Calibri Light" w:cs="Calibri Light"/>
                <w:sz w:val="24"/>
                <w:szCs w:val="24"/>
              </w:rPr>
            </w:pPr>
          </w:p>
          <w:p w:rsidRPr="0041349A" w:rsidR="155C9CDF" w:rsidP="00512D9C" w:rsidRDefault="155C9CDF" w14:paraId="14FFA5A8" w14:textId="69D4F10B">
            <w:pPr>
              <w:spacing w:line="240" w:lineRule="auto"/>
              <w:jc w:val="center"/>
              <w:rPr>
                <w:rFonts w:ascii="Calibri Light" w:hAnsi="Calibri Light" w:eastAsia="Calibri Light" w:cs="Calibri Light"/>
                <w:sz w:val="24"/>
                <w:szCs w:val="24"/>
                <w:lang w:val="en-US"/>
              </w:rPr>
            </w:pPr>
            <w:r w:rsidRPr="7352C267">
              <w:rPr>
                <w:rFonts w:ascii="Calibri Light" w:hAnsi="Calibri Light" w:eastAsia="Calibri Light" w:cs="Calibri Light"/>
                <w:b/>
                <w:sz w:val="24"/>
                <w:szCs w:val="24"/>
                <w:lang w:val="en-US"/>
              </w:rPr>
              <w:t>Plazo de entrega</w:t>
            </w:r>
          </w:p>
        </w:tc>
      </w:tr>
      <w:tr w:rsidRPr="0041349A" w:rsidR="155C9CDF" w:rsidTr="33FD38D5" w14:paraId="5E496F56" w14:textId="77777777">
        <w:tc>
          <w:tcPr>
            <w:tcW w:w="3325" w:type="dxa"/>
            <w:tcMar/>
          </w:tcPr>
          <w:p w:rsidRPr="0041349A" w:rsidR="155C9CDF" w:rsidP="00512D9C" w:rsidRDefault="001B6876" w14:paraId="26D14F48" w14:textId="4BB159D1">
            <w:pPr>
              <w:spacing w:line="240" w:lineRule="auto"/>
              <w:jc w:val="both"/>
              <w:rPr>
                <w:rFonts w:ascii="Calibri Light" w:hAnsi="Calibri Light" w:eastAsia="Calibri Light" w:cs="Calibri Light"/>
                <w:color w:val="FF0000"/>
                <w:sz w:val="24"/>
                <w:szCs w:val="24"/>
              </w:rPr>
            </w:pPr>
            <w:r w:rsidRPr="0041349A">
              <w:rPr>
                <w:rFonts w:ascii="Calibri Light" w:hAnsi="Calibri Light" w:eastAsia="Calibri Light" w:cs="Calibri Light"/>
                <w:sz w:val="24"/>
                <w:szCs w:val="24"/>
              </w:rPr>
              <w:t>Elaboración del plan de trabajo.</w:t>
            </w:r>
          </w:p>
        </w:tc>
        <w:tc>
          <w:tcPr>
            <w:tcW w:w="4860" w:type="dxa"/>
            <w:tcMar/>
          </w:tcPr>
          <w:p w:rsidRPr="0041349A" w:rsidR="155C9CDF" w:rsidP="79F740C3" w:rsidRDefault="1BC96616" w14:paraId="51CE38D7" w14:textId="1B8E04BC">
            <w:pPr>
              <w:spacing w:before="4"/>
              <w:ind w:right="-20"/>
              <w:jc w:val="both"/>
              <w:rPr>
                <w:rFonts w:ascii="Calibri Light" w:hAnsi="Calibri Light" w:eastAsia="Calibri Light" w:cs="Calibri Light"/>
                <w:color w:val="FF0000"/>
                <w:sz w:val="24"/>
                <w:szCs w:val="24"/>
              </w:rPr>
            </w:pPr>
            <w:r w:rsidRPr="79F740C3">
              <w:rPr>
                <w:rFonts w:ascii="Calibri Light" w:hAnsi="Calibri Light" w:eastAsia="Calibri Light" w:cs="Calibri Light"/>
                <w:b/>
                <w:bCs/>
                <w:sz w:val="24"/>
                <w:szCs w:val="24"/>
              </w:rPr>
              <w:t>Producto No.1</w:t>
            </w:r>
            <w:r w:rsidRPr="79F740C3" w:rsidR="4C720FFC">
              <w:rPr>
                <w:rFonts w:ascii="Calibri Light" w:hAnsi="Calibri Light" w:eastAsia="Calibri Light" w:cs="Calibri Light"/>
                <w:b/>
                <w:bCs/>
                <w:sz w:val="24"/>
                <w:szCs w:val="24"/>
              </w:rPr>
              <w:t xml:space="preserve"> Plan de trabajo</w:t>
            </w:r>
          </w:p>
          <w:p w:rsidRPr="0041349A" w:rsidR="155C9CDF" w:rsidP="00694F57" w:rsidRDefault="007B25C1" w14:paraId="144FE89E" w14:textId="1456FFF3">
            <w:pPr>
              <w:spacing w:before="4"/>
              <w:ind w:right="-20"/>
              <w:jc w:val="both"/>
              <w:rPr>
                <w:rFonts w:ascii="Calibri Light" w:hAnsi="Calibri Light" w:eastAsia="Calibri Light" w:cs="Calibri Light"/>
                <w:color w:val="FF0000"/>
                <w:sz w:val="24"/>
                <w:szCs w:val="24"/>
              </w:rPr>
            </w:pPr>
            <w:r w:rsidRPr="0041349A">
              <w:rPr>
                <w:rFonts w:ascii="Calibri Light" w:hAnsi="Calibri Light" w:eastAsia="Calibri Light" w:cs="Calibri Light"/>
                <w:sz w:val="24"/>
                <w:szCs w:val="24"/>
              </w:rPr>
              <w:t xml:space="preserve">El plan deberá incluir </w:t>
            </w:r>
            <w:r w:rsidRPr="0041349A" w:rsidR="00694F57">
              <w:rPr>
                <w:rFonts w:ascii="Calibri Light" w:hAnsi="Calibri Light" w:eastAsia="Calibri Light" w:cs="Calibri Light"/>
                <w:sz w:val="24"/>
                <w:szCs w:val="24"/>
              </w:rPr>
              <w:t>a</w:t>
            </w:r>
            <w:r w:rsidRPr="0041349A">
              <w:rPr>
                <w:rFonts w:ascii="Calibri Light" w:hAnsi="Calibri Light" w:eastAsia="Calibri Light" w:cs="Calibri Light"/>
                <w:sz w:val="24"/>
                <w:szCs w:val="24"/>
              </w:rPr>
              <w:t>ctividades y sus tareas; un cronograma de trabajo y las/os.  actores con los que contara para cada tarea; y la metodología e instrumentos necesarios.</w:t>
            </w:r>
          </w:p>
        </w:tc>
        <w:tc>
          <w:tcPr>
            <w:tcW w:w="2285" w:type="dxa"/>
            <w:tcMar/>
          </w:tcPr>
          <w:p w:rsidRPr="0041349A" w:rsidR="155C9CDF" w:rsidP="006B48AE" w:rsidRDefault="7BD934F9" w14:paraId="43C74D48" w14:textId="2D8947DB">
            <w:pPr>
              <w:spacing w:line="240" w:lineRule="auto"/>
              <w:jc w:val="center"/>
              <w:rPr>
                <w:rFonts w:ascii="Calibri Light" w:hAnsi="Calibri Light" w:eastAsia="Calibri Light" w:cs="Calibri Light"/>
                <w:color w:val="000000" w:themeColor="text1"/>
                <w:sz w:val="24"/>
                <w:szCs w:val="24"/>
              </w:rPr>
            </w:pPr>
            <w:r w:rsidRPr="79F740C3">
              <w:rPr>
                <w:rFonts w:ascii="Calibri Light" w:hAnsi="Calibri Light" w:eastAsia="Calibri Light" w:cs="Calibri Light"/>
                <w:color w:val="000000" w:themeColor="text1"/>
                <w:sz w:val="24"/>
                <w:szCs w:val="24"/>
              </w:rPr>
              <w:t>5</w:t>
            </w:r>
            <w:r w:rsidRPr="0041349A" w:rsidR="007B25C1">
              <w:rPr>
                <w:rFonts w:ascii="Calibri Light" w:hAnsi="Calibri Light" w:eastAsia="Calibri Light" w:cs="Calibri Light"/>
                <w:color w:val="000000" w:themeColor="text1"/>
                <w:sz w:val="24"/>
                <w:szCs w:val="24"/>
              </w:rPr>
              <w:t xml:space="preserve"> días</w:t>
            </w:r>
          </w:p>
        </w:tc>
      </w:tr>
      <w:tr w:rsidRPr="0041349A" w:rsidR="001C08D3" w:rsidTr="33FD38D5" w14:paraId="233BD4CE" w14:textId="77777777">
        <w:tc>
          <w:tcPr>
            <w:tcW w:w="3325" w:type="dxa"/>
            <w:tcMar/>
          </w:tcPr>
          <w:p w:rsidRPr="0041349A" w:rsidR="001C08D3" w:rsidP="001C08D3" w:rsidRDefault="001C08D3" w14:paraId="741D075E" w14:textId="77777777">
            <w:pPr>
              <w:spacing w:line="259" w:lineRule="auto"/>
              <w:jc w:val="both"/>
              <w:rPr>
                <w:rFonts w:ascii="Calibri Light" w:hAnsi="Calibri Light" w:eastAsia="Calibri Light" w:cs="Calibri Light"/>
                <w:sz w:val="24"/>
                <w:szCs w:val="24"/>
              </w:rPr>
            </w:pPr>
            <w:r w:rsidRPr="0041349A">
              <w:rPr>
                <w:rFonts w:ascii="Calibri Light" w:hAnsi="Calibri Light" w:cs="Calibri Light"/>
                <w:sz w:val="24"/>
                <w:szCs w:val="24"/>
              </w:rPr>
              <w:t>Relevamiento de información de fuentes primarias y secundarias.</w:t>
            </w:r>
          </w:p>
          <w:p w:rsidRPr="0041349A" w:rsidR="001C08D3" w:rsidP="001C08D3" w:rsidRDefault="001C08D3" w14:paraId="18B08900" w14:textId="77777777">
            <w:pPr>
              <w:spacing w:line="259" w:lineRule="auto"/>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 xml:space="preserve">Análisis y Sistematización de documentación, normativa, protocolos y diseño del marco teórico. </w:t>
            </w:r>
          </w:p>
          <w:p w:rsidRPr="0041349A" w:rsidR="001C08D3" w:rsidP="001C08D3" w:rsidRDefault="001C08D3" w14:paraId="0111FC06" w14:textId="24EEB185">
            <w:pPr>
              <w:spacing w:line="240" w:lineRule="auto"/>
              <w:jc w:val="both"/>
              <w:rPr>
                <w:rFonts w:ascii="Calibri Light" w:hAnsi="Calibri Light" w:eastAsia="Calibri Light" w:cs="Calibri Light"/>
                <w:color w:val="FF0000"/>
                <w:sz w:val="24"/>
                <w:szCs w:val="24"/>
              </w:rPr>
            </w:pPr>
          </w:p>
        </w:tc>
        <w:tc>
          <w:tcPr>
            <w:tcW w:w="4860" w:type="dxa"/>
            <w:tcMar/>
          </w:tcPr>
          <w:p w:rsidRPr="0041349A" w:rsidR="001C08D3" w:rsidP="001C08D3" w:rsidRDefault="001C08D3" w14:paraId="5679EF74" w14:textId="77777777">
            <w:pPr>
              <w:spacing w:line="240" w:lineRule="auto"/>
              <w:jc w:val="both"/>
              <w:rPr>
                <w:rFonts w:ascii="Calibri Light" w:hAnsi="Calibri Light" w:eastAsia="Calibri Light" w:cs="Calibri Light"/>
                <w:b/>
                <w:sz w:val="24"/>
                <w:szCs w:val="24"/>
              </w:rPr>
            </w:pPr>
            <w:r w:rsidRPr="0041349A">
              <w:rPr>
                <w:rFonts w:ascii="Calibri Light" w:hAnsi="Calibri Light" w:eastAsia="Calibri Light" w:cs="Calibri Light"/>
                <w:b/>
                <w:sz w:val="24"/>
                <w:szCs w:val="24"/>
              </w:rPr>
              <w:lastRenderedPageBreak/>
              <w:t>Producto N°2: Documento sustento conceptual, normativa y protocolos vigentes en la aplicación de la Despatriarcalización</w:t>
            </w:r>
          </w:p>
          <w:p w:rsidRPr="0041349A" w:rsidR="001C08D3" w:rsidP="001C08D3" w:rsidRDefault="001C08D3" w14:paraId="1EE41D39" w14:textId="77777777">
            <w:pPr>
              <w:spacing w:line="240" w:lineRule="auto"/>
              <w:jc w:val="both"/>
              <w:rPr>
                <w:rFonts w:ascii="Calibri Light" w:hAnsi="Calibri Light" w:eastAsia="Calibri Light" w:cs="Calibri Light"/>
                <w:bCs/>
                <w:sz w:val="24"/>
                <w:szCs w:val="24"/>
              </w:rPr>
            </w:pPr>
            <w:r w:rsidRPr="0041349A">
              <w:rPr>
                <w:rFonts w:ascii="Calibri Light" w:hAnsi="Calibri Light" w:eastAsia="Calibri Light" w:cs="Calibri Light"/>
                <w:bCs/>
                <w:sz w:val="24"/>
                <w:szCs w:val="24"/>
              </w:rPr>
              <w:t>El documento debe considerar los siguientes aspectos:</w:t>
            </w:r>
          </w:p>
          <w:p w:rsidRPr="0041349A" w:rsidR="001C08D3" w:rsidP="001C08D3" w:rsidRDefault="001C08D3" w14:paraId="3041C34A" w14:textId="77777777">
            <w:pPr>
              <w:pStyle w:val="ListParagraph"/>
              <w:numPr>
                <w:ilvl w:val="0"/>
                <w:numId w:val="41"/>
              </w:numPr>
              <w:spacing w:line="240" w:lineRule="auto"/>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lastRenderedPageBreak/>
              <w:t xml:space="preserve">Marco </w:t>
            </w:r>
            <w:r w:rsidRPr="0041349A">
              <w:rPr>
                <w:rFonts w:ascii="Calibri Light" w:hAnsi="Calibri Light" w:cs="Calibri Light"/>
                <w:sz w:val="24"/>
                <w:szCs w:val="24"/>
              </w:rPr>
              <w:t>conceptual sobre el alcance del enfoque de despatriarcalización y su aplicación en la justicia</w:t>
            </w:r>
          </w:p>
          <w:p w:rsidRPr="0041349A" w:rsidR="001C08D3" w:rsidP="001C08D3" w:rsidRDefault="001C08D3" w14:paraId="65EDAE78" w14:textId="77777777">
            <w:pPr>
              <w:pStyle w:val="ListParagraph"/>
              <w:numPr>
                <w:ilvl w:val="0"/>
                <w:numId w:val="41"/>
              </w:numPr>
              <w:spacing w:line="240" w:lineRule="auto"/>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 xml:space="preserve">Sistematización de normativa, reglamentos, resoluciones, acuerdos de Sala Plena vigentes relacionados al objeto de la consultoría </w:t>
            </w:r>
          </w:p>
          <w:p w:rsidRPr="0041349A" w:rsidR="001C08D3" w:rsidP="001C08D3" w:rsidRDefault="001C08D3" w14:paraId="6A4B2176" w14:textId="77777777">
            <w:pPr>
              <w:pStyle w:val="ListParagraph"/>
              <w:numPr>
                <w:ilvl w:val="0"/>
                <w:numId w:val="41"/>
              </w:numPr>
              <w:spacing w:line="240" w:lineRule="auto"/>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 xml:space="preserve">Análisis de la aplicación del proceso de Descolonización y Despatriarcalización </w:t>
            </w:r>
          </w:p>
          <w:p w:rsidRPr="0041349A" w:rsidR="001C08D3" w:rsidP="001C08D3" w:rsidRDefault="001C08D3" w14:paraId="445BFCD0" w14:textId="03079F61">
            <w:pPr>
              <w:spacing w:line="240" w:lineRule="auto"/>
              <w:jc w:val="both"/>
              <w:rPr>
                <w:rFonts w:ascii="Calibri Light" w:hAnsi="Calibri Light" w:eastAsia="Calibri Light" w:cs="Calibri Light"/>
                <w:color w:val="FF0000"/>
                <w:sz w:val="24"/>
                <w:szCs w:val="24"/>
              </w:rPr>
            </w:pPr>
          </w:p>
        </w:tc>
        <w:tc>
          <w:tcPr>
            <w:tcW w:w="2285" w:type="dxa"/>
            <w:tcMar/>
          </w:tcPr>
          <w:p w:rsidRPr="0041349A" w:rsidR="001C08D3" w:rsidP="006B48AE" w:rsidRDefault="45E65AEA" w14:paraId="7FAD6E8E" w14:textId="1384DAC4">
            <w:pPr>
              <w:spacing w:line="240" w:lineRule="auto"/>
              <w:jc w:val="center"/>
              <w:rPr>
                <w:rFonts w:ascii="Calibri Light" w:hAnsi="Calibri Light" w:eastAsia="Calibri Light" w:cs="Calibri Light"/>
                <w:color w:val="000000" w:themeColor="text1"/>
                <w:sz w:val="24"/>
                <w:szCs w:val="24"/>
              </w:rPr>
            </w:pPr>
            <w:r w:rsidRPr="79F740C3">
              <w:rPr>
                <w:rFonts w:ascii="Calibri Light" w:hAnsi="Calibri Light" w:eastAsia="Calibri Light" w:cs="Calibri Light"/>
                <w:color w:val="000000" w:themeColor="text1"/>
                <w:sz w:val="24"/>
                <w:szCs w:val="24"/>
              </w:rPr>
              <w:lastRenderedPageBreak/>
              <w:t>1</w:t>
            </w:r>
            <w:r w:rsidRPr="79F740C3" w:rsidR="4EC8C80A">
              <w:rPr>
                <w:rFonts w:ascii="Calibri Light" w:hAnsi="Calibri Light" w:eastAsia="Calibri Light" w:cs="Calibri Light"/>
                <w:color w:val="000000" w:themeColor="text1"/>
                <w:sz w:val="24"/>
                <w:szCs w:val="24"/>
              </w:rPr>
              <w:t>0</w:t>
            </w:r>
            <w:r w:rsidRPr="0041349A" w:rsidR="001C08D3">
              <w:rPr>
                <w:rFonts w:ascii="Calibri Light" w:hAnsi="Calibri Light" w:eastAsia="Calibri Light" w:cs="Calibri Light"/>
                <w:color w:val="000000" w:themeColor="text1"/>
                <w:sz w:val="24"/>
                <w:szCs w:val="24"/>
              </w:rPr>
              <w:t xml:space="preserve"> días</w:t>
            </w:r>
          </w:p>
          <w:p w:rsidRPr="0041349A" w:rsidR="001C08D3" w:rsidP="006B48AE" w:rsidRDefault="001C08D3" w14:paraId="2D22554E" w14:textId="7DFD8E6C">
            <w:pPr>
              <w:spacing w:line="240" w:lineRule="auto"/>
              <w:jc w:val="center"/>
              <w:rPr>
                <w:rFonts w:ascii="Calibri Light" w:hAnsi="Calibri Light" w:eastAsia="Calibri Light" w:cs="Calibri Light"/>
                <w:color w:val="000000" w:themeColor="text1"/>
                <w:sz w:val="24"/>
                <w:szCs w:val="24"/>
              </w:rPr>
            </w:pPr>
          </w:p>
        </w:tc>
      </w:tr>
      <w:tr w:rsidRPr="0041349A" w:rsidR="00C75F7E" w:rsidTr="33FD38D5" w14:paraId="30CDDA9C" w14:textId="77777777">
        <w:tc>
          <w:tcPr>
            <w:tcW w:w="3325" w:type="dxa"/>
            <w:tcMar/>
          </w:tcPr>
          <w:p w:rsidR="00051896" w:rsidP="79F740C3" w:rsidRDefault="00051896" w14:paraId="03CED679" w14:textId="70D9DD2D">
            <w:pPr>
              <w:spacing w:line="259" w:lineRule="auto"/>
              <w:jc w:val="both"/>
              <w:rPr>
                <w:rFonts w:ascii="Calibri Light" w:hAnsi="Calibri Light" w:cs="Calibri Light"/>
                <w:sz w:val="24"/>
                <w:szCs w:val="24"/>
              </w:rPr>
            </w:pPr>
            <w:r w:rsidRPr="79F740C3">
              <w:rPr>
                <w:rFonts w:ascii="Calibri Light" w:hAnsi="Calibri Light" w:eastAsia="Calibri Light" w:cs="Calibri Light"/>
                <w:sz w:val="24"/>
                <w:szCs w:val="24"/>
              </w:rPr>
              <w:t xml:space="preserve">Revisar el </w:t>
            </w:r>
            <w:r w:rsidRPr="79F740C3">
              <w:rPr>
                <w:rStyle w:val="normaltextrun"/>
                <w:rFonts w:ascii="Calibri Light" w:hAnsi="Calibri Light" w:cs="Calibri Light"/>
                <w:sz w:val="24"/>
                <w:szCs w:val="24"/>
              </w:rPr>
              <w:t>Protocolo para Juzgar con Perspectiva de Género y el Protocolo de Juzgamiento con perspectiva de Género Interseccional para la Jurisdicción Constitucional.</w:t>
            </w:r>
          </w:p>
          <w:p w:rsidR="79F740C3" w:rsidP="79F740C3" w:rsidRDefault="79F740C3" w14:paraId="4FFF0CD7" w14:textId="42B7FBC1">
            <w:pPr>
              <w:spacing w:line="259" w:lineRule="auto"/>
              <w:jc w:val="both"/>
              <w:rPr>
                <w:rStyle w:val="normaltextrun"/>
                <w:rFonts w:ascii="Calibri Light" w:hAnsi="Calibri Light" w:cs="Calibri Light"/>
                <w:sz w:val="24"/>
                <w:szCs w:val="24"/>
              </w:rPr>
            </w:pPr>
          </w:p>
          <w:p w:rsidRPr="0041349A" w:rsidR="00C75F7E" w:rsidP="00C75F7E" w:rsidRDefault="00C75F7E" w14:paraId="2E6DFA6C" w14:textId="77777777">
            <w:pPr>
              <w:spacing w:line="259" w:lineRule="auto"/>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 xml:space="preserve">Elaborar los lineamientos para un Juzgamiento en Despatriarcalización </w:t>
            </w:r>
          </w:p>
          <w:p w:rsidRPr="0041349A" w:rsidR="00C75F7E" w:rsidP="00C75F7E" w:rsidRDefault="00C75F7E" w14:paraId="4C2CD4DB" w14:textId="77777777">
            <w:pPr>
              <w:spacing w:line="240" w:lineRule="auto"/>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 xml:space="preserve">Reuniones de validación de los Lineamientos con el Órgano Judicial.  </w:t>
            </w:r>
          </w:p>
          <w:p w:rsidRPr="0041349A" w:rsidR="00C75F7E" w:rsidP="00C75F7E" w:rsidRDefault="00C75F7E" w14:paraId="6EEEA44E" w14:textId="77777777">
            <w:pPr>
              <w:spacing w:line="240" w:lineRule="auto"/>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Presentación de los lineamientos al SEPMUD y al Órgano Judicial</w:t>
            </w:r>
          </w:p>
          <w:p w:rsidRPr="0041349A" w:rsidR="00C75F7E" w:rsidP="00C75F7E" w:rsidRDefault="00C75F7E" w14:paraId="1B6EF11C" w14:textId="694C47DE">
            <w:pPr>
              <w:spacing w:line="240" w:lineRule="auto"/>
              <w:jc w:val="both"/>
              <w:rPr>
                <w:rFonts w:ascii="Calibri Light" w:hAnsi="Calibri Light" w:eastAsia="Calibri Light" w:cs="Calibri Light"/>
                <w:color w:val="FF0000"/>
                <w:sz w:val="24"/>
                <w:szCs w:val="24"/>
              </w:rPr>
            </w:pPr>
          </w:p>
        </w:tc>
        <w:tc>
          <w:tcPr>
            <w:tcW w:w="4860" w:type="dxa"/>
            <w:tcMar/>
          </w:tcPr>
          <w:p w:rsidRPr="0041349A" w:rsidR="00C75F7E" w:rsidP="00C75F7E" w:rsidRDefault="00C75F7E" w14:paraId="542240DE" w14:textId="77777777">
            <w:pPr>
              <w:spacing w:line="240" w:lineRule="auto"/>
              <w:jc w:val="both"/>
              <w:rPr>
                <w:rFonts w:ascii="Calibri Light" w:hAnsi="Calibri Light" w:eastAsia="Calibri Light" w:cs="Calibri Light"/>
                <w:b/>
                <w:sz w:val="24"/>
                <w:szCs w:val="24"/>
              </w:rPr>
            </w:pPr>
            <w:r w:rsidRPr="0041349A">
              <w:rPr>
                <w:rFonts w:ascii="Calibri Light" w:hAnsi="Calibri Light" w:eastAsia="Calibri Light" w:cs="Calibri Light"/>
                <w:b/>
                <w:sz w:val="24"/>
                <w:szCs w:val="24"/>
              </w:rPr>
              <w:t xml:space="preserve">Producto N°3: Elaboración de Lineamientos para un Juzgamiento en Despatriarcalización </w:t>
            </w:r>
          </w:p>
          <w:p w:rsidRPr="0041349A" w:rsidR="00C75F7E" w:rsidP="00C75F7E" w:rsidRDefault="00C75F7E" w14:paraId="411F5A4B" w14:textId="77777777">
            <w:pPr>
              <w:spacing w:line="240" w:lineRule="auto"/>
              <w:jc w:val="both"/>
              <w:rPr>
                <w:rFonts w:ascii="Calibri Light" w:hAnsi="Calibri Light" w:eastAsia="Calibri Light" w:cs="Calibri Light"/>
                <w:sz w:val="24"/>
                <w:szCs w:val="24"/>
              </w:rPr>
            </w:pPr>
          </w:p>
          <w:p w:rsidRPr="0041349A" w:rsidR="00C75F7E" w:rsidP="00C75F7E" w:rsidRDefault="00C75F7E" w14:paraId="6AD7BA52" w14:textId="77777777">
            <w:pPr>
              <w:spacing w:line="240" w:lineRule="auto"/>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Los lineamientos deben considerar como mínimo los siguientes aspectos:</w:t>
            </w:r>
          </w:p>
          <w:p w:rsidRPr="0041349A" w:rsidR="00C75F7E" w:rsidP="00C75F7E" w:rsidRDefault="00C75F7E" w14:paraId="7113DC23" w14:textId="77777777">
            <w:pPr>
              <w:pStyle w:val="ListParagraph"/>
              <w:numPr>
                <w:ilvl w:val="0"/>
                <w:numId w:val="38"/>
              </w:numPr>
              <w:spacing w:line="240" w:lineRule="auto"/>
              <w:ind w:left="613" w:hanging="450"/>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La comprensión de la perspectiva de despatriarcalización dentro del contexto de la justicia y los derechos humanos, incluyendo su intersección con otras formas de discriminación y opresión.</w:t>
            </w:r>
          </w:p>
          <w:p w:rsidRPr="0041349A" w:rsidR="00C75F7E" w:rsidP="00C75F7E" w:rsidRDefault="00C75F7E" w14:paraId="4CE030E4" w14:textId="77777777">
            <w:pPr>
              <w:pStyle w:val="ListParagraph"/>
              <w:numPr>
                <w:ilvl w:val="0"/>
                <w:numId w:val="38"/>
              </w:numPr>
              <w:spacing w:line="240" w:lineRule="auto"/>
              <w:ind w:left="613" w:hanging="450"/>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El establecimiento de lineamientos para el juzgamiento con una perspectiva de despatriarcalización en el marco de los derechos humanos, abordando la necesidad de reconocer y remediar las desigualdades estructurales de género en los procesos judiciales.</w:t>
            </w:r>
          </w:p>
          <w:p w:rsidRPr="0041349A" w:rsidR="00C75F7E" w:rsidP="00C75F7E" w:rsidRDefault="00C75F7E" w14:paraId="03A50560" w14:textId="5A781C3D">
            <w:pPr>
              <w:pStyle w:val="ListParagraph"/>
              <w:numPr>
                <w:ilvl w:val="0"/>
                <w:numId w:val="38"/>
              </w:numPr>
              <w:spacing w:line="240" w:lineRule="auto"/>
              <w:ind w:left="613" w:hanging="450"/>
              <w:jc w:val="both"/>
              <w:rPr>
                <w:rFonts w:ascii="Calibri Light" w:hAnsi="Calibri Light" w:eastAsia="Calibri Light" w:cs="Calibri Light"/>
                <w:sz w:val="24"/>
                <w:szCs w:val="24"/>
              </w:rPr>
            </w:pPr>
            <w:r w:rsidRPr="0041349A">
              <w:rPr>
                <w:rFonts w:ascii="Calibri Light" w:hAnsi="Calibri Light" w:eastAsia="Calibri Light" w:cs="Calibri Light"/>
                <w:sz w:val="24"/>
                <w:szCs w:val="24"/>
              </w:rPr>
              <w:t>Recomendaciones para la identificación y utilización de herramientas concretas para aplicar la perspectiva de despatriarcalización en el ámbito judicial, tales como protocolos de actuación, capacitación en género para operadores judiciales y mecanismos de monitoreo y evaluación de género en las decisiones judiciales.</w:t>
            </w:r>
          </w:p>
        </w:tc>
        <w:tc>
          <w:tcPr>
            <w:tcW w:w="2285" w:type="dxa"/>
            <w:tcMar/>
          </w:tcPr>
          <w:p w:rsidRPr="0041349A" w:rsidR="00C75F7E" w:rsidP="006B48AE" w:rsidRDefault="00C75F7E" w14:paraId="3EAAE1BA" w14:textId="77777777">
            <w:pPr>
              <w:spacing w:line="240" w:lineRule="auto"/>
              <w:jc w:val="center"/>
              <w:rPr>
                <w:rFonts w:ascii="Calibri Light" w:hAnsi="Calibri Light" w:eastAsia="Calibri Light" w:cs="Calibri Light"/>
                <w:color w:val="000000" w:themeColor="text1"/>
                <w:sz w:val="24"/>
                <w:szCs w:val="24"/>
              </w:rPr>
            </w:pPr>
          </w:p>
          <w:p w:rsidRPr="0041349A" w:rsidR="00C75F7E" w:rsidP="006B48AE" w:rsidRDefault="00C75F7E" w14:paraId="3CA283E6" w14:textId="77777777">
            <w:pPr>
              <w:spacing w:line="240" w:lineRule="auto"/>
              <w:jc w:val="center"/>
              <w:rPr>
                <w:rFonts w:ascii="Calibri Light" w:hAnsi="Calibri Light" w:eastAsia="Calibri Light" w:cs="Calibri Light"/>
                <w:color w:val="000000" w:themeColor="text1"/>
                <w:sz w:val="24"/>
                <w:szCs w:val="24"/>
              </w:rPr>
            </w:pPr>
          </w:p>
          <w:p w:rsidRPr="0041349A" w:rsidR="00C75F7E" w:rsidP="006B48AE" w:rsidRDefault="00C75F7E" w14:paraId="41AAD48A" w14:textId="77777777">
            <w:pPr>
              <w:spacing w:line="240" w:lineRule="auto"/>
              <w:jc w:val="center"/>
              <w:rPr>
                <w:rFonts w:ascii="Calibri Light" w:hAnsi="Calibri Light" w:eastAsia="Calibri Light" w:cs="Calibri Light"/>
                <w:color w:val="000000" w:themeColor="text1"/>
                <w:sz w:val="24"/>
                <w:szCs w:val="24"/>
              </w:rPr>
            </w:pPr>
          </w:p>
          <w:p w:rsidRPr="0041349A" w:rsidR="00C75F7E" w:rsidP="006B48AE" w:rsidRDefault="035E5F7B" w14:paraId="6436A441" w14:textId="08EF3F8C">
            <w:pPr>
              <w:spacing w:line="240" w:lineRule="auto"/>
              <w:jc w:val="center"/>
              <w:rPr>
                <w:rFonts w:ascii="Calibri Light" w:hAnsi="Calibri Light" w:eastAsia="Calibri Light" w:cs="Calibri Light"/>
                <w:color w:val="000000" w:themeColor="text1"/>
                <w:sz w:val="24"/>
                <w:szCs w:val="24"/>
              </w:rPr>
            </w:pPr>
            <w:r w:rsidRPr="79F740C3">
              <w:rPr>
                <w:rFonts w:ascii="Calibri Light" w:hAnsi="Calibri Light" w:eastAsia="Calibri Light" w:cs="Calibri Light"/>
                <w:color w:val="000000" w:themeColor="text1"/>
                <w:sz w:val="24"/>
                <w:szCs w:val="24"/>
              </w:rPr>
              <w:t>30</w:t>
            </w:r>
            <w:r w:rsidRPr="0041349A" w:rsidR="00C75F7E">
              <w:rPr>
                <w:rFonts w:ascii="Calibri Light" w:hAnsi="Calibri Light" w:eastAsia="Calibri Light" w:cs="Calibri Light"/>
                <w:color w:val="000000" w:themeColor="text1"/>
                <w:sz w:val="24"/>
                <w:szCs w:val="24"/>
              </w:rPr>
              <w:t xml:space="preserve"> días</w:t>
            </w:r>
          </w:p>
        </w:tc>
      </w:tr>
      <w:tr w:rsidRPr="0041349A" w:rsidR="00EC3687" w:rsidTr="33FD38D5" w14:paraId="552BD38E" w14:textId="77777777">
        <w:tc>
          <w:tcPr>
            <w:tcW w:w="3325" w:type="dxa"/>
            <w:tcMar/>
          </w:tcPr>
          <w:p w:rsidRPr="0041349A" w:rsidR="00EC3687" w:rsidP="00EC3687" w:rsidRDefault="00EC3687" w14:paraId="279DD1F9" w14:textId="48306600">
            <w:pPr>
              <w:spacing w:line="240" w:lineRule="auto"/>
              <w:jc w:val="both"/>
              <w:rPr>
                <w:rFonts w:ascii="Calibri Light" w:hAnsi="Calibri Light" w:eastAsia="Calibri Light" w:cs="Calibri Light"/>
                <w:color w:val="FF0000"/>
                <w:sz w:val="24"/>
                <w:szCs w:val="24"/>
              </w:rPr>
            </w:pPr>
            <w:r w:rsidRPr="0041349A">
              <w:rPr>
                <w:rFonts w:ascii="Calibri Light" w:hAnsi="Calibri Light" w:eastAsia="Calibri Light" w:cs="Calibri Light"/>
                <w:sz w:val="24"/>
                <w:szCs w:val="24"/>
              </w:rPr>
              <w:t>Revisión de procesos de funcionamiento y competencias de las instancias involucradas.</w:t>
            </w:r>
          </w:p>
        </w:tc>
        <w:tc>
          <w:tcPr>
            <w:tcW w:w="4860" w:type="dxa"/>
            <w:tcMar/>
          </w:tcPr>
          <w:p w:rsidRPr="0041349A" w:rsidR="00EC3687" w:rsidP="00EC3687" w:rsidRDefault="00EC3687" w14:paraId="03C5ED76" w14:textId="77777777">
            <w:pPr>
              <w:spacing w:line="240" w:lineRule="auto"/>
              <w:jc w:val="both"/>
              <w:rPr>
                <w:rFonts w:ascii="Calibri Light" w:hAnsi="Calibri Light" w:cs="Calibri Light"/>
                <w:b/>
                <w:sz w:val="24"/>
                <w:szCs w:val="24"/>
              </w:rPr>
            </w:pPr>
            <w:r w:rsidRPr="0041349A">
              <w:rPr>
                <w:rFonts w:ascii="Calibri Light" w:hAnsi="Calibri Light" w:eastAsia="Calibri Light" w:cs="Calibri Light"/>
                <w:b/>
                <w:sz w:val="24"/>
                <w:szCs w:val="24"/>
              </w:rPr>
              <w:t xml:space="preserve">Producto Nº4. Ruta </w:t>
            </w:r>
            <w:r w:rsidRPr="0041349A">
              <w:rPr>
                <w:rFonts w:ascii="Calibri Light" w:hAnsi="Calibri Light" w:cs="Calibri Light"/>
                <w:b/>
                <w:sz w:val="24"/>
                <w:szCs w:val="24"/>
              </w:rPr>
              <w:t>de implementación de los lineamientos de despatriarcalización.</w:t>
            </w:r>
          </w:p>
          <w:p w:rsidRPr="0041349A" w:rsidR="00EC3687" w:rsidP="7B482E21" w:rsidRDefault="00EC3687" w14:paraId="5B338B14" w14:textId="77777777">
            <w:pPr>
              <w:spacing w:line="240" w:lineRule="auto"/>
              <w:jc w:val="both"/>
              <w:rPr>
                <w:rFonts w:ascii="Calibri Light" w:hAnsi="Calibri Light" w:cs="Calibri Light"/>
                <w:sz w:val="24"/>
                <w:szCs w:val="24"/>
              </w:rPr>
            </w:pPr>
          </w:p>
          <w:p w:rsidRPr="0041349A" w:rsidR="00EC3687" w:rsidP="00EC3687" w:rsidRDefault="00EC3687" w14:paraId="636B557B" w14:textId="77777777">
            <w:pPr>
              <w:spacing w:line="240" w:lineRule="auto"/>
              <w:jc w:val="both"/>
              <w:rPr>
                <w:rFonts w:ascii="Calibri Light" w:hAnsi="Calibri Light" w:cs="Calibri Light"/>
                <w:bCs/>
                <w:sz w:val="24"/>
                <w:szCs w:val="24"/>
              </w:rPr>
            </w:pPr>
            <w:r w:rsidRPr="0041349A">
              <w:rPr>
                <w:rFonts w:ascii="Calibri Light" w:hAnsi="Calibri Light" w:cs="Calibri Light"/>
                <w:bCs/>
                <w:sz w:val="24"/>
                <w:szCs w:val="24"/>
              </w:rPr>
              <w:t xml:space="preserve">El documento debe considerar una propuesta con diferentes mecanismos y acciones concretas que permitan implementar los lineamientos de despatriarcalización en el </w:t>
            </w:r>
            <w:r w:rsidRPr="0041349A">
              <w:rPr>
                <w:rFonts w:ascii="Calibri Light" w:hAnsi="Calibri Light" w:cs="Calibri Light"/>
                <w:sz w:val="24"/>
                <w:szCs w:val="24"/>
              </w:rPr>
              <w:t>Comité de Género del Órgano Judicial, TSJ, CM y TCP</w:t>
            </w:r>
            <w:r w:rsidRPr="0041349A">
              <w:rPr>
                <w:rFonts w:ascii="Calibri Light" w:hAnsi="Calibri Light" w:cs="Calibri Light"/>
                <w:bCs/>
                <w:sz w:val="24"/>
                <w:szCs w:val="24"/>
              </w:rPr>
              <w:t>.</w:t>
            </w:r>
          </w:p>
          <w:p w:rsidRPr="0041349A" w:rsidR="00EC3687" w:rsidP="00EC3687" w:rsidRDefault="00EC3687" w14:paraId="4F92FD95" w14:textId="27BB3A02">
            <w:pPr>
              <w:spacing w:line="240" w:lineRule="auto"/>
              <w:jc w:val="both"/>
              <w:rPr>
                <w:rFonts w:ascii="Calibri Light" w:hAnsi="Calibri Light" w:eastAsia="Calibri Light" w:cs="Calibri Light"/>
                <w:color w:val="0070C0"/>
                <w:sz w:val="24"/>
                <w:szCs w:val="24"/>
              </w:rPr>
            </w:pPr>
            <w:r w:rsidRPr="0041349A">
              <w:rPr>
                <w:rFonts w:ascii="Calibri Light" w:hAnsi="Calibri Light" w:eastAsia="Calibri Light" w:cs="Calibri Light"/>
                <w:b/>
                <w:bCs/>
                <w:sz w:val="24"/>
                <w:szCs w:val="24"/>
                <w:lang w:eastAsia="zh-CN"/>
              </w:rPr>
              <w:t xml:space="preserve"> </w:t>
            </w:r>
          </w:p>
        </w:tc>
        <w:tc>
          <w:tcPr>
            <w:tcW w:w="2285" w:type="dxa"/>
            <w:tcMar/>
          </w:tcPr>
          <w:p w:rsidRPr="0041349A" w:rsidR="00EC3687" w:rsidP="006B48AE" w:rsidRDefault="4B31BA4A" w14:paraId="47329E9E" w14:textId="66058C9F">
            <w:pPr>
              <w:spacing w:line="240" w:lineRule="auto"/>
              <w:jc w:val="center"/>
              <w:rPr>
                <w:rFonts w:ascii="Calibri Light" w:hAnsi="Calibri Light" w:eastAsia="Calibri Light" w:cs="Calibri Light"/>
                <w:sz w:val="24"/>
                <w:szCs w:val="24"/>
              </w:rPr>
            </w:pPr>
            <w:r w:rsidRPr="33FD38D5" w:rsidR="4D349B82">
              <w:rPr>
                <w:rFonts w:ascii="Calibri Light" w:hAnsi="Calibri Light" w:eastAsia="Calibri Light" w:cs="Calibri Light"/>
                <w:sz w:val="24"/>
                <w:szCs w:val="24"/>
              </w:rPr>
              <w:t>15</w:t>
            </w:r>
            <w:r w:rsidRPr="33FD38D5" w:rsidR="3D53E249">
              <w:rPr>
                <w:rFonts w:ascii="Calibri Light" w:hAnsi="Calibri Light" w:eastAsia="Calibri Light" w:cs="Calibri Light"/>
                <w:sz w:val="24"/>
                <w:szCs w:val="24"/>
              </w:rPr>
              <w:t xml:space="preserve"> </w:t>
            </w:r>
            <w:r w:rsidRPr="33FD38D5" w:rsidR="1B9934B9">
              <w:rPr>
                <w:rFonts w:ascii="Calibri Light" w:hAnsi="Calibri Light" w:eastAsia="Calibri Light" w:cs="Calibri Light"/>
                <w:sz w:val="24"/>
                <w:szCs w:val="24"/>
              </w:rPr>
              <w:t>días</w:t>
            </w:r>
          </w:p>
        </w:tc>
      </w:tr>
    </w:tbl>
    <w:p w:rsidRPr="0041349A" w:rsidR="78435BC7" w:rsidP="7B482E21" w:rsidRDefault="78435BC7" w14:paraId="30877795" w14:textId="47FC9C77">
      <w:pPr>
        <w:spacing w:after="0" w:line="240" w:lineRule="auto"/>
        <w:rPr>
          <w:rFonts w:ascii="Calibri Light" w:hAnsi="Calibri Light" w:cs="Calibri Light"/>
          <w:sz w:val="24"/>
          <w:szCs w:val="24"/>
        </w:rPr>
      </w:pPr>
    </w:p>
    <w:p w:rsidR="00765A29" w:rsidP="00765A29" w:rsidRDefault="00765A29" w14:paraId="60A57FC3" w14:textId="77777777">
      <w:pPr>
        <w:spacing w:after="0" w:line="240" w:lineRule="auto"/>
        <w:ind w:left="1080"/>
        <w:jc w:val="both"/>
        <w:rPr>
          <w:rFonts w:ascii="Calibri Light" w:hAnsi="Calibri Light" w:eastAsia="Calibri" w:cs="Calibri Light"/>
          <w:b w:val="1"/>
          <w:bCs w:val="1"/>
          <w:sz w:val="24"/>
          <w:szCs w:val="24"/>
        </w:rPr>
      </w:pPr>
    </w:p>
    <w:p w:rsidR="6EED3FB5" w:rsidP="6EED3FB5" w:rsidRDefault="6EED3FB5" w14:paraId="3708929A" w14:textId="5B931102">
      <w:pPr>
        <w:pStyle w:val="Normal"/>
        <w:spacing w:after="0" w:line="240" w:lineRule="auto"/>
        <w:ind w:left="1080"/>
        <w:jc w:val="both"/>
        <w:rPr>
          <w:rFonts w:ascii="Calibri Light" w:hAnsi="Calibri Light" w:eastAsia="Calibri" w:cs="Calibri Light"/>
          <w:b w:val="1"/>
          <w:bCs w:val="1"/>
          <w:sz w:val="24"/>
          <w:szCs w:val="24"/>
        </w:rPr>
      </w:pPr>
    </w:p>
    <w:p w:rsidR="6EED3FB5" w:rsidP="6EED3FB5" w:rsidRDefault="6EED3FB5" w14:paraId="51EE49F1" w14:textId="0898936F">
      <w:pPr>
        <w:pStyle w:val="Normal"/>
        <w:spacing w:after="0" w:line="240" w:lineRule="auto"/>
        <w:ind w:left="1080"/>
        <w:jc w:val="both"/>
        <w:rPr>
          <w:rFonts w:ascii="Calibri Light" w:hAnsi="Calibri Light" w:eastAsia="Calibri" w:cs="Calibri Light"/>
          <w:b w:val="1"/>
          <w:bCs w:val="1"/>
          <w:sz w:val="24"/>
          <w:szCs w:val="24"/>
        </w:rPr>
      </w:pPr>
    </w:p>
    <w:p w:rsidR="6EED3FB5" w:rsidP="6EED3FB5" w:rsidRDefault="6EED3FB5" w14:paraId="7EB9090E" w14:textId="35DB3FE2">
      <w:pPr>
        <w:pStyle w:val="Normal"/>
        <w:spacing w:after="0" w:line="240" w:lineRule="auto"/>
        <w:ind w:left="1080"/>
        <w:jc w:val="both"/>
        <w:rPr>
          <w:rFonts w:ascii="Calibri Light" w:hAnsi="Calibri Light" w:eastAsia="Calibri" w:cs="Calibri Light"/>
          <w:b w:val="1"/>
          <w:bCs w:val="1"/>
          <w:sz w:val="24"/>
          <w:szCs w:val="24"/>
        </w:rPr>
      </w:pPr>
      <w:bookmarkStart w:name="_Hlk47539762" w:id="2"/>
    </w:p>
    <w:p w:rsidRPr="0041349A" w:rsidR="00757B4E" w:rsidP="00572BB0" w:rsidRDefault="00757B4E" w14:paraId="5FF4EDD5" w14:textId="2C47FC44">
      <w:pPr>
        <w:numPr>
          <w:ilvl w:val="0"/>
          <w:numId w:val="49"/>
        </w:numPr>
        <w:spacing w:after="0" w:line="240" w:lineRule="auto"/>
        <w:jc w:val="both"/>
        <w:rPr>
          <w:rFonts w:ascii="Calibri Light" w:hAnsi="Calibri Light" w:eastAsia="Calibri" w:cs="Calibri Light"/>
          <w:b/>
          <w:bCs/>
          <w:sz w:val="24"/>
          <w:szCs w:val="24"/>
        </w:rPr>
      </w:pPr>
      <w:r w:rsidRPr="0041349A">
        <w:rPr>
          <w:rFonts w:ascii="Calibri Light" w:hAnsi="Calibri Light" w:eastAsia="Calibri" w:cs="Calibri Light"/>
          <w:b/>
          <w:bCs/>
          <w:sz w:val="24"/>
          <w:szCs w:val="24"/>
        </w:rPr>
        <w:t>Forma de pago</w:t>
      </w:r>
    </w:p>
    <w:p w:rsidRPr="0041349A" w:rsidR="004A5CB3" w:rsidP="004A5CB3" w:rsidRDefault="004A5CB3" w14:paraId="59CE91BF" w14:textId="77777777">
      <w:pPr>
        <w:spacing w:after="0" w:line="240" w:lineRule="auto"/>
        <w:jc w:val="both"/>
        <w:rPr>
          <w:rFonts w:ascii="Calibri Light" w:hAnsi="Calibri Light" w:eastAsia="Calibri" w:cs="Calibri Light"/>
          <w:b/>
          <w:bCs/>
          <w:sz w:val="24"/>
          <w:szCs w:val="24"/>
        </w:rPr>
      </w:pPr>
    </w:p>
    <w:bookmarkEnd w:id="2"/>
    <w:p w:rsidRPr="0041349A" w:rsidR="00A72DFE" w:rsidP="00512D9C" w:rsidRDefault="00757B4E" w14:paraId="72095FCB" w14:textId="0CCCA3D6">
      <w:pPr>
        <w:widowControl w:val="0"/>
        <w:autoSpaceDE w:val="0"/>
        <w:autoSpaceDN w:val="0"/>
        <w:spacing w:after="0" w:line="240" w:lineRule="auto"/>
        <w:jc w:val="both"/>
        <w:rPr>
          <w:rFonts w:ascii="Calibri Light" w:hAnsi="Calibri Light" w:eastAsia="Calibri" w:cs="Calibri Light"/>
          <w:sz w:val="24"/>
          <w:szCs w:val="24"/>
        </w:rPr>
      </w:pPr>
      <w:r w:rsidRPr="0041349A">
        <w:rPr>
          <w:rFonts w:ascii="Calibri Light" w:hAnsi="Calibri Light" w:eastAsia="Batang" w:cs="Calibri Light"/>
          <w:sz w:val="24"/>
          <w:szCs w:val="24"/>
          <w:lang w:eastAsia="en-US"/>
        </w:rPr>
        <w:t xml:space="preserve">El pago por los servicios se realizará </w:t>
      </w:r>
      <w:r w:rsidRPr="0041349A" w:rsidR="00BB0F7B">
        <w:rPr>
          <w:rFonts w:ascii="Calibri Light" w:hAnsi="Calibri Light" w:eastAsia="Batang" w:cs="Calibri Light"/>
          <w:sz w:val="24"/>
          <w:szCs w:val="24"/>
          <w:lang w:eastAsia="en-US"/>
        </w:rPr>
        <w:t xml:space="preserve">luego de la </w:t>
      </w:r>
      <w:r w:rsidRPr="0041349A">
        <w:rPr>
          <w:rFonts w:ascii="Calibri Light" w:hAnsi="Calibri Light" w:eastAsia="Batang" w:cs="Calibri Light"/>
          <w:sz w:val="24"/>
          <w:szCs w:val="24"/>
          <w:lang w:eastAsia="en-US"/>
        </w:rPr>
        <w:t xml:space="preserve">entrega de cada producto establecido en la tabla anterior, </w:t>
      </w:r>
      <w:r w:rsidRPr="0041349A" w:rsidR="00C00B01">
        <w:rPr>
          <w:rFonts w:ascii="Calibri Light" w:hAnsi="Calibri Light" w:eastAsia="Calibri" w:cs="Calibri Light"/>
          <w:sz w:val="24"/>
          <w:szCs w:val="24"/>
        </w:rPr>
        <w:t xml:space="preserve">sujeto a </w:t>
      </w:r>
      <w:r w:rsidRPr="0041349A" w:rsidR="00B20FD2">
        <w:rPr>
          <w:rFonts w:ascii="Calibri Light" w:hAnsi="Calibri Light" w:eastAsia="Calibri" w:cs="Calibri Light"/>
          <w:sz w:val="24"/>
          <w:szCs w:val="24"/>
        </w:rPr>
        <w:t>satisfacción</w:t>
      </w:r>
      <w:r w:rsidRPr="0041349A" w:rsidR="00C00B01">
        <w:rPr>
          <w:rFonts w:ascii="Calibri Light" w:hAnsi="Calibri Light" w:eastAsia="Calibri" w:cs="Calibri Light"/>
          <w:sz w:val="24"/>
          <w:szCs w:val="24"/>
        </w:rPr>
        <w:t xml:space="preserve"> y aprobación </w:t>
      </w:r>
      <w:r w:rsidRPr="0041349A">
        <w:rPr>
          <w:rFonts w:ascii="Calibri Light" w:hAnsi="Calibri Light" w:eastAsia="Calibri" w:cs="Calibri Light"/>
          <w:sz w:val="24"/>
          <w:szCs w:val="24"/>
        </w:rPr>
        <w:t>por parte de ONU Mujeres</w:t>
      </w:r>
      <w:r w:rsidRPr="0041349A" w:rsidR="00B20FD2">
        <w:rPr>
          <w:rFonts w:ascii="Calibri Light" w:hAnsi="Calibri Light" w:eastAsia="Calibri" w:cs="Calibri Light"/>
          <w:sz w:val="24"/>
          <w:szCs w:val="24"/>
        </w:rPr>
        <w:t xml:space="preserve"> en acuerdo con </w:t>
      </w:r>
      <w:r w:rsidRPr="0041349A" w:rsidR="002B4FB2">
        <w:rPr>
          <w:rFonts w:ascii="Calibri Light" w:hAnsi="Calibri Light" w:eastAsia="Calibri" w:cs="Calibri Light"/>
          <w:sz w:val="24"/>
          <w:szCs w:val="24"/>
        </w:rPr>
        <w:t>el cronograma establecido a continuación</w:t>
      </w:r>
      <w:r w:rsidRPr="0041349A" w:rsidR="00A72DFE">
        <w:rPr>
          <w:rFonts w:ascii="Calibri Light" w:hAnsi="Calibri Light" w:eastAsia="Calibri" w:cs="Calibri Light"/>
          <w:sz w:val="24"/>
          <w:szCs w:val="24"/>
        </w:rPr>
        <w:t>.</w:t>
      </w:r>
      <w:r w:rsidRPr="0041349A" w:rsidR="28B414B5">
        <w:rPr>
          <w:rFonts w:ascii="Calibri Light" w:hAnsi="Calibri Light" w:eastAsia="Calibri" w:cs="Calibri Light"/>
          <w:sz w:val="24"/>
          <w:szCs w:val="24"/>
        </w:rPr>
        <w:t xml:space="preserve"> </w:t>
      </w:r>
      <w:r w:rsidRPr="0041349A" w:rsidR="00C95BFE">
        <w:rPr>
          <w:rFonts w:ascii="Calibri Light" w:hAnsi="Calibri Light" w:eastAsia="Calibri" w:cs="Calibri Light"/>
          <w:sz w:val="24"/>
          <w:szCs w:val="24"/>
        </w:rPr>
        <w:t xml:space="preserve">Al tramitar el último pago debe ir acompañado de </w:t>
      </w:r>
      <w:r w:rsidRPr="0041349A" w:rsidR="006C10DF">
        <w:rPr>
          <w:rFonts w:ascii="Calibri Light" w:hAnsi="Calibri Light" w:eastAsia="Calibri" w:cs="Calibri Light"/>
          <w:sz w:val="24"/>
          <w:szCs w:val="24"/>
        </w:rPr>
        <w:t>la evaluación de rendimiento</w:t>
      </w:r>
      <w:r w:rsidRPr="0041349A" w:rsidR="00F17474">
        <w:rPr>
          <w:rFonts w:ascii="Calibri Light" w:hAnsi="Calibri Light" w:eastAsia="Calibri" w:cs="Calibri Light"/>
          <w:sz w:val="24"/>
          <w:szCs w:val="24"/>
        </w:rPr>
        <w:t xml:space="preserve"> de el/la consultor/a junto con </w:t>
      </w:r>
      <w:r w:rsidRPr="0041349A" w:rsidR="008A3B8A">
        <w:rPr>
          <w:rFonts w:ascii="Calibri Light" w:hAnsi="Calibri Light" w:eastAsia="Calibri" w:cs="Calibri Light"/>
          <w:sz w:val="24"/>
          <w:szCs w:val="24"/>
        </w:rPr>
        <w:t>el certificado de pago</w:t>
      </w:r>
      <w:r w:rsidRPr="0041349A" w:rsidR="0078037B">
        <w:rPr>
          <w:rFonts w:ascii="Calibri Light" w:hAnsi="Calibri Light" w:eastAsia="Calibri" w:cs="Calibri Light"/>
          <w:sz w:val="24"/>
          <w:szCs w:val="24"/>
        </w:rPr>
        <w:t xml:space="preserve"> </w:t>
      </w:r>
      <w:r w:rsidRPr="0041349A" w:rsidR="0B4B6656">
        <w:rPr>
          <w:rFonts w:ascii="Calibri Light" w:hAnsi="Calibri Light" w:eastAsia="Calibri" w:cs="Calibri Light"/>
          <w:sz w:val="24"/>
          <w:szCs w:val="24"/>
        </w:rPr>
        <w:t>(COP por sus siglas en inglés</w:t>
      </w:r>
      <w:r w:rsidRPr="0041349A" w:rsidR="6586E308">
        <w:rPr>
          <w:rFonts w:ascii="Calibri Light" w:hAnsi="Calibri Light" w:eastAsia="Calibri" w:cs="Calibri Light"/>
          <w:sz w:val="24"/>
          <w:szCs w:val="24"/>
        </w:rPr>
        <w:t xml:space="preserve">  </w:t>
      </w:r>
      <w:hyperlink r:id="rId11">
        <w:r w:rsidRPr="0041349A" w:rsidR="3315D686">
          <w:rPr>
            <w:rStyle w:val="Hyperlink"/>
            <w:rFonts w:ascii="Calibri Light" w:hAnsi="Calibri Light" w:cs="Calibri Light"/>
            <w:sz w:val="24"/>
            <w:szCs w:val="24"/>
          </w:rPr>
          <w:t>COP</w:t>
        </w:r>
      </w:hyperlink>
      <w:r w:rsidRPr="0041349A" w:rsidR="0B4B6656">
        <w:rPr>
          <w:rFonts w:ascii="Calibri Light" w:hAnsi="Calibri Light" w:eastAsia="Calibri" w:cs="Calibri Light"/>
          <w:sz w:val="24"/>
          <w:szCs w:val="24"/>
        </w:rPr>
        <w:t xml:space="preserve"> </w:t>
      </w:r>
      <w:r w:rsidRPr="0041349A" w:rsidR="0078037B">
        <w:rPr>
          <w:rFonts w:ascii="Calibri Light" w:hAnsi="Calibri Light" w:eastAsia="Calibri" w:cs="Calibri Light"/>
          <w:sz w:val="24"/>
          <w:szCs w:val="24"/>
        </w:rPr>
        <w:t>para procesar el pago final.</w:t>
      </w:r>
    </w:p>
    <w:p w:rsidRPr="0041349A" w:rsidR="00077A1F" w:rsidP="00512D9C" w:rsidRDefault="00077A1F" w14:paraId="74C4C9FC" w14:textId="3C85C77A">
      <w:pPr>
        <w:widowControl w:val="0"/>
        <w:autoSpaceDE w:val="0"/>
        <w:autoSpaceDN w:val="0"/>
        <w:spacing w:after="0" w:line="240" w:lineRule="auto"/>
        <w:jc w:val="both"/>
        <w:rPr>
          <w:rFonts w:ascii="Calibri Light" w:hAnsi="Calibri Light" w:eastAsia="Calibri" w:cs="Calibri Light"/>
          <w:sz w:val="24"/>
          <w:szCs w:val="24"/>
        </w:rPr>
      </w:pPr>
    </w:p>
    <w:tbl>
      <w:tblPr>
        <w:tblStyle w:val="TableGridLight"/>
        <w:tblW w:w="9355" w:type="dxa"/>
        <w:tblLayout w:type="fixed"/>
        <w:tblLook w:val="04A0" w:firstRow="1" w:lastRow="0" w:firstColumn="1" w:lastColumn="0" w:noHBand="0" w:noVBand="1"/>
      </w:tblPr>
      <w:tblGrid>
        <w:gridCol w:w="895"/>
        <w:gridCol w:w="3330"/>
        <w:gridCol w:w="5130"/>
      </w:tblGrid>
      <w:tr w:rsidRPr="0041349A" w:rsidR="002B4FB2" w:rsidTr="7B482E21" w14:paraId="04BA197B" w14:textId="77777777">
        <w:trPr>
          <w:trHeight w:val="675"/>
        </w:trPr>
        <w:tc>
          <w:tcPr>
            <w:tcW w:w="895" w:type="dxa"/>
          </w:tcPr>
          <w:p w:rsidRPr="0041349A" w:rsidR="002B4FB2" w:rsidP="7B482E21" w:rsidRDefault="002B4FB2" w14:paraId="61F5CFB1" w14:textId="77777777">
            <w:pPr>
              <w:widowControl w:val="0"/>
              <w:spacing w:line="240" w:lineRule="auto"/>
              <w:jc w:val="center"/>
              <w:rPr>
                <w:rFonts w:ascii="Calibri Light" w:hAnsi="Calibri Light" w:cs="Calibri Light" w:eastAsiaTheme="minorEastAsia"/>
                <w:b/>
                <w:bCs/>
                <w:sz w:val="24"/>
                <w:szCs w:val="24"/>
                <w:lang w:eastAsia="zh-CN"/>
              </w:rPr>
            </w:pPr>
          </w:p>
          <w:p w:rsidRPr="0041349A" w:rsidR="00BB0F7B" w:rsidP="00512D9C" w:rsidRDefault="00BB0F7B" w14:paraId="37856CA3" w14:textId="51321AEF">
            <w:pPr>
              <w:widowControl w:val="0"/>
              <w:spacing w:line="240" w:lineRule="auto"/>
              <w:jc w:val="center"/>
              <w:rPr>
                <w:rFonts w:ascii="Calibri Light" w:hAnsi="Calibri Light" w:cs="Calibri Light" w:eastAsiaTheme="minorEastAsia"/>
                <w:b/>
                <w:sz w:val="24"/>
                <w:szCs w:val="24"/>
                <w:lang w:eastAsia="zh-CN"/>
              </w:rPr>
            </w:pPr>
            <w:r w:rsidRPr="0041349A">
              <w:rPr>
                <w:rFonts w:ascii="Calibri Light" w:hAnsi="Calibri Light" w:cs="Calibri Light" w:eastAsiaTheme="minorEastAsia"/>
                <w:b/>
                <w:sz w:val="24"/>
                <w:szCs w:val="24"/>
                <w:lang w:eastAsia="zh-CN"/>
              </w:rPr>
              <w:t>Pago</w:t>
            </w:r>
          </w:p>
        </w:tc>
        <w:tc>
          <w:tcPr>
            <w:tcW w:w="3330" w:type="dxa"/>
          </w:tcPr>
          <w:p w:rsidRPr="0041349A" w:rsidR="002B4FB2" w:rsidP="7B482E21" w:rsidRDefault="002B4FB2" w14:paraId="647E5604" w14:textId="268E2DF2">
            <w:pPr>
              <w:widowControl w:val="0"/>
              <w:spacing w:line="240" w:lineRule="auto"/>
              <w:jc w:val="center"/>
              <w:rPr>
                <w:rFonts w:ascii="Calibri Light" w:hAnsi="Calibri Light" w:cs="Calibri Light" w:eastAsiaTheme="minorEastAsia"/>
                <w:b/>
                <w:bCs/>
                <w:sz w:val="24"/>
                <w:szCs w:val="24"/>
                <w:lang w:eastAsia="zh-CN"/>
              </w:rPr>
            </w:pPr>
          </w:p>
          <w:p w:rsidRPr="0041349A" w:rsidR="002B4FB2" w:rsidP="00512D9C" w:rsidRDefault="002B4FB2" w14:paraId="5DB6B6FC" w14:textId="77777777">
            <w:pPr>
              <w:widowControl w:val="0"/>
              <w:spacing w:line="240" w:lineRule="auto"/>
              <w:jc w:val="center"/>
              <w:rPr>
                <w:rFonts w:ascii="Calibri Light" w:hAnsi="Calibri Light" w:eastAsia="Calibri" w:cs="Calibri Light"/>
                <w:sz w:val="24"/>
                <w:szCs w:val="24"/>
                <w:lang w:val="en-US"/>
              </w:rPr>
            </w:pPr>
            <w:r w:rsidRPr="7352C267">
              <w:rPr>
                <w:rFonts w:ascii="Calibri Light" w:hAnsi="Calibri Light" w:eastAsia="Calibri" w:cs="Calibri Light"/>
                <w:b/>
                <w:sz w:val="24"/>
                <w:szCs w:val="24"/>
                <w:lang w:val="en-US"/>
              </w:rPr>
              <w:t>Producto/ Entregable</w:t>
            </w:r>
          </w:p>
        </w:tc>
        <w:tc>
          <w:tcPr>
            <w:tcW w:w="5130" w:type="dxa"/>
          </w:tcPr>
          <w:p w:rsidRPr="0041349A" w:rsidR="002B4FB2" w:rsidP="7B482E21" w:rsidRDefault="002B4FB2" w14:paraId="4596D217" w14:textId="77777777">
            <w:pPr>
              <w:widowControl w:val="0"/>
              <w:spacing w:line="240" w:lineRule="auto"/>
              <w:jc w:val="center"/>
              <w:rPr>
                <w:rFonts w:ascii="Calibri Light" w:hAnsi="Calibri Light" w:cs="Calibri Light" w:eastAsiaTheme="minorEastAsia"/>
                <w:b/>
                <w:bCs/>
                <w:sz w:val="24"/>
                <w:szCs w:val="24"/>
                <w:lang w:eastAsia="zh-CN"/>
              </w:rPr>
            </w:pPr>
          </w:p>
          <w:p w:rsidRPr="0041349A" w:rsidR="002B4FB2" w:rsidP="00512D9C" w:rsidRDefault="002B4FB2" w14:paraId="46068F73" w14:textId="01C56613">
            <w:pPr>
              <w:widowControl w:val="0"/>
              <w:spacing w:line="240" w:lineRule="auto"/>
              <w:jc w:val="center"/>
              <w:rPr>
                <w:rFonts w:ascii="Calibri Light" w:hAnsi="Calibri Light" w:eastAsia="Calibri" w:cs="Calibri Light"/>
                <w:sz w:val="24"/>
                <w:szCs w:val="24"/>
                <w:lang w:val="en-US"/>
              </w:rPr>
            </w:pPr>
            <w:r w:rsidRPr="7352C267">
              <w:rPr>
                <w:rFonts w:ascii="Calibri Light" w:hAnsi="Calibri Light" w:eastAsia="Calibri" w:cs="Calibri Light"/>
                <w:b/>
                <w:sz w:val="24"/>
                <w:szCs w:val="24"/>
                <w:lang w:val="en-US"/>
              </w:rPr>
              <w:t>Condición de pago</w:t>
            </w:r>
          </w:p>
        </w:tc>
      </w:tr>
      <w:tr w:rsidRPr="0041349A" w:rsidR="00363DE3" w:rsidTr="7B482E21" w14:paraId="48E44ECE" w14:textId="77777777">
        <w:trPr>
          <w:trHeight w:val="512"/>
        </w:trPr>
        <w:tc>
          <w:tcPr>
            <w:tcW w:w="895" w:type="dxa"/>
          </w:tcPr>
          <w:p w:rsidRPr="0041349A" w:rsidR="00363DE3" w:rsidP="00363DE3" w:rsidRDefault="00363DE3" w14:paraId="2E28702C" w14:textId="48FAB687">
            <w:pPr>
              <w:widowControl w:val="0"/>
              <w:spacing w:line="240" w:lineRule="auto"/>
              <w:jc w:val="center"/>
              <w:rPr>
                <w:rFonts w:ascii="Calibri Light" w:hAnsi="Calibri Light" w:eastAsia="Calibri" w:cs="Calibri Light"/>
                <w:sz w:val="24"/>
                <w:szCs w:val="24"/>
              </w:rPr>
            </w:pPr>
            <w:r w:rsidRPr="0041349A">
              <w:rPr>
                <w:rFonts w:ascii="Calibri Light" w:hAnsi="Calibri Light" w:eastAsia="Calibri" w:cs="Calibri Light"/>
                <w:sz w:val="24"/>
                <w:szCs w:val="24"/>
              </w:rPr>
              <w:t>1</w:t>
            </w:r>
          </w:p>
        </w:tc>
        <w:tc>
          <w:tcPr>
            <w:tcW w:w="3330" w:type="dxa"/>
          </w:tcPr>
          <w:p w:rsidRPr="0041349A" w:rsidR="00363DE3" w:rsidP="00363DE3" w:rsidRDefault="00363DE3" w14:paraId="2CD75476" w14:textId="7B824835">
            <w:pPr>
              <w:widowControl w:val="0"/>
              <w:spacing w:line="240" w:lineRule="auto"/>
              <w:jc w:val="center"/>
              <w:rPr>
                <w:rFonts w:ascii="Calibri Light" w:hAnsi="Calibri Light" w:eastAsia="Calibri" w:cs="Calibri Light"/>
                <w:color w:val="0070C0"/>
                <w:sz w:val="24"/>
                <w:szCs w:val="24"/>
              </w:rPr>
            </w:pPr>
            <w:r w:rsidRPr="0041349A">
              <w:rPr>
                <w:rFonts w:ascii="Calibri Light" w:hAnsi="Calibri Light" w:eastAsia="Calibri" w:cs="Calibri Light"/>
                <w:sz w:val="24"/>
                <w:szCs w:val="24"/>
              </w:rPr>
              <w:t>Producto No.1</w:t>
            </w:r>
          </w:p>
        </w:tc>
        <w:tc>
          <w:tcPr>
            <w:tcW w:w="5130" w:type="dxa"/>
          </w:tcPr>
          <w:p w:rsidRPr="0041349A" w:rsidR="00363DE3" w:rsidP="00363DE3" w:rsidRDefault="00363DE3" w14:paraId="5EE9C2D5" w14:textId="42AE1918">
            <w:pPr>
              <w:widowControl w:val="0"/>
              <w:spacing w:line="240" w:lineRule="auto"/>
              <w:jc w:val="center"/>
              <w:rPr>
                <w:rFonts w:ascii="Calibri Light" w:hAnsi="Calibri Light" w:eastAsia="Calibri" w:cs="Calibri Light"/>
                <w:color w:val="000000" w:themeColor="text1"/>
                <w:sz w:val="24"/>
                <w:szCs w:val="24"/>
              </w:rPr>
            </w:pPr>
            <w:r w:rsidRPr="0041349A">
              <w:rPr>
                <w:rFonts w:ascii="Calibri Light" w:hAnsi="Calibri Light" w:eastAsia="Calibri Light" w:cs="Calibri Light"/>
                <w:color w:val="000000" w:themeColor="text1"/>
                <w:sz w:val="24"/>
                <w:szCs w:val="24"/>
              </w:rPr>
              <w:t>20% del total del contrato</w:t>
            </w:r>
          </w:p>
        </w:tc>
      </w:tr>
      <w:tr w:rsidRPr="0041349A" w:rsidR="00363DE3" w:rsidTr="7B482E21" w14:paraId="4D1BB678" w14:textId="77777777">
        <w:trPr>
          <w:trHeight w:val="548"/>
        </w:trPr>
        <w:tc>
          <w:tcPr>
            <w:tcW w:w="895" w:type="dxa"/>
          </w:tcPr>
          <w:p w:rsidRPr="0041349A" w:rsidR="00363DE3" w:rsidP="00363DE3" w:rsidRDefault="00363DE3" w14:paraId="78E05672" w14:textId="3E9F0FD3">
            <w:pPr>
              <w:widowControl w:val="0"/>
              <w:spacing w:line="240" w:lineRule="auto"/>
              <w:jc w:val="center"/>
              <w:rPr>
                <w:rFonts w:ascii="Calibri Light" w:hAnsi="Calibri Light" w:eastAsia="Calibri" w:cs="Calibri Light"/>
                <w:sz w:val="24"/>
                <w:szCs w:val="24"/>
              </w:rPr>
            </w:pPr>
            <w:r w:rsidRPr="0041349A">
              <w:rPr>
                <w:rFonts w:ascii="Calibri Light" w:hAnsi="Calibri Light" w:eastAsia="Calibri" w:cs="Calibri Light"/>
                <w:sz w:val="24"/>
                <w:szCs w:val="24"/>
              </w:rPr>
              <w:t>2</w:t>
            </w:r>
          </w:p>
        </w:tc>
        <w:tc>
          <w:tcPr>
            <w:tcW w:w="3330" w:type="dxa"/>
          </w:tcPr>
          <w:p w:rsidRPr="0041349A" w:rsidR="00363DE3" w:rsidP="00363DE3" w:rsidRDefault="00363DE3" w14:paraId="6FB49119" w14:textId="606409FF">
            <w:pPr>
              <w:widowControl w:val="0"/>
              <w:spacing w:line="240" w:lineRule="auto"/>
              <w:jc w:val="center"/>
              <w:rPr>
                <w:rFonts w:ascii="Calibri Light" w:hAnsi="Calibri Light" w:eastAsia="Calibri" w:cs="Calibri Light"/>
                <w:sz w:val="24"/>
                <w:szCs w:val="24"/>
              </w:rPr>
            </w:pPr>
            <w:r w:rsidRPr="0041349A">
              <w:rPr>
                <w:rFonts w:ascii="Calibri Light" w:hAnsi="Calibri Light" w:eastAsia="Calibri" w:cs="Calibri Light"/>
                <w:sz w:val="24"/>
                <w:szCs w:val="24"/>
              </w:rPr>
              <w:t>Producto No.2</w:t>
            </w:r>
          </w:p>
          <w:p w:rsidRPr="0041349A" w:rsidR="00363DE3" w:rsidP="00363DE3" w:rsidRDefault="00363DE3" w14:paraId="7D2F61F1" w14:textId="674C771C">
            <w:pPr>
              <w:widowControl w:val="0"/>
              <w:spacing w:line="240" w:lineRule="auto"/>
              <w:jc w:val="center"/>
              <w:rPr>
                <w:rFonts w:ascii="Calibri Light" w:hAnsi="Calibri Light" w:eastAsia="Calibri" w:cs="Calibri Light"/>
                <w:sz w:val="24"/>
                <w:szCs w:val="24"/>
              </w:rPr>
            </w:pPr>
          </w:p>
        </w:tc>
        <w:tc>
          <w:tcPr>
            <w:tcW w:w="5130" w:type="dxa"/>
          </w:tcPr>
          <w:p w:rsidRPr="0041349A" w:rsidR="00363DE3" w:rsidP="00363DE3" w:rsidRDefault="006B48AE" w14:paraId="28046ECF" w14:textId="54827541">
            <w:pPr>
              <w:widowControl w:val="0"/>
              <w:spacing w:line="240" w:lineRule="auto"/>
              <w:jc w:val="center"/>
              <w:rPr>
                <w:rFonts w:ascii="Calibri Light" w:hAnsi="Calibri Light" w:eastAsia="Calibri" w:cs="Calibri Light"/>
                <w:b/>
                <w:bCs/>
                <w:color w:val="000000" w:themeColor="text1"/>
                <w:sz w:val="24"/>
                <w:szCs w:val="24"/>
              </w:rPr>
            </w:pPr>
            <w:r w:rsidRPr="0041349A">
              <w:rPr>
                <w:rFonts w:ascii="Calibri Light" w:hAnsi="Calibri Light" w:eastAsia="Calibri Light" w:cs="Calibri Light"/>
                <w:color w:val="000000" w:themeColor="text1"/>
                <w:sz w:val="24"/>
                <w:szCs w:val="24"/>
              </w:rPr>
              <w:t>3</w:t>
            </w:r>
            <w:r w:rsidRPr="0041349A" w:rsidR="00363DE3">
              <w:rPr>
                <w:rFonts w:ascii="Calibri Light" w:hAnsi="Calibri Light" w:eastAsia="Calibri Light" w:cs="Calibri Light"/>
                <w:color w:val="000000" w:themeColor="text1"/>
                <w:sz w:val="24"/>
                <w:szCs w:val="24"/>
              </w:rPr>
              <w:t>0% del total del contrato</w:t>
            </w:r>
          </w:p>
        </w:tc>
      </w:tr>
      <w:tr w:rsidRPr="0041349A" w:rsidR="00363DE3" w:rsidTr="7B482E21" w14:paraId="41FB249A" w14:textId="77777777">
        <w:trPr>
          <w:trHeight w:val="485"/>
        </w:trPr>
        <w:tc>
          <w:tcPr>
            <w:tcW w:w="895" w:type="dxa"/>
          </w:tcPr>
          <w:p w:rsidRPr="0041349A" w:rsidR="00363DE3" w:rsidP="00363DE3" w:rsidRDefault="00363DE3" w14:paraId="1EAC1C52" w14:textId="34C7D516">
            <w:pPr>
              <w:widowControl w:val="0"/>
              <w:spacing w:line="240" w:lineRule="auto"/>
              <w:jc w:val="center"/>
              <w:rPr>
                <w:rFonts w:ascii="Calibri Light" w:hAnsi="Calibri Light" w:eastAsia="Calibri" w:cs="Calibri Light"/>
                <w:sz w:val="24"/>
                <w:szCs w:val="24"/>
              </w:rPr>
            </w:pPr>
            <w:r w:rsidRPr="0041349A">
              <w:rPr>
                <w:rFonts w:ascii="Calibri Light" w:hAnsi="Calibri Light" w:eastAsia="Calibri" w:cs="Calibri Light"/>
                <w:sz w:val="24"/>
                <w:szCs w:val="24"/>
              </w:rPr>
              <w:t>3</w:t>
            </w:r>
          </w:p>
        </w:tc>
        <w:tc>
          <w:tcPr>
            <w:tcW w:w="3330" w:type="dxa"/>
          </w:tcPr>
          <w:p w:rsidRPr="0041349A" w:rsidR="00363DE3" w:rsidP="00363DE3" w:rsidRDefault="00363DE3" w14:paraId="63C66211" w14:textId="5586D017">
            <w:pPr>
              <w:widowControl w:val="0"/>
              <w:spacing w:line="240" w:lineRule="auto"/>
              <w:jc w:val="center"/>
              <w:rPr>
                <w:rFonts w:ascii="Calibri Light" w:hAnsi="Calibri Light" w:eastAsia="Calibri" w:cs="Calibri Light"/>
                <w:sz w:val="24"/>
                <w:szCs w:val="24"/>
              </w:rPr>
            </w:pPr>
            <w:r w:rsidRPr="0041349A">
              <w:rPr>
                <w:rFonts w:ascii="Calibri Light" w:hAnsi="Calibri Light" w:eastAsia="Calibri" w:cs="Calibri Light"/>
                <w:sz w:val="24"/>
                <w:szCs w:val="24"/>
              </w:rPr>
              <w:t>Producto No.3 y 4</w:t>
            </w:r>
          </w:p>
        </w:tc>
        <w:tc>
          <w:tcPr>
            <w:tcW w:w="5130" w:type="dxa"/>
          </w:tcPr>
          <w:p w:rsidRPr="0041349A" w:rsidR="00363DE3" w:rsidP="00363DE3" w:rsidRDefault="006B48AE" w14:paraId="4DC2B734" w14:textId="5FA92B12">
            <w:pPr>
              <w:widowControl w:val="0"/>
              <w:spacing w:line="240" w:lineRule="auto"/>
              <w:jc w:val="center"/>
              <w:rPr>
                <w:rFonts w:ascii="Calibri Light" w:hAnsi="Calibri Light" w:eastAsia="Calibri" w:cs="Calibri Light"/>
                <w:b/>
                <w:bCs/>
                <w:color w:val="000000" w:themeColor="text1"/>
                <w:sz w:val="24"/>
                <w:szCs w:val="24"/>
              </w:rPr>
            </w:pPr>
            <w:r w:rsidRPr="0041349A">
              <w:rPr>
                <w:rFonts w:ascii="Calibri Light" w:hAnsi="Calibri Light" w:eastAsia="Calibri Light" w:cs="Calibri Light"/>
                <w:color w:val="000000" w:themeColor="text1"/>
                <w:sz w:val="24"/>
                <w:szCs w:val="24"/>
              </w:rPr>
              <w:t>5</w:t>
            </w:r>
            <w:r w:rsidRPr="0041349A" w:rsidR="00363DE3">
              <w:rPr>
                <w:rFonts w:ascii="Calibri Light" w:hAnsi="Calibri Light" w:eastAsia="Calibri Light" w:cs="Calibri Light"/>
                <w:color w:val="000000" w:themeColor="text1"/>
                <w:sz w:val="24"/>
                <w:szCs w:val="24"/>
              </w:rPr>
              <w:t>0% del total del contrato</w:t>
            </w:r>
          </w:p>
        </w:tc>
      </w:tr>
    </w:tbl>
    <w:p w:rsidRPr="0041349A" w:rsidR="78435BC7" w:rsidP="7B482E21" w:rsidRDefault="78435BC7" w14:paraId="63ADF6E4" w14:textId="4F1C5BFE">
      <w:pPr>
        <w:spacing w:after="0" w:line="240" w:lineRule="auto"/>
        <w:rPr>
          <w:rFonts w:ascii="Calibri Light" w:hAnsi="Calibri Light" w:cs="Calibri Light"/>
          <w:sz w:val="24"/>
          <w:szCs w:val="24"/>
        </w:rPr>
      </w:pPr>
    </w:p>
    <w:p w:rsidRPr="0041349A" w:rsidR="002155E9" w:rsidP="675EAF16" w:rsidRDefault="058C0A24" w14:paraId="1B522A9B" w14:textId="137121B5">
      <w:pPr>
        <w:widowControl w:val="0"/>
        <w:spacing w:after="0" w:line="240" w:lineRule="auto"/>
        <w:jc w:val="both"/>
        <w:rPr>
          <w:rFonts w:ascii="Calibri Light" w:hAnsi="Calibri Light" w:eastAsia="Times New Roman" w:cs="Calibri Light"/>
          <w:sz w:val="24"/>
          <w:szCs w:val="24"/>
          <w:lang w:val="es-419" w:eastAsia="zh-CN"/>
        </w:rPr>
      </w:pPr>
      <w:r w:rsidRPr="7352C267">
        <w:rPr>
          <w:rFonts w:ascii="Calibri Light" w:hAnsi="Calibri Light" w:eastAsia="Times New Roman" w:cs="Calibri Light"/>
          <w:sz w:val="24"/>
          <w:szCs w:val="24"/>
          <w:lang w:val="es-419" w:eastAsia="zh-CN"/>
        </w:rPr>
        <w:t>El</w:t>
      </w:r>
      <w:r w:rsidRPr="7352C267" w:rsidR="4585F442">
        <w:rPr>
          <w:rFonts w:ascii="Calibri Light" w:hAnsi="Calibri Light" w:eastAsia="Times New Roman" w:cs="Calibri Light"/>
          <w:sz w:val="24"/>
          <w:szCs w:val="24"/>
          <w:lang w:val="es-419" w:eastAsia="zh-CN"/>
        </w:rPr>
        <w:t xml:space="preserve"> contrato </w:t>
      </w:r>
      <w:r w:rsidRPr="7352C267" w:rsidR="6C1A6821">
        <w:rPr>
          <w:rFonts w:ascii="Calibri Light" w:hAnsi="Calibri Light" w:eastAsia="Times New Roman" w:cs="Calibri Light"/>
          <w:sz w:val="24"/>
          <w:szCs w:val="24"/>
          <w:lang w:val="es-419" w:eastAsia="zh-CN"/>
        </w:rPr>
        <w:t>de consultoría</w:t>
      </w:r>
      <w:r w:rsidRPr="7352C267" w:rsidR="4585F442">
        <w:rPr>
          <w:rFonts w:ascii="Calibri Light" w:hAnsi="Calibri Light" w:eastAsia="Times New Roman" w:cs="Calibri Light"/>
          <w:sz w:val="24"/>
          <w:szCs w:val="24"/>
          <w:lang w:val="es-419" w:eastAsia="zh-CN"/>
        </w:rPr>
        <w:t xml:space="preserve"> determina la inclusión de todos los costos</w:t>
      </w:r>
      <w:r w:rsidRPr="7352C267" w:rsidR="0BB5847F">
        <w:rPr>
          <w:rFonts w:ascii="Calibri Light" w:hAnsi="Calibri Light" w:eastAsia="Times New Roman" w:cs="Calibri Light"/>
          <w:sz w:val="24"/>
          <w:szCs w:val="24"/>
          <w:lang w:val="es-419" w:eastAsia="zh-CN"/>
        </w:rPr>
        <w:t xml:space="preserve"> (todo incluido. Factura de ley, Seguro Social, Seguro de salud, etc</w:t>
      </w:r>
      <w:r w:rsidRPr="7352C267" w:rsidR="5F80277B">
        <w:rPr>
          <w:rFonts w:ascii="Calibri Light" w:hAnsi="Calibri Light" w:eastAsia="Times New Roman" w:cs="Calibri Light"/>
          <w:sz w:val="24"/>
          <w:szCs w:val="24"/>
          <w:lang w:val="es-419" w:eastAsia="zh-CN"/>
        </w:rPr>
        <w:t>.</w:t>
      </w:r>
      <w:r w:rsidRPr="7352C267" w:rsidR="0BB5847F">
        <w:rPr>
          <w:rFonts w:ascii="Calibri Light" w:hAnsi="Calibri Light" w:eastAsia="Times New Roman" w:cs="Calibri Light"/>
          <w:sz w:val="24"/>
          <w:szCs w:val="24"/>
          <w:lang w:val="es-419" w:eastAsia="zh-CN"/>
        </w:rPr>
        <w:t xml:space="preserve">) </w:t>
      </w:r>
      <w:r w:rsidRPr="7352C267" w:rsidR="4A0611B6">
        <w:rPr>
          <w:rFonts w:ascii="Calibri Light" w:hAnsi="Calibri Light" w:eastAsia="Times New Roman" w:cs="Calibri Light"/>
          <w:sz w:val="24"/>
          <w:szCs w:val="24"/>
          <w:lang w:val="es-419" w:eastAsia="zh-CN"/>
        </w:rPr>
        <w:t xml:space="preserve"> </w:t>
      </w:r>
      <w:r w:rsidRPr="7352C267" w:rsidR="0216BD7C">
        <w:rPr>
          <w:rFonts w:ascii="Calibri Light" w:hAnsi="Calibri Light" w:eastAsia="Times New Roman" w:cs="Calibri Light"/>
          <w:sz w:val="24"/>
          <w:szCs w:val="24"/>
          <w:lang w:val="es-419" w:eastAsia="zh-CN"/>
        </w:rPr>
        <w:t>que se requiera</w:t>
      </w:r>
      <w:r w:rsidRPr="7352C267" w:rsidR="639E31F7">
        <w:rPr>
          <w:rFonts w:ascii="Calibri Light" w:hAnsi="Calibri Light" w:eastAsia="Times New Roman" w:cs="Calibri Light"/>
          <w:sz w:val="24"/>
          <w:szCs w:val="24"/>
          <w:lang w:val="es-419" w:eastAsia="zh-CN"/>
        </w:rPr>
        <w:t>n</w:t>
      </w:r>
      <w:r w:rsidRPr="7352C267" w:rsidR="0216BD7C">
        <w:rPr>
          <w:rFonts w:ascii="Calibri Light" w:hAnsi="Calibri Light" w:eastAsia="Times New Roman" w:cs="Calibri Light"/>
          <w:sz w:val="24"/>
          <w:szCs w:val="24"/>
          <w:lang w:val="es-419" w:eastAsia="zh-CN"/>
        </w:rPr>
        <w:t xml:space="preserve"> para el desarrollo de los productos definidos</w:t>
      </w:r>
      <w:r w:rsidRPr="7352C267">
        <w:rPr>
          <w:rFonts w:ascii="Calibri Light" w:hAnsi="Calibri Light" w:eastAsia="Times New Roman" w:cs="Calibri Light"/>
          <w:sz w:val="24"/>
          <w:szCs w:val="24"/>
          <w:lang w:val="es-419" w:eastAsia="zh-CN"/>
        </w:rPr>
        <w:t xml:space="preserve">; </w:t>
      </w:r>
      <w:r w:rsidRPr="7352C267" w:rsidR="0B902204">
        <w:rPr>
          <w:rFonts w:ascii="Calibri Light" w:hAnsi="Calibri Light" w:eastAsia="Times New Roman" w:cs="Calibri Light"/>
          <w:sz w:val="24"/>
          <w:szCs w:val="24"/>
          <w:lang w:val="es-419" w:eastAsia="zh-CN"/>
        </w:rPr>
        <w:t>la Organización no asumirá costos o beneficios</w:t>
      </w:r>
      <w:r w:rsidRPr="7352C267">
        <w:rPr>
          <w:rFonts w:ascii="Calibri Light" w:hAnsi="Calibri Light" w:eastAsia="Times New Roman" w:cs="Calibri Light"/>
          <w:sz w:val="24"/>
          <w:szCs w:val="24"/>
          <w:lang w:val="es-419" w:eastAsia="zh-CN"/>
        </w:rPr>
        <w:t xml:space="preserve"> adicionales a los honorarios por servicios</w:t>
      </w:r>
      <w:r w:rsidRPr="7352C267" w:rsidR="0B902204">
        <w:rPr>
          <w:rFonts w:ascii="Calibri Light" w:hAnsi="Calibri Light" w:eastAsia="Times New Roman" w:cs="Calibri Light"/>
          <w:sz w:val="24"/>
          <w:szCs w:val="24"/>
          <w:lang w:val="es-419" w:eastAsia="zh-CN"/>
        </w:rPr>
        <w:t xml:space="preserve">. </w:t>
      </w:r>
    </w:p>
    <w:p w:rsidRPr="0041349A" w:rsidR="7B482E21" w:rsidP="7B482E21" w:rsidRDefault="7B482E21" w14:paraId="3633A4D0" w14:textId="61BCA958">
      <w:pPr>
        <w:widowControl w:val="0"/>
        <w:spacing w:after="0" w:line="240" w:lineRule="auto"/>
        <w:jc w:val="both"/>
        <w:rPr>
          <w:rFonts w:ascii="Calibri Light" w:hAnsi="Calibri Light" w:eastAsia="Times New Roman" w:cs="Calibri Light"/>
          <w:sz w:val="24"/>
          <w:szCs w:val="24"/>
          <w:lang w:eastAsia="en-US"/>
        </w:rPr>
      </w:pPr>
    </w:p>
    <w:p w:rsidRPr="0041349A" w:rsidR="61E58FE9" w:rsidP="7B482E21" w:rsidRDefault="61E58FE9" w14:paraId="03942EC8" w14:textId="6751CF06">
      <w:pPr>
        <w:widowControl w:val="0"/>
        <w:spacing w:after="0" w:line="240" w:lineRule="auto"/>
        <w:jc w:val="both"/>
        <w:rPr>
          <w:rFonts w:ascii="Calibri Light" w:hAnsi="Calibri Light" w:eastAsia="Times New Roman" w:cs="Calibri Light"/>
          <w:sz w:val="24"/>
          <w:szCs w:val="24"/>
          <w:lang w:eastAsia="en-US"/>
        </w:rPr>
      </w:pPr>
      <w:r w:rsidRPr="0041349A">
        <w:rPr>
          <w:rFonts w:ascii="Calibri Light" w:hAnsi="Calibri Light" w:eastAsia="Times New Roman" w:cs="Calibri Light"/>
          <w:sz w:val="24"/>
          <w:szCs w:val="24"/>
          <w:lang w:eastAsia="en-US"/>
        </w:rPr>
        <w:t>El consultor debe emitir factura a nombre de ONU Mujeres por cada pago realizado.</w:t>
      </w:r>
    </w:p>
    <w:p w:rsidRPr="0041349A" w:rsidR="002155E9" w:rsidP="00512D9C" w:rsidRDefault="002155E9" w14:paraId="176F3962" w14:textId="77777777">
      <w:pPr>
        <w:widowControl w:val="0"/>
        <w:autoSpaceDE w:val="0"/>
        <w:autoSpaceDN w:val="0"/>
        <w:spacing w:after="0" w:line="240" w:lineRule="auto"/>
        <w:jc w:val="both"/>
        <w:rPr>
          <w:rFonts w:ascii="Calibri Light" w:hAnsi="Calibri Light" w:eastAsia="Times New Roman" w:cs="Calibri Light"/>
          <w:sz w:val="24"/>
          <w:szCs w:val="24"/>
          <w:lang w:eastAsia="en-US"/>
        </w:rPr>
      </w:pPr>
    </w:p>
    <w:p w:rsidRPr="0041349A" w:rsidR="008643C2" w:rsidP="00572BB0" w:rsidRDefault="00900C0F" w14:paraId="04A8E8A0" w14:textId="544B0B33">
      <w:pPr>
        <w:numPr>
          <w:ilvl w:val="0"/>
          <w:numId w:val="49"/>
        </w:numPr>
        <w:spacing w:after="0" w:line="240" w:lineRule="auto"/>
        <w:jc w:val="both"/>
        <w:rPr>
          <w:rFonts w:ascii="Calibri Light" w:hAnsi="Calibri Light" w:eastAsia="Calibri" w:cs="Calibri Light"/>
          <w:b/>
          <w:bCs/>
          <w:sz w:val="24"/>
          <w:szCs w:val="24"/>
        </w:rPr>
      </w:pPr>
      <w:r w:rsidRPr="0041349A">
        <w:rPr>
          <w:rFonts w:ascii="Calibri Light" w:hAnsi="Calibri Light" w:eastAsia="Calibri" w:cs="Calibri Light"/>
          <w:b/>
          <w:bCs/>
          <w:sz w:val="24"/>
          <w:szCs w:val="24"/>
        </w:rPr>
        <w:t>Supervisión y evaluación de desempeño</w:t>
      </w:r>
    </w:p>
    <w:p w:rsidRPr="0041349A" w:rsidR="004A5CB3" w:rsidP="7B482E21" w:rsidRDefault="004A5CB3" w14:paraId="4E4263B7" w14:textId="77777777">
      <w:pPr>
        <w:pStyle w:val="NormalWeb"/>
        <w:spacing w:before="0" w:beforeAutospacing="0" w:after="0" w:afterAutospacing="0"/>
        <w:jc w:val="both"/>
        <w:textAlignment w:val="baseline"/>
        <w:rPr>
          <w:rFonts w:ascii="Calibri Light" w:hAnsi="Calibri Light" w:eastAsia="Calibri" w:cs="Calibri Light"/>
          <w:lang w:val="es-BO"/>
        </w:rPr>
      </w:pPr>
    </w:p>
    <w:p w:rsidRPr="0041349A" w:rsidR="008643C2" w:rsidP="7B482E21" w:rsidRDefault="008643C2" w14:paraId="5EF0F4ED" w14:textId="75D3F3F7">
      <w:pPr>
        <w:pStyle w:val="NormalWeb"/>
        <w:spacing w:before="0" w:beforeAutospacing="0" w:after="0" w:afterAutospacing="0"/>
        <w:jc w:val="both"/>
        <w:textAlignment w:val="baseline"/>
        <w:rPr>
          <w:rFonts w:ascii="Calibri Light" w:hAnsi="Calibri Light" w:eastAsia="Calibri" w:cs="Calibri Light"/>
          <w:lang w:val="es-BO"/>
        </w:rPr>
      </w:pPr>
      <w:r w:rsidRPr="0041349A">
        <w:rPr>
          <w:rFonts w:ascii="Calibri Light" w:hAnsi="Calibri Light" w:eastAsia="Calibri" w:cs="Calibri Light"/>
          <w:lang w:val="es-BO"/>
        </w:rPr>
        <w:t>La consultoría será gestionada por ONU Mujere</w:t>
      </w:r>
      <w:r w:rsidRPr="0041349A" w:rsidR="006B48AE">
        <w:rPr>
          <w:rFonts w:ascii="Calibri Light" w:hAnsi="Calibri Light" w:eastAsia="Calibri" w:cs="Calibri Light"/>
          <w:lang w:val="es-BO"/>
        </w:rPr>
        <w:t xml:space="preserve">s Bolivia. </w:t>
      </w:r>
      <w:r w:rsidRPr="0041349A">
        <w:rPr>
          <w:rFonts w:ascii="Calibri Light" w:hAnsi="Calibri Light" w:eastAsia="Calibri" w:cs="Calibri Light"/>
          <w:lang w:val="es-BO"/>
        </w:rPr>
        <w:t>La supervisión de esta consultoría será realizada por la</w:t>
      </w:r>
      <w:r w:rsidRPr="0041349A" w:rsidR="00017FE6">
        <w:rPr>
          <w:rFonts w:ascii="Calibri Light" w:hAnsi="Calibri Light" w:eastAsia="Calibri" w:cs="Calibri Light"/>
          <w:lang w:val="es-BO"/>
        </w:rPr>
        <w:t xml:space="preserve"> oficial/coordinadora/oficial a cargo/Representante/punto focal del Área de</w:t>
      </w:r>
      <w:r w:rsidRPr="0041349A" w:rsidR="006B48AE">
        <w:rPr>
          <w:rFonts w:ascii="Calibri Light" w:hAnsi="Calibri Light" w:eastAsia="Calibri" w:cs="Calibri Light"/>
          <w:lang w:val="es-BO"/>
        </w:rPr>
        <w:t xml:space="preserve"> Erradicación de la violencia</w:t>
      </w:r>
      <w:r w:rsidRPr="0041349A" w:rsidR="00017FE6">
        <w:rPr>
          <w:rFonts w:ascii="Calibri Light" w:hAnsi="Calibri Light" w:eastAsia="Calibri" w:cs="Calibri Light"/>
          <w:lang w:val="es-BO"/>
        </w:rPr>
        <w:t xml:space="preserve"> </w:t>
      </w:r>
      <w:r w:rsidRPr="0041349A">
        <w:rPr>
          <w:rFonts w:ascii="Calibri Light" w:hAnsi="Calibri Light" w:eastAsia="Calibri" w:cs="Calibri Light"/>
          <w:lang w:val="es-BO"/>
        </w:rPr>
        <w:t>ONU Mujeres.</w:t>
      </w:r>
      <w:r w:rsidRPr="0041349A" w:rsidR="00EB6F5D">
        <w:rPr>
          <w:rFonts w:ascii="Calibri Light" w:hAnsi="Calibri Light" w:eastAsia="Calibri" w:cs="Calibri Light"/>
          <w:lang w:val="es-BO"/>
        </w:rPr>
        <w:t xml:space="preserve"> </w:t>
      </w:r>
      <w:r w:rsidRPr="0041349A" w:rsidR="00EB6F5D">
        <w:rPr>
          <w:rFonts w:ascii="Calibri Light" w:hAnsi="Calibri Light" w:cs="Calibri Light"/>
          <w:lang w:val="es-BO"/>
        </w:rPr>
        <w:t>El/la Consultor/a no es funcionario/a de Naciones Unidas y realizará las actividades relativas a su consultoría de manera virtual, desde su propio espacio de trabajo de acuerdo con lo acordado en el plan de trabajo.</w:t>
      </w:r>
      <w:r w:rsidRPr="0041349A" w:rsidR="00EB6F5D">
        <w:rPr>
          <w:rFonts w:ascii="Calibri Light" w:hAnsi="Calibri Light" w:eastAsia="Segoe UI" w:cs="Calibri Light"/>
          <w:shd w:val="clear" w:color="auto" w:fill="FFFFFF"/>
          <w:lang w:val="es-BO"/>
        </w:rPr>
        <w:t> </w:t>
      </w:r>
      <w:r w:rsidRPr="0041349A">
        <w:rPr>
          <w:rFonts w:ascii="Calibri Light" w:hAnsi="Calibri Light" w:eastAsia="Calibri" w:cs="Calibri Light"/>
          <w:lang w:val="es-BO"/>
        </w:rPr>
        <w:t xml:space="preserve"> </w:t>
      </w:r>
      <w:r w:rsidRPr="0041349A" w:rsidR="00017FE6">
        <w:rPr>
          <w:rFonts w:ascii="Calibri Light" w:hAnsi="Calibri Light" w:eastAsia="Calibri" w:cs="Calibri Light"/>
          <w:lang w:val="es-BO"/>
        </w:rPr>
        <w:t xml:space="preserve"> </w:t>
      </w:r>
    </w:p>
    <w:p w:rsidRPr="0041349A" w:rsidR="3C9598D0" w:rsidP="7B482E21" w:rsidRDefault="3C9598D0" w14:paraId="27654F34" w14:textId="38F6F4D3">
      <w:pPr>
        <w:pStyle w:val="NormalWeb"/>
        <w:spacing w:before="0" w:beforeAutospacing="0" w:after="0" w:afterAutospacing="0"/>
        <w:jc w:val="both"/>
        <w:rPr>
          <w:rFonts w:ascii="Calibri Light" w:hAnsi="Calibri Light" w:eastAsia="Calibri" w:cs="Calibri Light"/>
          <w:lang w:val="es-BO"/>
        </w:rPr>
      </w:pPr>
    </w:p>
    <w:p w:rsidRPr="0041349A" w:rsidR="3C9598D0" w:rsidP="48A8B11D" w:rsidRDefault="4550E8BC" w14:paraId="06FEBD2B" w14:textId="3A0022FF">
      <w:pPr>
        <w:pStyle w:val="NormalWeb"/>
        <w:spacing w:before="0" w:beforeAutospacing="0" w:after="0" w:afterAutospacing="0"/>
        <w:jc w:val="both"/>
        <w:rPr>
          <w:rFonts w:ascii="Calibri Light" w:hAnsi="Calibri Light" w:cs="Calibri Light"/>
          <w:lang w:val="es-BO"/>
        </w:rPr>
      </w:pPr>
      <w:r w:rsidRPr="0041349A">
        <w:rPr>
          <w:rFonts w:ascii="Calibri Light" w:hAnsi="Calibri Light" w:eastAsia="Calibri Light" w:cs="Calibri Light"/>
          <w:color w:val="000000" w:themeColor="text1"/>
          <w:lang w:val="es-BO"/>
        </w:rPr>
        <w:t xml:space="preserve">El consultor trabajará bajo la supervisión </w:t>
      </w:r>
      <w:r w:rsidRPr="0041349A" w:rsidR="7061620A">
        <w:rPr>
          <w:rFonts w:ascii="Calibri Light" w:hAnsi="Calibri Light" w:eastAsia="Calibri Light" w:cs="Calibri Light"/>
          <w:color w:val="000000" w:themeColor="text1"/>
          <w:lang w:val="es-BO"/>
        </w:rPr>
        <w:t xml:space="preserve">ONU Mujeres y el </w:t>
      </w:r>
      <w:r w:rsidRPr="0041349A" w:rsidR="2B4C6F3B">
        <w:rPr>
          <w:rStyle w:val="normaltextrun"/>
          <w:rFonts w:ascii="Calibri Light" w:hAnsi="Calibri Light" w:cs="Calibri Light"/>
          <w:color w:val="000000" w:themeColor="text1"/>
          <w:lang w:val="es-BO"/>
        </w:rPr>
        <w:t>Servicio Plurinacional de la Mujer y de la Despatriarcalización “Ana María Romero”</w:t>
      </w:r>
      <w:r w:rsidRPr="0041349A" w:rsidR="2B4C6F3B">
        <w:rPr>
          <w:rFonts w:ascii="Calibri Light" w:hAnsi="Calibri Light" w:eastAsia="Calibri Light" w:cs="Calibri Light"/>
          <w:color w:val="000000" w:themeColor="text1"/>
          <w:lang w:val="es-BO"/>
        </w:rPr>
        <w:t xml:space="preserve"> </w:t>
      </w:r>
      <w:r w:rsidRPr="0041349A" w:rsidR="7061620A">
        <w:rPr>
          <w:rFonts w:ascii="Calibri Light" w:hAnsi="Calibri Light" w:eastAsia="Calibri Light" w:cs="Calibri Light"/>
          <w:color w:val="000000" w:themeColor="text1"/>
          <w:lang w:val="es-BO"/>
        </w:rPr>
        <w:t>SEPMUD</w:t>
      </w:r>
      <w:r w:rsidRPr="0041349A">
        <w:rPr>
          <w:rFonts w:ascii="Calibri Light" w:hAnsi="Calibri Light" w:eastAsia="Calibri Light" w:cs="Calibri Light"/>
          <w:color w:val="FF0000"/>
          <w:lang w:val="es-BO"/>
        </w:rPr>
        <w:t xml:space="preserve">, </w:t>
      </w:r>
      <w:r w:rsidRPr="0041349A">
        <w:rPr>
          <w:rFonts w:ascii="Calibri Light" w:hAnsi="Calibri Light" w:eastAsia="Calibri Light" w:cs="Calibri Light"/>
          <w:color w:val="000000" w:themeColor="text1"/>
          <w:lang w:val="es-BO"/>
        </w:rPr>
        <w:t xml:space="preserve">y contará con el apoyo de </w:t>
      </w:r>
      <w:r w:rsidRPr="0041349A" w:rsidR="51388D56">
        <w:rPr>
          <w:rFonts w:ascii="Calibri Light" w:hAnsi="Calibri Light" w:eastAsia="Calibri Light" w:cs="Calibri Light"/>
          <w:color w:val="000000" w:themeColor="text1"/>
          <w:lang w:val="es-BO"/>
        </w:rPr>
        <w:t>Área</w:t>
      </w:r>
      <w:r w:rsidRPr="0041349A" w:rsidR="7061620A">
        <w:rPr>
          <w:rFonts w:ascii="Calibri Light" w:hAnsi="Calibri Light" w:eastAsia="Calibri Light" w:cs="Calibri Light"/>
          <w:color w:val="000000" w:themeColor="text1"/>
          <w:lang w:val="es-BO"/>
        </w:rPr>
        <w:t xml:space="preserve"> de </w:t>
      </w:r>
      <w:r w:rsidRPr="0041349A" w:rsidR="51388D56">
        <w:rPr>
          <w:rFonts w:ascii="Calibri Light" w:hAnsi="Calibri Light" w:eastAsia="Calibri Light" w:cs="Calibri Light"/>
          <w:color w:val="000000" w:themeColor="text1"/>
          <w:lang w:val="es-BO"/>
        </w:rPr>
        <w:t>Erradicación de la violencia</w:t>
      </w:r>
      <w:r w:rsidRPr="0041349A">
        <w:rPr>
          <w:rFonts w:ascii="Calibri Light" w:hAnsi="Calibri Light" w:eastAsia="Calibri Light" w:cs="Calibri Light"/>
          <w:color w:val="000000" w:themeColor="text1"/>
          <w:lang w:val="es-BO"/>
        </w:rPr>
        <w:t>, que será el punto de contacto para las cuestiones relacionadas con el contrato y los pagos.</w:t>
      </w:r>
    </w:p>
    <w:p w:rsidRPr="0041349A" w:rsidR="004A5CB3" w:rsidP="7B482E21" w:rsidRDefault="004A5CB3" w14:paraId="43FF33DA" w14:textId="77777777">
      <w:pPr>
        <w:pStyle w:val="NormalWeb"/>
        <w:spacing w:before="0" w:beforeAutospacing="0" w:after="0" w:afterAutospacing="0"/>
        <w:jc w:val="both"/>
        <w:textAlignment w:val="baseline"/>
        <w:rPr>
          <w:rFonts w:ascii="Calibri Light" w:hAnsi="Calibri Light" w:eastAsia="Calibri" w:cs="Calibri Light"/>
          <w:lang w:val="es-BO"/>
        </w:rPr>
      </w:pPr>
    </w:p>
    <w:p w:rsidRPr="0041349A" w:rsidR="00757B4E" w:rsidP="00512D9C" w:rsidRDefault="00757B4E" w14:paraId="63B96168" w14:textId="61BD250C">
      <w:pPr>
        <w:widowControl w:val="0"/>
        <w:autoSpaceDE w:val="0"/>
        <w:autoSpaceDN w:val="0"/>
        <w:spacing w:after="0" w:line="240" w:lineRule="auto"/>
        <w:jc w:val="both"/>
        <w:rPr>
          <w:rFonts w:ascii="Calibri Light" w:hAnsi="Calibri Light" w:eastAsia="Times New Roman" w:cs="Calibri Light"/>
          <w:sz w:val="24"/>
          <w:szCs w:val="24"/>
          <w:lang w:eastAsia="en-US"/>
        </w:rPr>
      </w:pPr>
      <w:r w:rsidRPr="0041349A">
        <w:rPr>
          <w:rFonts w:ascii="Calibri Light" w:hAnsi="Calibri Light" w:eastAsia="Times New Roman" w:cs="Calibri Light"/>
          <w:sz w:val="24"/>
          <w:szCs w:val="24"/>
          <w:lang w:eastAsia="en-US"/>
        </w:rPr>
        <w:t xml:space="preserve">Para el buen desarrollo de la consultoría, la supervisora facilitará </w:t>
      </w:r>
      <w:r w:rsidRPr="0041349A" w:rsidR="00B770B1">
        <w:rPr>
          <w:rFonts w:ascii="Calibri Light" w:hAnsi="Calibri Light" w:eastAsia="Times New Roman" w:cs="Calibri Light"/>
          <w:sz w:val="24"/>
          <w:szCs w:val="24"/>
          <w:lang w:eastAsia="en-US"/>
        </w:rPr>
        <w:t>a la persona seleccionada</w:t>
      </w:r>
      <w:r w:rsidRPr="0041349A">
        <w:rPr>
          <w:rFonts w:ascii="Calibri Light" w:hAnsi="Calibri Light" w:eastAsia="Times New Roman" w:cs="Calibri Light"/>
          <w:sz w:val="24"/>
          <w:szCs w:val="24"/>
          <w:lang w:eastAsia="en-US"/>
        </w:rPr>
        <w:t xml:space="preserve"> los documentos existentes </w:t>
      </w:r>
      <w:r w:rsidRPr="0041349A" w:rsidR="00017FE6">
        <w:rPr>
          <w:rFonts w:ascii="Calibri Light" w:hAnsi="Calibri Light" w:eastAsia="Times New Roman" w:cs="Calibri Light"/>
          <w:sz w:val="24"/>
          <w:szCs w:val="24"/>
          <w:lang w:eastAsia="en-US"/>
        </w:rPr>
        <w:t>y</w:t>
      </w:r>
      <w:r w:rsidRPr="0041349A">
        <w:rPr>
          <w:rFonts w:ascii="Calibri Light" w:hAnsi="Calibri Light" w:eastAsia="Times New Roman" w:cs="Calibri Light"/>
          <w:sz w:val="24"/>
          <w:szCs w:val="24"/>
          <w:lang w:eastAsia="en-US"/>
        </w:rPr>
        <w:t xml:space="preserve"> la información de la que ONU Mujeres disponga vinculadas a los temas de la consultoría. Es responsabilidad del/la consultor/a obtener información primaria y secundaria de otras fuentes, si fuera el caso necesario.</w:t>
      </w:r>
    </w:p>
    <w:p w:rsidRPr="0041349A" w:rsidR="004A5CB3" w:rsidP="00512D9C" w:rsidRDefault="004A5CB3" w14:paraId="0F67D80E" w14:textId="77777777">
      <w:pPr>
        <w:widowControl w:val="0"/>
        <w:autoSpaceDE w:val="0"/>
        <w:autoSpaceDN w:val="0"/>
        <w:spacing w:after="0" w:line="240" w:lineRule="auto"/>
        <w:jc w:val="both"/>
        <w:rPr>
          <w:rFonts w:ascii="Calibri Light" w:hAnsi="Calibri Light" w:eastAsia="Times New Roman" w:cs="Calibri Light"/>
          <w:sz w:val="24"/>
          <w:szCs w:val="24"/>
          <w:lang w:eastAsia="en-US"/>
        </w:rPr>
      </w:pPr>
    </w:p>
    <w:p w:rsidRPr="0041349A" w:rsidR="2B9894FC" w:rsidP="7B482E21" w:rsidRDefault="00B770B1" w14:paraId="5D84AD6F" w14:textId="4E002A49">
      <w:pPr>
        <w:pStyle w:val="NormalWeb"/>
        <w:spacing w:before="0" w:beforeAutospacing="0" w:after="0" w:afterAutospacing="0"/>
        <w:jc w:val="both"/>
        <w:textAlignment w:val="baseline"/>
        <w:rPr>
          <w:rFonts w:ascii="Calibri Light" w:hAnsi="Calibri Light" w:cs="Calibri Light"/>
          <w:lang w:val="es-BO"/>
        </w:rPr>
      </w:pPr>
      <w:r w:rsidRPr="0041349A">
        <w:rPr>
          <w:rFonts w:ascii="Calibri Light" w:hAnsi="Calibri Light" w:cs="Calibri Light"/>
          <w:lang w:val="es-BO"/>
        </w:rPr>
        <w:t xml:space="preserve">La persona seleccionada </w:t>
      </w:r>
      <w:r w:rsidRPr="0041349A" w:rsidR="0054313C">
        <w:rPr>
          <w:rFonts w:ascii="Calibri Light" w:hAnsi="Calibri Light" w:cs="Calibri Light"/>
          <w:lang w:val="es-BO"/>
        </w:rPr>
        <w:t xml:space="preserve">mantendrá permanente coordinación con la supervisora para una efectiva ejecución y desarrollo de los productos solicitados </w:t>
      </w:r>
      <w:r w:rsidRPr="0041349A">
        <w:rPr>
          <w:rFonts w:ascii="Calibri Light" w:hAnsi="Calibri Light" w:cs="Calibri Light"/>
          <w:lang w:val="es-BO"/>
        </w:rPr>
        <w:t xml:space="preserve">en estos Términos de Referencia y </w:t>
      </w:r>
      <w:r w:rsidRPr="0041349A" w:rsidR="0054313C">
        <w:rPr>
          <w:rFonts w:ascii="Calibri Light" w:hAnsi="Calibri Light" w:cs="Calibri Light"/>
          <w:lang w:val="es-BO"/>
        </w:rPr>
        <w:t>proveerá información según se le solicite en el marco de los términos de referencia. </w:t>
      </w:r>
    </w:p>
    <w:p w:rsidRPr="0041349A" w:rsidR="00EC7067" w:rsidP="00512D9C" w:rsidRDefault="00EC7067" w14:paraId="31E17FD3" w14:textId="77777777">
      <w:pPr>
        <w:widowControl w:val="0"/>
        <w:autoSpaceDE w:val="0"/>
        <w:autoSpaceDN w:val="0"/>
        <w:spacing w:after="0" w:line="240" w:lineRule="auto"/>
        <w:jc w:val="both"/>
        <w:rPr>
          <w:rFonts w:ascii="Calibri Light" w:hAnsi="Calibri Light" w:eastAsia="Times New Roman" w:cs="Calibri Light"/>
          <w:b/>
          <w:bCs/>
          <w:sz w:val="24"/>
          <w:szCs w:val="24"/>
          <w:lang w:eastAsia="en-US"/>
        </w:rPr>
      </w:pPr>
    </w:p>
    <w:p w:rsidRPr="0041349A" w:rsidR="0017090D" w:rsidP="00572BB0" w:rsidRDefault="0017090D" w14:paraId="71C002A3" w14:textId="5E3ECFC3">
      <w:pPr>
        <w:numPr>
          <w:ilvl w:val="0"/>
          <w:numId w:val="49"/>
        </w:numPr>
        <w:spacing w:after="0" w:line="240" w:lineRule="auto"/>
        <w:jc w:val="both"/>
        <w:rPr>
          <w:rFonts w:ascii="Calibri Light" w:hAnsi="Calibri Light" w:eastAsia="Calibri" w:cs="Calibri Light"/>
          <w:b/>
          <w:bCs/>
          <w:sz w:val="24"/>
          <w:szCs w:val="24"/>
        </w:rPr>
      </w:pPr>
      <w:r w:rsidRPr="0041349A">
        <w:rPr>
          <w:rFonts w:ascii="Calibri Light" w:hAnsi="Calibri Light" w:eastAsia="Calibri" w:cs="Calibri Light"/>
          <w:b/>
          <w:bCs/>
          <w:sz w:val="24"/>
          <w:szCs w:val="24"/>
        </w:rPr>
        <w:t>Indicadores de rendimiento</w:t>
      </w:r>
    </w:p>
    <w:p w:rsidRPr="0041349A" w:rsidR="004A5CB3" w:rsidP="004A5CB3" w:rsidRDefault="004A5CB3" w14:paraId="1996E925" w14:textId="77777777">
      <w:pPr>
        <w:spacing w:after="0" w:line="240" w:lineRule="auto"/>
        <w:jc w:val="both"/>
        <w:rPr>
          <w:rFonts w:ascii="Calibri Light" w:hAnsi="Calibri Light" w:eastAsia="Calibri" w:cs="Calibri Light"/>
          <w:b/>
          <w:bCs/>
          <w:sz w:val="24"/>
          <w:szCs w:val="24"/>
        </w:rPr>
      </w:pPr>
    </w:p>
    <w:p w:rsidRPr="0041349A" w:rsidR="0017090D" w:rsidP="00512D9C" w:rsidRDefault="0017090D" w14:paraId="6E3221DF" w14:textId="50EF988F">
      <w:pPr>
        <w:pStyle w:val="ListParagraph"/>
        <w:numPr>
          <w:ilvl w:val="0"/>
          <w:numId w:val="26"/>
        </w:numPr>
        <w:spacing w:after="0" w:line="240" w:lineRule="auto"/>
        <w:jc w:val="both"/>
        <w:rPr>
          <w:rFonts w:ascii="Calibri Light" w:hAnsi="Calibri Light" w:cs="Calibri Light"/>
          <w:color w:val="000000"/>
          <w:sz w:val="24"/>
          <w:szCs w:val="24"/>
        </w:rPr>
      </w:pPr>
      <w:r w:rsidRPr="0041349A">
        <w:rPr>
          <w:rFonts w:ascii="Calibri Light" w:hAnsi="Calibri Light" w:eastAsia="Calibri" w:cs="Calibri Light"/>
          <w:color w:val="000000" w:themeColor="text1"/>
          <w:sz w:val="24"/>
          <w:szCs w:val="24"/>
        </w:rPr>
        <w:lastRenderedPageBreak/>
        <w:t xml:space="preserve">Productos/ entregables presentados en tiempo y forma según los TDRs </w:t>
      </w:r>
    </w:p>
    <w:p w:rsidRPr="0041349A" w:rsidR="0017090D" w:rsidP="00512D9C" w:rsidRDefault="0017090D" w14:paraId="144A4F31" w14:textId="77777777">
      <w:pPr>
        <w:pStyle w:val="ListParagraph"/>
        <w:numPr>
          <w:ilvl w:val="0"/>
          <w:numId w:val="26"/>
        </w:numPr>
        <w:spacing w:after="0" w:line="240" w:lineRule="auto"/>
        <w:jc w:val="both"/>
        <w:rPr>
          <w:rFonts w:ascii="Calibri Light" w:hAnsi="Calibri Light" w:cs="Calibri Light"/>
          <w:color w:val="000000" w:themeColor="text1"/>
          <w:sz w:val="24"/>
          <w:szCs w:val="24"/>
        </w:rPr>
      </w:pPr>
      <w:r w:rsidRPr="0041349A">
        <w:rPr>
          <w:rFonts w:ascii="Calibri Light" w:hAnsi="Calibri Light" w:eastAsia="Calibri" w:cs="Calibri Light"/>
          <w:color w:val="000000" w:themeColor="text1"/>
          <w:sz w:val="24"/>
          <w:szCs w:val="24"/>
        </w:rPr>
        <w:t>Calidad del trabajo</w:t>
      </w:r>
    </w:p>
    <w:p w:rsidRPr="0041349A" w:rsidR="0017090D" w:rsidP="00512D9C" w:rsidRDefault="0017090D" w14:paraId="01CCC2ED" w14:textId="77777777">
      <w:pPr>
        <w:pStyle w:val="ListParagraph"/>
        <w:numPr>
          <w:ilvl w:val="0"/>
          <w:numId w:val="26"/>
        </w:numPr>
        <w:spacing w:after="0" w:line="240" w:lineRule="auto"/>
        <w:jc w:val="both"/>
        <w:rPr>
          <w:rFonts w:ascii="Calibri Light" w:hAnsi="Calibri Light" w:cs="Calibri Light"/>
          <w:color w:val="000000" w:themeColor="text1"/>
          <w:sz w:val="24"/>
          <w:szCs w:val="24"/>
        </w:rPr>
      </w:pPr>
      <w:r w:rsidRPr="0041349A">
        <w:rPr>
          <w:rFonts w:ascii="Calibri Light" w:hAnsi="Calibri Light" w:eastAsia="Calibri" w:cs="Calibri Light"/>
          <w:color w:val="000000" w:themeColor="text1"/>
          <w:sz w:val="24"/>
          <w:szCs w:val="24"/>
        </w:rPr>
        <w:t>Cumplimiento de los resultados esperados</w:t>
      </w:r>
    </w:p>
    <w:p w:rsidRPr="0041349A" w:rsidR="0017090D" w:rsidP="00512D9C" w:rsidRDefault="0017090D" w14:paraId="275EB373" w14:textId="77777777">
      <w:pPr>
        <w:pStyle w:val="ListParagraph"/>
        <w:numPr>
          <w:ilvl w:val="0"/>
          <w:numId w:val="26"/>
        </w:numPr>
        <w:spacing w:after="0" w:line="240" w:lineRule="auto"/>
        <w:jc w:val="both"/>
        <w:rPr>
          <w:rFonts w:ascii="Calibri Light" w:hAnsi="Calibri Light" w:cs="Calibri Light"/>
          <w:color w:val="000000" w:themeColor="text1"/>
          <w:sz w:val="24"/>
          <w:szCs w:val="24"/>
        </w:rPr>
      </w:pPr>
      <w:r w:rsidRPr="0041349A">
        <w:rPr>
          <w:rFonts w:ascii="Calibri Light" w:hAnsi="Calibri Light" w:eastAsia="Calibri" w:cs="Calibri Light"/>
          <w:color w:val="000000" w:themeColor="text1"/>
          <w:sz w:val="24"/>
          <w:szCs w:val="24"/>
        </w:rPr>
        <w:t>Cumplimiento de las competencias citadas (Ref. Perfil de el/la consultor/a)</w:t>
      </w:r>
    </w:p>
    <w:p w:rsidRPr="0041349A" w:rsidR="0017090D" w:rsidP="7B482E21" w:rsidRDefault="0017090D" w14:paraId="2A81AFD4" w14:textId="77777777">
      <w:pPr>
        <w:pStyle w:val="ListParagraph"/>
        <w:spacing w:after="0" w:line="240" w:lineRule="auto"/>
        <w:jc w:val="both"/>
        <w:rPr>
          <w:rFonts w:ascii="Calibri Light" w:hAnsi="Calibri Light" w:eastAsia="Calibri" w:cs="Calibri Light"/>
          <w:b/>
          <w:bCs/>
          <w:sz w:val="24"/>
          <w:szCs w:val="24"/>
        </w:rPr>
      </w:pPr>
    </w:p>
    <w:p w:rsidRPr="0041349A" w:rsidR="00757B4E" w:rsidP="00572BB0" w:rsidRDefault="00757B4E" w14:paraId="5F5F08BA" w14:textId="4217EA3B">
      <w:pPr>
        <w:numPr>
          <w:ilvl w:val="0"/>
          <w:numId w:val="49"/>
        </w:numPr>
        <w:spacing w:after="0" w:line="240" w:lineRule="auto"/>
        <w:jc w:val="both"/>
        <w:rPr>
          <w:rFonts w:ascii="Calibri Light" w:hAnsi="Calibri Light" w:eastAsia="Calibri" w:cs="Calibri Light"/>
          <w:b/>
          <w:bCs/>
          <w:sz w:val="24"/>
          <w:szCs w:val="24"/>
        </w:rPr>
      </w:pPr>
      <w:r w:rsidRPr="0041349A">
        <w:rPr>
          <w:rFonts w:ascii="Calibri Light" w:hAnsi="Calibri Light" w:eastAsia="Calibri" w:cs="Calibri Light"/>
          <w:b/>
          <w:bCs/>
          <w:sz w:val="24"/>
          <w:szCs w:val="24"/>
        </w:rPr>
        <w:t xml:space="preserve">Derechos Intelectuales, Patentes y Otros Derechos de Propiedad </w:t>
      </w:r>
    </w:p>
    <w:p w:rsidRPr="0041349A" w:rsidR="004A5CB3" w:rsidP="004A5CB3" w:rsidRDefault="004A5CB3" w14:paraId="7F191972" w14:textId="77777777">
      <w:pPr>
        <w:spacing w:after="0" w:line="240" w:lineRule="auto"/>
        <w:jc w:val="both"/>
        <w:rPr>
          <w:rFonts w:ascii="Calibri Light" w:hAnsi="Calibri Light" w:eastAsia="Calibri" w:cs="Calibri Light"/>
          <w:b/>
          <w:bCs/>
          <w:sz w:val="24"/>
          <w:szCs w:val="24"/>
        </w:rPr>
      </w:pPr>
    </w:p>
    <w:p w:rsidRPr="0041349A" w:rsidR="00757B4E" w:rsidP="00512D9C" w:rsidRDefault="00757B4E" w14:paraId="5BDEACB9" w14:textId="77777777">
      <w:pPr>
        <w:widowControl w:val="0"/>
        <w:autoSpaceDE w:val="0"/>
        <w:autoSpaceDN w:val="0"/>
        <w:spacing w:after="0" w:line="240" w:lineRule="auto"/>
        <w:jc w:val="both"/>
        <w:rPr>
          <w:rFonts w:ascii="Calibri Light" w:hAnsi="Calibri Light" w:eastAsia="Times New Roman" w:cs="Calibri Light"/>
          <w:sz w:val="24"/>
          <w:szCs w:val="24"/>
          <w:lang w:val="es-419" w:eastAsia="en-US"/>
        </w:rPr>
      </w:pPr>
      <w:r w:rsidRPr="7352C267">
        <w:rPr>
          <w:rFonts w:ascii="Calibri Light" w:hAnsi="Calibri Light" w:eastAsia="Times New Roman" w:cs="Calibri Light"/>
          <w:sz w:val="24"/>
          <w:szCs w:val="24"/>
          <w:lang w:val="es-419" w:eastAsia="en-US"/>
        </w:rPr>
        <w:t xml:space="preserve">El derecho al equipamiento y los suministros que pudieran ser proporcionados por ONU Mujeres a </w:t>
      </w:r>
      <w:proofErr w:type="spellStart"/>
      <w:r w:rsidRPr="7352C267">
        <w:rPr>
          <w:rFonts w:ascii="Calibri Light" w:hAnsi="Calibri Light" w:eastAsia="Times New Roman" w:cs="Calibri Light"/>
          <w:sz w:val="24"/>
          <w:szCs w:val="24"/>
          <w:lang w:val="es-419" w:eastAsia="en-US"/>
        </w:rPr>
        <w:t>el</w:t>
      </w:r>
      <w:proofErr w:type="spellEnd"/>
      <w:r w:rsidRPr="7352C267">
        <w:rPr>
          <w:rFonts w:ascii="Calibri Light" w:hAnsi="Calibri Light" w:eastAsia="Times New Roman" w:cs="Calibri Light"/>
          <w:sz w:val="24"/>
          <w:szCs w:val="24"/>
          <w:lang w:val="es-419" w:eastAsia="en-US"/>
        </w:rPr>
        <w:t xml:space="preserve">/la consultor/a para el desempeño de cualquier obligación en virtud del presente contrato deberá permanecer con ONU Mujeres y dicho equipamiento deberá devolverse a ONU Mujeres al finalizar el presente contrato o cuando ya no sea necesario para el/la consultor/a.  Dicho equipamiento, al momento de devolverlo a ONU Mujeres, deberá estar en las mismas condiciones que cuando fue entregado a </w:t>
      </w:r>
      <w:proofErr w:type="spellStart"/>
      <w:r w:rsidRPr="7352C267">
        <w:rPr>
          <w:rFonts w:ascii="Calibri Light" w:hAnsi="Calibri Light" w:eastAsia="Times New Roman" w:cs="Calibri Light"/>
          <w:sz w:val="24"/>
          <w:szCs w:val="24"/>
          <w:lang w:val="es-419" w:eastAsia="en-US"/>
        </w:rPr>
        <w:t>el</w:t>
      </w:r>
      <w:proofErr w:type="spellEnd"/>
      <w:r w:rsidRPr="7352C267">
        <w:rPr>
          <w:rFonts w:ascii="Calibri Light" w:hAnsi="Calibri Light" w:eastAsia="Times New Roman" w:cs="Calibri Light"/>
          <w:sz w:val="24"/>
          <w:szCs w:val="24"/>
          <w:lang w:val="es-419" w:eastAsia="en-US"/>
        </w:rPr>
        <w:t>/la consultor/a, sujeto al deterioro normal.  El/la consultor/a será responsable de compensar a ONU Mujeres por el equipo dañado o estropeado independientemente del deterioro normal del mismo.</w:t>
      </w:r>
    </w:p>
    <w:p w:rsidRPr="0041349A" w:rsidR="00757B4E" w:rsidP="00512D9C" w:rsidRDefault="00757B4E" w14:paraId="0895174B" w14:textId="77777777">
      <w:pPr>
        <w:widowControl w:val="0"/>
        <w:autoSpaceDE w:val="0"/>
        <w:autoSpaceDN w:val="0"/>
        <w:spacing w:after="0" w:line="240" w:lineRule="auto"/>
        <w:jc w:val="both"/>
        <w:rPr>
          <w:rFonts w:ascii="Calibri Light" w:hAnsi="Calibri Light" w:eastAsia="Times New Roman" w:cs="Calibri Light"/>
          <w:sz w:val="24"/>
          <w:szCs w:val="24"/>
          <w:lang w:eastAsia="en-US"/>
        </w:rPr>
      </w:pPr>
      <w:r w:rsidRPr="0041349A">
        <w:rPr>
          <w:rFonts w:ascii="Calibri Light" w:hAnsi="Calibri Light" w:eastAsia="Times New Roman" w:cs="Calibri Light"/>
          <w:sz w:val="24"/>
          <w:szCs w:val="24"/>
          <w:lang w:eastAsia="en-US"/>
        </w:rPr>
        <w:t xml:space="preserve"> </w:t>
      </w:r>
    </w:p>
    <w:p w:rsidRPr="0041349A" w:rsidR="00757B4E" w:rsidP="00512D9C" w:rsidRDefault="00757B4E" w14:paraId="5AAB42CE" w14:textId="77777777">
      <w:pPr>
        <w:widowControl w:val="0"/>
        <w:autoSpaceDE w:val="0"/>
        <w:autoSpaceDN w:val="0"/>
        <w:spacing w:after="0" w:line="240" w:lineRule="auto"/>
        <w:jc w:val="both"/>
        <w:rPr>
          <w:rFonts w:ascii="Calibri Light" w:hAnsi="Calibri Light" w:eastAsia="Times New Roman" w:cs="Calibri Light"/>
          <w:sz w:val="24"/>
          <w:szCs w:val="24"/>
          <w:lang w:val="es-419" w:eastAsia="en-US"/>
        </w:rPr>
      </w:pPr>
      <w:r w:rsidRPr="7352C267">
        <w:rPr>
          <w:rFonts w:ascii="Calibri Light" w:hAnsi="Calibri Light" w:eastAsia="Times New Roman" w:cs="Calibri Light"/>
          <w:sz w:val="24"/>
          <w:szCs w:val="24"/>
          <w:lang w:val="es-419" w:eastAsia="en-US"/>
        </w:rPr>
        <w:t xml:space="preserve">ONU Mujeres tendrá derecho a toda propiedad intelectual y otros derechos de propiedad incluyendo pero no limitándose a ello: patentes, derecho de autor y marcas registradas, con relación a productos, procesos, inventos, ideas, conocimientos técnicos, documentos y otros materiales que el consultor haya preparado o recolectado en consecuencia o durante la ejecución de la presente consultoría, y el/la consultor/a reconoce y acuerda que dichos productos, documentos y otros materiales constituyen trabajos llevados a cabo en virtud de la contratación de ONU Mujeres. Sin embargo, en caso de que dicha propiedad intelectual u otros derechos de propiedad consistan en cualquier propiedad intelectual o derecho de propiedad de el/la consultor/a: i) que existían previamente al desempeño del/la consultor/a de sus obligaciones en virtud del presente contrato, o </w:t>
      </w:r>
      <w:proofErr w:type="spellStart"/>
      <w:r w:rsidRPr="7352C267">
        <w:rPr>
          <w:rFonts w:ascii="Calibri Light" w:hAnsi="Calibri Light" w:eastAsia="Times New Roman" w:cs="Calibri Light"/>
          <w:sz w:val="24"/>
          <w:szCs w:val="24"/>
          <w:lang w:val="es-419" w:eastAsia="en-US"/>
        </w:rPr>
        <w:t>ii</w:t>
      </w:r>
      <w:proofErr w:type="spellEnd"/>
      <w:r w:rsidRPr="7352C267">
        <w:rPr>
          <w:rFonts w:ascii="Calibri Light" w:hAnsi="Calibri Light" w:eastAsia="Times New Roman" w:cs="Calibri Light"/>
          <w:sz w:val="24"/>
          <w:szCs w:val="24"/>
          <w:lang w:val="es-419" w:eastAsia="en-US"/>
        </w:rPr>
        <w:t>) que el/la consultor/a pudiera desarrollar o adquirir, o pudiera haber desarrollado o adquirido, independientemente del desempeño de sus obligaciones en virtud del presente contrato, ONU Mujeres no reclamará ni deberá reclamar interés de propiedad alguna sobre la misma, y el/la consultor/a concederá a ONU Mujeres una licencia perpetua para utilizar dicha propiedad intelectual u otro derecho de propiedad únicamente para el propósito y para los requisitos del presente contrato.</w:t>
      </w:r>
    </w:p>
    <w:p w:rsidRPr="0041349A" w:rsidR="00AD3B1E" w:rsidP="00512D9C" w:rsidRDefault="00AD3B1E" w14:paraId="0A6E3ECE" w14:textId="77777777">
      <w:pPr>
        <w:widowControl w:val="0"/>
        <w:autoSpaceDE w:val="0"/>
        <w:autoSpaceDN w:val="0"/>
        <w:spacing w:after="0" w:line="240" w:lineRule="auto"/>
        <w:jc w:val="both"/>
        <w:rPr>
          <w:rFonts w:ascii="Calibri Light" w:hAnsi="Calibri Light" w:eastAsia="Times New Roman" w:cs="Calibri Light"/>
          <w:sz w:val="24"/>
          <w:szCs w:val="24"/>
          <w:lang w:eastAsia="en-US"/>
        </w:rPr>
      </w:pPr>
    </w:p>
    <w:p w:rsidRPr="0041349A" w:rsidR="004A5CB3" w:rsidP="72096D49" w:rsidRDefault="004A5CB3" w14:paraId="62884187" w14:textId="77777777" w14:noSpellErr="1">
      <w:pPr>
        <w:widowControl w:val="0"/>
        <w:autoSpaceDE w:val="0"/>
        <w:autoSpaceDN w:val="0"/>
        <w:spacing w:after="0" w:line="240" w:lineRule="auto"/>
        <w:jc w:val="both"/>
        <w:rPr>
          <w:rFonts w:ascii="Calibri Light" w:hAnsi="Calibri Light" w:eastAsia="Times New Roman" w:cs="Calibri Light"/>
          <w:b w:val="1"/>
          <w:bCs w:val="1"/>
          <w:sz w:val="24"/>
          <w:szCs w:val="24"/>
          <w:lang w:eastAsia="en-US"/>
        </w:rPr>
      </w:pPr>
    </w:p>
    <w:p w:rsidRPr="0041349A" w:rsidR="00F04980" w:rsidP="72096D49" w:rsidRDefault="00EC552E" w14:paraId="736677CB" w14:textId="7CC29FC5" w14:noSpellErr="1">
      <w:pPr>
        <w:numPr>
          <w:ilvl w:val="0"/>
          <w:numId w:val="49"/>
        </w:numPr>
        <w:spacing w:after="0" w:line="240" w:lineRule="auto"/>
        <w:jc w:val="both"/>
        <w:rPr>
          <w:rFonts w:ascii="Calibri Light" w:hAnsi="Calibri Light" w:eastAsia="宋体" w:cs="Calibri Light" w:eastAsiaTheme="minorEastAsia"/>
          <w:b w:val="1"/>
          <w:bCs w:val="1"/>
          <w:sz w:val="24"/>
          <w:szCs w:val="24"/>
          <w:lang w:eastAsia="zh-CN"/>
        </w:rPr>
      </w:pPr>
      <w:r w:rsidRPr="72096D49" w:rsidR="21F78413">
        <w:rPr>
          <w:rFonts w:ascii="Calibri Light" w:hAnsi="Calibri Light" w:eastAsia="Calibri" w:cs="Calibri Light"/>
          <w:b w:val="1"/>
          <w:bCs w:val="1"/>
          <w:sz w:val="24"/>
          <w:szCs w:val="24"/>
        </w:rPr>
        <w:t>Competencias</w:t>
      </w:r>
      <w:r w:rsidRPr="72096D49" w:rsidR="73A1E59D">
        <w:rPr>
          <w:rFonts w:ascii="Calibri Light" w:hAnsi="Calibri Light" w:eastAsia="Calibri" w:cs="Calibri Light"/>
          <w:b w:val="1"/>
          <w:bCs w:val="1"/>
          <w:sz w:val="24"/>
          <w:szCs w:val="24"/>
        </w:rPr>
        <w:t xml:space="preserve"> </w:t>
      </w:r>
    </w:p>
    <w:p w:rsidRPr="0041349A" w:rsidR="004A5CB3" w:rsidP="7B482E21" w:rsidRDefault="004A5CB3" w14:paraId="589AE941" w14:textId="77777777">
      <w:pPr>
        <w:spacing w:after="0" w:line="240" w:lineRule="auto"/>
        <w:jc w:val="both"/>
        <w:rPr>
          <w:rFonts w:ascii="Calibri Light" w:hAnsi="Calibri Light" w:cs="Calibri Light" w:eastAsiaTheme="minorEastAsia"/>
          <w:sz w:val="24"/>
          <w:szCs w:val="24"/>
          <w:lang w:eastAsia="zh-CN"/>
        </w:rPr>
      </w:pPr>
    </w:p>
    <w:p w:rsidRPr="0041349A" w:rsidR="00242125" w:rsidP="00512D9C" w:rsidRDefault="00242125" w14:paraId="6997B2DB" w14:textId="77777777">
      <w:pPr>
        <w:widowControl w:val="0"/>
        <w:autoSpaceDE w:val="0"/>
        <w:autoSpaceDN w:val="0"/>
        <w:spacing w:after="0" w:line="240" w:lineRule="auto"/>
        <w:jc w:val="both"/>
        <w:rPr>
          <w:rFonts w:ascii="Calibri Light" w:hAnsi="Calibri Light" w:eastAsia="Times New Roman" w:cs="Calibri Light"/>
          <w:b/>
          <w:sz w:val="24"/>
          <w:szCs w:val="24"/>
          <w:lang w:val="en-US" w:eastAsia="en-US"/>
        </w:rPr>
      </w:pPr>
      <w:r w:rsidRPr="7352C267">
        <w:rPr>
          <w:rFonts w:ascii="Calibri Light" w:hAnsi="Calibri Light" w:eastAsia="Times New Roman" w:cs="Calibri Light"/>
          <w:b/>
          <w:sz w:val="24"/>
          <w:szCs w:val="24"/>
          <w:lang w:val="en-US" w:eastAsia="en-US"/>
        </w:rPr>
        <w:t>Valores fundamentales:</w:t>
      </w:r>
    </w:p>
    <w:p w:rsidRPr="0041349A" w:rsidR="00242125" w:rsidP="00512D9C" w:rsidRDefault="00242125" w14:paraId="7BB574F0" w14:textId="535B44BE">
      <w:pPr>
        <w:widowControl w:val="0"/>
        <w:numPr>
          <w:ilvl w:val="0"/>
          <w:numId w:val="14"/>
        </w:numPr>
        <w:autoSpaceDE w:val="0"/>
        <w:autoSpaceDN w:val="0"/>
        <w:spacing w:after="0" w:line="240" w:lineRule="auto"/>
        <w:jc w:val="both"/>
        <w:rPr>
          <w:rFonts w:ascii="Calibri Light" w:hAnsi="Calibri Light" w:eastAsia="Batang" w:cs="Calibri Light"/>
          <w:sz w:val="24"/>
          <w:szCs w:val="24"/>
          <w:lang w:eastAsia="en-US"/>
        </w:rPr>
      </w:pPr>
      <w:r w:rsidRPr="0041349A">
        <w:rPr>
          <w:rFonts w:ascii="Calibri Light" w:hAnsi="Calibri Light" w:eastAsia="Batang" w:cs="Calibri Light"/>
          <w:sz w:val="24"/>
          <w:szCs w:val="24"/>
          <w:lang w:eastAsia="en-US"/>
        </w:rPr>
        <w:t>Integridad</w:t>
      </w:r>
      <w:r w:rsidRPr="0041349A" w:rsidR="003E7EE9">
        <w:rPr>
          <w:rFonts w:ascii="Calibri Light" w:hAnsi="Calibri Light" w:eastAsia="Batang" w:cs="Calibri Light"/>
          <w:sz w:val="24"/>
          <w:szCs w:val="24"/>
          <w:lang w:eastAsia="en-US"/>
        </w:rPr>
        <w:t xml:space="preserve"> profesional</w:t>
      </w:r>
    </w:p>
    <w:p w:rsidRPr="0041349A" w:rsidR="00242125" w:rsidP="00512D9C" w:rsidRDefault="00242125" w14:paraId="7B542547" w14:textId="77777777">
      <w:pPr>
        <w:widowControl w:val="0"/>
        <w:numPr>
          <w:ilvl w:val="0"/>
          <w:numId w:val="14"/>
        </w:numPr>
        <w:autoSpaceDE w:val="0"/>
        <w:autoSpaceDN w:val="0"/>
        <w:spacing w:after="0" w:line="240" w:lineRule="auto"/>
        <w:jc w:val="both"/>
        <w:rPr>
          <w:rFonts w:ascii="Calibri Light" w:hAnsi="Calibri Light" w:eastAsia="Batang" w:cs="Calibri Light"/>
          <w:sz w:val="24"/>
          <w:szCs w:val="24"/>
          <w:lang w:eastAsia="en-US"/>
        </w:rPr>
      </w:pPr>
      <w:r w:rsidRPr="0041349A">
        <w:rPr>
          <w:rFonts w:ascii="Calibri Light" w:hAnsi="Calibri Light" w:eastAsia="Batang" w:cs="Calibri Light"/>
          <w:sz w:val="24"/>
          <w:szCs w:val="24"/>
          <w:lang w:eastAsia="en-US"/>
        </w:rPr>
        <w:t>Profesionalismo</w:t>
      </w:r>
    </w:p>
    <w:p w:rsidRPr="0041349A" w:rsidR="003E7EE9" w:rsidP="00512D9C" w:rsidRDefault="003E7EE9" w14:paraId="621F1DC9" w14:textId="5EC96F52">
      <w:pPr>
        <w:widowControl w:val="0"/>
        <w:numPr>
          <w:ilvl w:val="0"/>
          <w:numId w:val="14"/>
        </w:numPr>
        <w:autoSpaceDE w:val="0"/>
        <w:autoSpaceDN w:val="0"/>
        <w:spacing w:after="0" w:line="240" w:lineRule="auto"/>
        <w:jc w:val="both"/>
        <w:rPr>
          <w:rFonts w:ascii="Calibri Light" w:hAnsi="Calibri Light" w:eastAsia="Batang" w:cs="Calibri Light"/>
          <w:sz w:val="24"/>
          <w:szCs w:val="24"/>
          <w:lang w:eastAsia="en-US"/>
        </w:rPr>
      </w:pPr>
      <w:r w:rsidRPr="0041349A">
        <w:rPr>
          <w:rFonts w:ascii="Calibri Light" w:hAnsi="Calibri Light" w:eastAsia="Batang" w:cs="Calibri Light"/>
          <w:sz w:val="24"/>
          <w:szCs w:val="24"/>
          <w:lang w:eastAsia="en-US"/>
        </w:rPr>
        <w:t>Respeto por la diversidad</w:t>
      </w:r>
    </w:p>
    <w:p w:rsidRPr="0041349A" w:rsidR="00242125" w:rsidP="00512D9C" w:rsidRDefault="00242125" w14:paraId="03045BE8" w14:textId="77777777">
      <w:pPr>
        <w:widowControl w:val="0"/>
        <w:autoSpaceDE w:val="0"/>
        <w:autoSpaceDN w:val="0"/>
        <w:spacing w:after="0" w:line="240" w:lineRule="auto"/>
        <w:jc w:val="both"/>
        <w:rPr>
          <w:rFonts w:ascii="Calibri Light" w:hAnsi="Calibri Light" w:eastAsia="Batang" w:cs="Calibri Light"/>
          <w:sz w:val="24"/>
          <w:szCs w:val="24"/>
          <w:u w:val="single"/>
          <w:lang w:eastAsia="en-US"/>
        </w:rPr>
      </w:pPr>
    </w:p>
    <w:p w:rsidRPr="0041349A" w:rsidR="00242125" w:rsidP="00512D9C" w:rsidRDefault="00242125" w14:paraId="59468914" w14:textId="77777777">
      <w:pPr>
        <w:widowControl w:val="0"/>
        <w:autoSpaceDE w:val="0"/>
        <w:autoSpaceDN w:val="0"/>
        <w:spacing w:after="0" w:line="240" w:lineRule="auto"/>
        <w:jc w:val="both"/>
        <w:rPr>
          <w:rFonts w:ascii="Calibri Light" w:hAnsi="Calibri Light" w:eastAsia="Batang" w:cs="Calibri Light"/>
          <w:b/>
          <w:sz w:val="24"/>
          <w:szCs w:val="24"/>
          <w:lang w:val="en-US" w:eastAsia="en-US"/>
        </w:rPr>
      </w:pPr>
      <w:r w:rsidRPr="7352C267">
        <w:rPr>
          <w:rFonts w:ascii="Calibri Light" w:hAnsi="Calibri Light" w:eastAsia="Batang" w:cs="Calibri Light"/>
          <w:b/>
          <w:sz w:val="24"/>
          <w:szCs w:val="24"/>
          <w:lang w:val="en-US" w:eastAsia="en-US"/>
        </w:rPr>
        <w:t>Competencias principales:</w:t>
      </w:r>
    </w:p>
    <w:p w:rsidRPr="0041349A" w:rsidR="00242125" w:rsidP="00512D9C" w:rsidRDefault="00242125" w14:paraId="0205AE25" w14:textId="61CEF29D">
      <w:pPr>
        <w:widowControl w:val="0"/>
        <w:numPr>
          <w:ilvl w:val="0"/>
          <w:numId w:val="15"/>
        </w:numPr>
        <w:autoSpaceDE w:val="0"/>
        <w:autoSpaceDN w:val="0"/>
        <w:spacing w:after="0" w:line="240" w:lineRule="auto"/>
        <w:jc w:val="both"/>
        <w:rPr>
          <w:rFonts w:ascii="Calibri Light" w:hAnsi="Calibri Light" w:eastAsia="Batang" w:cs="Calibri Light"/>
          <w:sz w:val="24"/>
          <w:szCs w:val="24"/>
          <w:lang w:eastAsia="en-US"/>
        </w:rPr>
      </w:pPr>
      <w:r w:rsidRPr="0041349A">
        <w:rPr>
          <w:rFonts w:ascii="Calibri Light" w:hAnsi="Calibri Light" w:eastAsia="Batang" w:cs="Calibri Light"/>
          <w:sz w:val="24"/>
          <w:szCs w:val="24"/>
          <w:lang w:eastAsia="en-US"/>
        </w:rPr>
        <w:t>Conciencia y sensibilidad con respecto a las cuestiones de género</w:t>
      </w:r>
    </w:p>
    <w:p w:rsidRPr="0041349A" w:rsidR="00242125" w:rsidP="00512D9C" w:rsidRDefault="00242125" w14:paraId="416B9BF9" w14:textId="70C07CD8">
      <w:pPr>
        <w:widowControl w:val="0"/>
        <w:numPr>
          <w:ilvl w:val="0"/>
          <w:numId w:val="15"/>
        </w:numPr>
        <w:autoSpaceDE w:val="0"/>
        <w:autoSpaceDN w:val="0"/>
        <w:spacing w:after="0" w:line="240" w:lineRule="auto"/>
        <w:jc w:val="both"/>
        <w:rPr>
          <w:rFonts w:ascii="Calibri Light" w:hAnsi="Calibri Light" w:eastAsia="Batang" w:cs="Calibri Light"/>
          <w:sz w:val="24"/>
          <w:szCs w:val="24"/>
          <w:lang w:val="en-US" w:eastAsia="en-US"/>
        </w:rPr>
      </w:pPr>
      <w:r w:rsidRPr="7352C267">
        <w:rPr>
          <w:rFonts w:ascii="Calibri Light" w:hAnsi="Calibri Light" w:eastAsia="Batang" w:cs="Calibri Light"/>
          <w:sz w:val="24"/>
          <w:szCs w:val="24"/>
          <w:lang w:val="en-US" w:eastAsia="en-US"/>
        </w:rPr>
        <w:t>Solución creativa de problemas</w:t>
      </w:r>
    </w:p>
    <w:p w:rsidRPr="0041349A" w:rsidR="0016795B" w:rsidP="00512D9C" w:rsidRDefault="00242125" w14:paraId="0BAA7601" w14:textId="77777777">
      <w:pPr>
        <w:widowControl w:val="0"/>
        <w:numPr>
          <w:ilvl w:val="0"/>
          <w:numId w:val="15"/>
        </w:numPr>
        <w:autoSpaceDE w:val="0"/>
        <w:autoSpaceDN w:val="0"/>
        <w:spacing w:after="0" w:line="240" w:lineRule="auto"/>
        <w:jc w:val="both"/>
        <w:rPr>
          <w:rFonts w:ascii="Calibri Light" w:hAnsi="Calibri Light" w:eastAsia="Batang" w:cs="Calibri Light"/>
          <w:sz w:val="24"/>
          <w:szCs w:val="24"/>
          <w:lang w:val="en-US" w:eastAsia="en-US"/>
        </w:rPr>
      </w:pPr>
      <w:r w:rsidRPr="7352C267">
        <w:rPr>
          <w:rFonts w:ascii="Calibri Light" w:hAnsi="Calibri Light" w:eastAsia="Batang" w:cs="Calibri Light"/>
          <w:sz w:val="24"/>
          <w:szCs w:val="24"/>
          <w:lang w:val="en-US" w:eastAsia="en-US"/>
        </w:rPr>
        <w:t>Comunicación efectiva</w:t>
      </w:r>
    </w:p>
    <w:p w:rsidRPr="0041349A" w:rsidR="3C9EFA33" w:rsidP="3C9EFA33" w:rsidRDefault="3C9EFA33" w14:paraId="5CDD8930" w14:textId="6C27200E">
      <w:pPr>
        <w:widowControl w:val="0"/>
        <w:spacing w:after="0" w:line="240" w:lineRule="auto"/>
        <w:jc w:val="both"/>
        <w:rPr>
          <w:rFonts w:ascii="Calibri Light" w:hAnsi="Calibri Light" w:eastAsia="Batang" w:cs="Calibri Light"/>
          <w:sz w:val="24"/>
          <w:szCs w:val="24"/>
          <w:lang w:eastAsia="en-US"/>
        </w:rPr>
      </w:pPr>
    </w:p>
    <w:p w:rsidRPr="0041349A" w:rsidR="78427FF1" w:rsidP="48A8B11D" w:rsidRDefault="0C65B53B" w14:paraId="3372396F" w14:textId="79B90483">
      <w:pPr>
        <w:ind w:left="-20" w:right="-20"/>
        <w:jc w:val="both"/>
        <w:rPr>
          <w:rFonts w:ascii="Calibri Light" w:hAnsi="Calibri Light" w:cs="Calibri Light" w:eastAsiaTheme="majorEastAsia"/>
          <w:color w:val="000000" w:themeColor="text1"/>
          <w:sz w:val="24"/>
          <w:szCs w:val="24"/>
          <w:lang w:val="es-ES"/>
        </w:rPr>
      </w:pPr>
      <w:r w:rsidRPr="7352C267">
        <w:rPr>
          <w:rFonts w:ascii="Calibri Light" w:hAnsi="Calibri Light" w:cs="Calibri Light" w:eastAsiaTheme="majorEastAsia"/>
          <w:color w:val="000000" w:themeColor="text1"/>
          <w:sz w:val="24"/>
          <w:szCs w:val="24"/>
          <w:lang w:val="es-ES"/>
        </w:rPr>
        <w:t xml:space="preserve">Favor visitar este enlace para </w:t>
      </w:r>
      <w:proofErr w:type="gramStart"/>
      <w:r w:rsidRPr="7352C267">
        <w:rPr>
          <w:rFonts w:ascii="Calibri Light" w:hAnsi="Calibri Light" w:cs="Calibri Light" w:eastAsiaTheme="majorEastAsia"/>
          <w:color w:val="000000" w:themeColor="text1"/>
          <w:sz w:val="24"/>
          <w:szCs w:val="24"/>
          <w:lang w:val="es-ES"/>
        </w:rPr>
        <w:t>mayor información</w:t>
      </w:r>
      <w:proofErr w:type="gramEnd"/>
      <w:r w:rsidRPr="7352C267">
        <w:rPr>
          <w:rFonts w:ascii="Calibri Light" w:hAnsi="Calibri Light" w:cs="Calibri Light" w:eastAsiaTheme="majorEastAsia"/>
          <w:color w:val="000000" w:themeColor="text1"/>
          <w:sz w:val="24"/>
          <w:szCs w:val="24"/>
          <w:lang w:val="es-ES"/>
        </w:rPr>
        <w:t xml:space="preserve"> </w:t>
      </w:r>
      <w:r w:rsidRPr="7352C267" w:rsidR="00EC7067">
        <w:rPr>
          <w:rFonts w:ascii="Calibri Light" w:hAnsi="Calibri Light" w:cs="Calibri Light" w:eastAsiaTheme="majorEastAsia"/>
          <w:color w:val="000000" w:themeColor="text1"/>
          <w:sz w:val="24"/>
          <w:szCs w:val="24"/>
          <w:lang w:val="es-ES"/>
        </w:rPr>
        <w:t>en UN</w:t>
      </w:r>
      <w:r w:rsidRPr="7352C267">
        <w:rPr>
          <w:rFonts w:ascii="Calibri Light" w:hAnsi="Calibri Light" w:cs="Calibri Light" w:eastAsiaTheme="majorEastAsia"/>
          <w:color w:val="000000" w:themeColor="text1"/>
          <w:sz w:val="24"/>
          <w:szCs w:val="24"/>
          <w:lang w:val="es-ES"/>
        </w:rPr>
        <w:t xml:space="preserve"> </w:t>
      </w:r>
      <w:proofErr w:type="spellStart"/>
      <w:r w:rsidRPr="7352C267">
        <w:rPr>
          <w:rFonts w:ascii="Calibri Light" w:hAnsi="Calibri Light" w:cs="Calibri Light" w:eastAsiaTheme="majorEastAsia"/>
          <w:color w:val="000000" w:themeColor="text1"/>
          <w:sz w:val="24"/>
          <w:szCs w:val="24"/>
          <w:lang w:val="es-ES"/>
        </w:rPr>
        <w:t>Women’s</w:t>
      </w:r>
      <w:proofErr w:type="spellEnd"/>
      <w:r w:rsidRPr="7352C267">
        <w:rPr>
          <w:rFonts w:ascii="Calibri Light" w:hAnsi="Calibri Light" w:cs="Calibri Light" w:eastAsiaTheme="majorEastAsia"/>
          <w:color w:val="000000" w:themeColor="text1"/>
          <w:sz w:val="24"/>
          <w:szCs w:val="24"/>
          <w:lang w:val="es-ES"/>
        </w:rPr>
        <w:t xml:space="preserve"> Core </w:t>
      </w:r>
      <w:proofErr w:type="spellStart"/>
      <w:r w:rsidRPr="7352C267">
        <w:rPr>
          <w:rFonts w:ascii="Calibri Light" w:hAnsi="Calibri Light" w:cs="Calibri Light" w:eastAsiaTheme="majorEastAsia"/>
          <w:color w:val="000000" w:themeColor="text1"/>
          <w:sz w:val="24"/>
          <w:szCs w:val="24"/>
          <w:lang w:val="es-ES"/>
        </w:rPr>
        <w:t>Values</w:t>
      </w:r>
      <w:proofErr w:type="spellEnd"/>
      <w:r w:rsidRPr="7352C267">
        <w:rPr>
          <w:rFonts w:ascii="Calibri Light" w:hAnsi="Calibri Light" w:cs="Calibri Light" w:eastAsiaTheme="majorEastAsia"/>
          <w:color w:val="000000" w:themeColor="text1"/>
          <w:sz w:val="24"/>
          <w:szCs w:val="24"/>
          <w:lang w:val="es-ES"/>
        </w:rPr>
        <w:t xml:space="preserve"> and </w:t>
      </w:r>
      <w:proofErr w:type="spellStart"/>
      <w:r w:rsidRPr="7352C267">
        <w:rPr>
          <w:rFonts w:ascii="Calibri Light" w:hAnsi="Calibri Light" w:cs="Calibri Light" w:eastAsiaTheme="majorEastAsia"/>
          <w:color w:val="000000" w:themeColor="text1"/>
          <w:sz w:val="24"/>
          <w:szCs w:val="24"/>
          <w:lang w:val="es-ES"/>
        </w:rPr>
        <w:t>Competencies</w:t>
      </w:r>
      <w:proofErr w:type="spellEnd"/>
      <w:r w:rsidRPr="7352C267">
        <w:rPr>
          <w:rFonts w:ascii="Calibri Light" w:hAnsi="Calibri Light" w:cs="Calibri Light" w:eastAsiaTheme="majorEastAsia"/>
          <w:color w:val="000000" w:themeColor="text1"/>
          <w:sz w:val="24"/>
          <w:szCs w:val="24"/>
          <w:lang w:val="es-ES"/>
        </w:rPr>
        <w:t>:</w:t>
      </w:r>
    </w:p>
    <w:p w:rsidRPr="0041349A" w:rsidR="78427FF1" w:rsidP="7B482E21" w:rsidRDefault="00765A29" w14:paraId="2A72BE6C" w14:textId="301AF1E8">
      <w:pPr>
        <w:ind w:left="-20" w:right="-20"/>
        <w:jc w:val="both"/>
        <w:rPr>
          <w:rFonts w:ascii="Calibri Light" w:hAnsi="Calibri Light" w:cs="Calibri Light" w:eastAsiaTheme="majorEastAsia"/>
          <w:sz w:val="24"/>
          <w:szCs w:val="24"/>
        </w:rPr>
      </w:pPr>
      <w:hyperlink w:anchor="_Values" r:id="rId12">
        <w:r w:rsidRPr="0041349A" w:rsidR="78427FF1">
          <w:rPr>
            <w:rStyle w:val="Hyperlink"/>
            <w:rFonts w:ascii="Calibri Light" w:hAnsi="Calibri Light" w:cs="Calibri Light" w:eastAsiaTheme="majorEastAsia"/>
            <w:sz w:val="24"/>
            <w:szCs w:val="24"/>
          </w:rPr>
          <w:t>https://www.unwomen.org/en/about-us/employment/application-process#_Values</w:t>
        </w:r>
      </w:hyperlink>
    </w:p>
    <w:p w:rsidRPr="0041349A" w:rsidR="00242125" w:rsidP="00512D9C" w:rsidRDefault="00242125" w14:paraId="6C8FBDDD" w14:textId="77777777">
      <w:pPr>
        <w:widowControl w:val="0"/>
        <w:autoSpaceDE w:val="0"/>
        <w:autoSpaceDN w:val="0"/>
        <w:spacing w:after="0" w:line="240" w:lineRule="auto"/>
        <w:jc w:val="both"/>
        <w:rPr>
          <w:rFonts w:ascii="Calibri Light" w:hAnsi="Calibri Light" w:eastAsia="Batang" w:cs="Calibri Light"/>
          <w:b/>
          <w:bCs/>
          <w:sz w:val="24"/>
          <w:szCs w:val="24"/>
          <w:u w:val="single"/>
          <w:lang w:eastAsia="en-US"/>
        </w:rPr>
      </w:pPr>
    </w:p>
    <w:p w:rsidRPr="0041349A" w:rsidR="00242125" w:rsidP="7B482E21" w:rsidRDefault="00242125" w14:paraId="6C4B2C4B" w14:textId="6498DC7D">
      <w:pPr>
        <w:spacing w:after="0" w:line="240" w:lineRule="auto"/>
        <w:jc w:val="both"/>
        <w:rPr>
          <w:rFonts w:ascii="Calibri Light" w:hAnsi="Calibri Light" w:eastAsia="Calibri Light" w:cs="Calibri Light"/>
          <w:b/>
          <w:bCs/>
          <w:color w:val="FF0000"/>
          <w:sz w:val="24"/>
          <w:szCs w:val="24"/>
        </w:rPr>
      </w:pPr>
      <w:r w:rsidRPr="0041349A">
        <w:rPr>
          <w:rFonts w:ascii="Calibri Light" w:hAnsi="Calibri Light" w:eastAsia="Batang" w:cs="Calibri Light"/>
          <w:b/>
          <w:bCs/>
          <w:sz w:val="24"/>
          <w:szCs w:val="24"/>
          <w:lang w:eastAsia="en-US"/>
        </w:rPr>
        <w:t>Competencias funcionales:</w:t>
      </w:r>
      <w:r w:rsidRPr="0041349A" w:rsidR="2ED62558">
        <w:rPr>
          <w:rFonts w:ascii="Calibri Light" w:hAnsi="Calibri Light" w:eastAsia="Calibri Light" w:cs="Calibri Light"/>
          <w:b/>
          <w:bCs/>
          <w:color w:val="FF0000"/>
          <w:sz w:val="24"/>
          <w:szCs w:val="24"/>
        </w:rPr>
        <w:t xml:space="preserve"> </w:t>
      </w:r>
    </w:p>
    <w:p w:rsidRPr="0041349A" w:rsidR="00B634D7" w:rsidP="00B634D7" w:rsidRDefault="00B634D7" w14:paraId="7CEB5E26" w14:textId="77777777">
      <w:pPr>
        <w:widowControl w:val="0"/>
        <w:numPr>
          <w:ilvl w:val="0"/>
          <w:numId w:val="42"/>
        </w:numPr>
        <w:pBdr>
          <w:top w:val="nil"/>
          <w:left w:val="nil"/>
          <w:bottom w:val="nil"/>
          <w:right w:val="nil"/>
          <w:between w:val="nil"/>
        </w:pBdr>
        <w:spacing w:after="0" w:line="264" w:lineRule="auto"/>
        <w:jc w:val="both"/>
        <w:rPr>
          <w:rFonts w:ascii="Calibri Light" w:hAnsi="Calibri Light" w:eastAsia="Calibri Light" w:cs="Calibri Light"/>
          <w:sz w:val="24"/>
          <w:szCs w:val="24"/>
          <w:lang w:eastAsia="en-US"/>
        </w:rPr>
      </w:pPr>
      <w:r w:rsidRPr="0041349A">
        <w:rPr>
          <w:rFonts w:ascii="Calibri Light" w:hAnsi="Calibri Light" w:eastAsia="Calibri Light" w:cs="Calibri Light"/>
          <w:sz w:val="24"/>
          <w:szCs w:val="24"/>
          <w:lang w:eastAsia="en-US"/>
        </w:rPr>
        <w:lastRenderedPageBreak/>
        <w:t>Capacidad de pensamiento innovador;</w:t>
      </w:r>
    </w:p>
    <w:p w:rsidRPr="0041349A" w:rsidR="00B634D7" w:rsidP="00B634D7" w:rsidRDefault="00B634D7" w14:paraId="6C87D48F" w14:textId="77777777">
      <w:pPr>
        <w:widowControl w:val="0"/>
        <w:numPr>
          <w:ilvl w:val="0"/>
          <w:numId w:val="42"/>
        </w:numPr>
        <w:pBdr>
          <w:top w:val="nil"/>
          <w:left w:val="nil"/>
          <w:bottom w:val="nil"/>
          <w:right w:val="nil"/>
          <w:between w:val="nil"/>
        </w:pBdr>
        <w:spacing w:after="0" w:line="264" w:lineRule="auto"/>
        <w:jc w:val="both"/>
        <w:rPr>
          <w:rFonts w:ascii="Calibri Light" w:hAnsi="Calibri Light" w:eastAsia="Calibri Light" w:cs="Calibri Light"/>
          <w:sz w:val="24"/>
          <w:szCs w:val="24"/>
          <w:lang w:eastAsia="en-US"/>
        </w:rPr>
      </w:pPr>
      <w:r w:rsidRPr="0041349A">
        <w:rPr>
          <w:rFonts w:ascii="Calibri Light" w:hAnsi="Calibri Light" w:eastAsia="Calibri Light" w:cs="Calibri Light"/>
          <w:sz w:val="24"/>
          <w:szCs w:val="24"/>
          <w:lang w:eastAsia="en-US"/>
        </w:rPr>
        <w:t>Valores éticos e integridad profesional;</w:t>
      </w:r>
    </w:p>
    <w:p w:rsidRPr="0041349A" w:rsidR="00242125" w:rsidP="00512D9C" w:rsidRDefault="003E7EE9" w14:paraId="7C5EA170" w14:textId="5D1D976B">
      <w:pPr>
        <w:widowControl w:val="0"/>
        <w:numPr>
          <w:ilvl w:val="0"/>
          <w:numId w:val="16"/>
        </w:numPr>
        <w:autoSpaceDE w:val="0"/>
        <w:autoSpaceDN w:val="0"/>
        <w:spacing w:after="0" w:line="240" w:lineRule="auto"/>
        <w:jc w:val="both"/>
        <w:rPr>
          <w:rFonts w:ascii="Calibri Light" w:hAnsi="Calibri Light" w:eastAsia="Batang" w:cs="Calibri Light"/>
          <w:sz w:val="24"/>
          <w:szCs w:val="24"/>
          <w:lang w:eastAsia="en-US"/>
        </w:rPr>
      </w:pPr>
      <w:r w:rsidRPr="72096D49" w:rsidR="003E7EE9">
        <w:rPr>
          <w:rFonts w:ascii="Calibri Light" w:hAnsi="Calibri Light" w:eastAsia="Batang" w:cs="Calibri Light"/>
          <w:sz w:val="24"/>
          <w:szCs w:val="24"/>
          <w:lang w:eastAsia="en-US"/>
        </w:rPr>
        <w:t>Probada</w:t>
      </w:r>
      <w:r w:rsidRPr="72096D49" w:rsidR="00242125">
        <w:rPr>
          <w:rFonts w:ascii="Calibri Light" w:hAnsi="Calibri Light" w:eastAsia="Batang" w:cs="Calibri Light"/>
          <w:sz w:val="24"/>
          <w:szCs w:val="24"/>
          <w:lang w:eastAsia="en-US"/>
        </w:rPr>
        <w:t xml:space="preserve"> capacidad de trabajo en equipo</w:t>
      </w:r>
    </w:p>
    <w:p w:rsidR="72096D49" w:rsidP="6EED3FB5" w:rsidRDefault="72096D49" w14:paraId="0366B02D" w14:textId="511427EE">
      <w:pPr>
        <w:pStyle w:val="Normal"/>
        <w:widowControl w:val="0"/>
        <w:spacing w:after="0" w:line="240" w:lineRule="auto"/>
        <w:ind w:left="0"/>
        <w:jc w:val="both"/>
        <w:rPr>
          <w:rFonts w:ascii="Calibri Light" w:hAnsi="Calibri Light" w:eastAsia="Batang" w:cs="Calibri Light"/>
          <w:sz w:val="24"/>
          <w:szCs w:val="24"/>
          <w:lang w:eastAsia="en-US"/>
        </w:rPr>
      </w:pPr>
    </w:p>
    <w:p w:rsidRPr="0041349A" w:rsidR="00242125" w:rsidP="7B482E21" w:rsidRDefault="00242125" w14:paraId="440CC6D7" w14:textId="77777777">
      <w:pPr>
        <w:pStyle w:val="ListParagraph"/>
        <w:spacing w:after="0" w:line="240" w:lineRule="auto"/>
        <w:jc w:val="both"/>
        <w:rPr>
          <w:rFonts w:ascii="Calibri Light" w:hAnsi="Calibri Light" w:eastAsia="Calibri" w:cs="Calibri Light"/>
          <w:b/>
          <w:bCs/>
          <w:sz w:val="24"/>
          <w:szCs w:val="24"/>
        </w:rPr>
      </w:pPr>
    </w:p>
    <w:p w:rsidRPr="0041349A" w:rsidR="00F04980" w:rsidP="00572BB0" w:rsidRDefault="00F04980" w14:paraId="78EB7CE4" w14:textId="2F438F39">
      <w:pPr>
        <w:pStyle w:val="ListParagraph"/>
        <w:numPr>
          <w:ilvl w:val="0"/>
          <w:numId w:val="49"/>
        </w:numPr>
        <w:spacing w:after="0" w:line="240" w:lineRule="auto"/>
        <w:jc w:val="both"/>
        <w:rPr>
          <w:rFonts w:ascii="Calibri Light" w:hAnsi="Calibri Light" w:eastAsia="Calibri" w:cs="Calibri Light"/>
          <w:b/>
          <w:bCs/>
          <w:sz w:val="24"/>
          <w:szCs w:val="24"/>
        </w:rPr>
      </w:pPr>
      <w:r w:rsidRPr="0041349A">
        <w:rPr>
          <w:rFonts w:ascii="Calibri Light" w:hAnsi="Calibri Light" w:eastAsia="Calibri" w:cs="Calibri Light"/>
          <w:b/>
          <w:bCs/>
          <w:sz w:val="24"/>
          <w:szCs w:val="24"/>
        </w:rPr>
        <w:t xml:space="preserve">Procedimiento de selección </w:t>
      </w:r>
      <w:r w:rsidRPr="0041349A" w:rsidR="4D04B194">
        <w:rPr>
          <w:rFonts w:ascii="Calibri Light" w:hAnsi="Calibri Light" w:eastAsia="Calibri" w:cs="Calibri Light"/>
          <w:b/>
          <w:bCs/>
          <w:sz w:val="24"/>
          <w:szCs w:val="24"/>
        </w:rPr>
        <w:t>y requisitos para aplicación</w:t>
      </w:r>
    </w:p>
    <w:p w:rsidRPr="0041349A" w:rsidR="004A5CB3" w:rsidP="004A5CB3" w:rsidRDefault="004A5CB3" w14:paraId="23B69A20" w14:textId="77777777">
      <w:pPr>
        <w:pStyle w:val="ListParagraph"/>
        <w:spacing w:after="0" w:line="240" w:lineRule="auto"/>
        <w:jc w:val="both"/>
        <w:rPr>
          <w:rFonts w:ascii="Calibri Light" w:hAnsi="Calibri Light" w:eastAsia="Calibri" w:cs="Calibri Light"/>
          <w:b/>
          <w:bCs/>
          <w:sz w:val="24"/>
          <w:szCs w:val="24"/>
        </w:rPr>
      </w:pPr>
    </w:p>
    <w:p w:rsidRPr="0041349A" w:rsidR="0017090D" w:rsidP="00512D9C" w:rsidRDefault="1E45A860" w14:paraId="1AE67BAF" w14:textId="40E69404">
      <w:pPr>
        <w:spacing w:after="0" w:line="240" w:lineRule="auto"/>
        <w:jc w:val="both"/>
        <w:rPr>
          <w:rFonts w:ascii="Calibri Light" w:hAnsi="Calibri Light" w:eastAsia="Calibri" w:cs="Calibri Light"/>
          <w:color w:val="000000" w:themeColor="text1"/>
          <w:sz w:val="24"/>
          <w:szCs w:val="24"/>
          <w:lang w:val="es-419"/>
        </w:rPr>
      </w:pPr>
      <w:bookmarkStart w:name="_Hlk46870256" w:id="3"/>
      <w:r w:rsidRPr="7352C267">
        <w:rPr>
          <w:rFonts w:ascii="Calibri Light" w:hAnsi="Calibri Light" w:eastAsia="Calibri" w:cs="Calibri Light"/>
          <w:color w:val="000000" w:themeColor="text1"/>
          <w:sz w:val="24"/>
          <w:szCs w:val="24"/>
          <w:lang w:val="es-419"/>
        </w:rPr>
        <w:t xml:space="preserve">El proceso de selección se realizará a través de un </w:t>
      </w:r>
      <w:proofErr w:type="spellStart"/>
      <w:r w:rsidRPr="7352C267">
        <w:rPr>
          <w:rFonts w:ascii="Calibri Light" w:hAnsi="Calibri Light" w:eastAsia="Calibri" w:cs="Calibri Light"/>
          <w:i/>
          <w:color w:val="000000" w:themeColor="text1"/>
          <w:sz w:val="24"/>
          <w:szCs w:val="24"/>
          <w:lang w:val="es-419"/>
        </w:rPr>
        <w:t>desk</w:t>
      </w:r>
      <w:proofErr w:type="spellEnd"/>
      <w:r w:rsidRPr="7352C267">
        <w:rPr>
          <w:rFonts w:ascii="Calibri Light" w:hAnsi="Calibri Light" w:eastAsia="Calibri" w:cs="Calibri Light"/>
          <w:i/>
          <w:color w:val="000000" w:themeColor="text1"/>
          <w:sz w:val="24"/>
          <w:szCs w:val="24"/>
          <w:lang w:val="es-419"/>
        </w:rPr>
        <w:t xml:space="preserve"> </w:t>
      </w:r>
      <w:proofErr w:type="spellStart"/>
      <w:r w:rsidRPr="7352C267">
        <w:rPr>
          <w:rFonts w:ascii="Calibri Light" w:hAnsi="Calibri Light" w:eastAsia="Calibri" w:cs="Calibri Light"/>
          <w:i/>
          <w:color w:val="000000" w:themeColor="text1"/>
          <w:sz w:val="24"/>
          <w:szCs w:val="24"/>
          <w:lang w:val="es-419"/>
        </w:rPr>
        <w:t>review</w:t>
      </w:r>
      <w:proofErr w:type="spellEnd"/>
      <w:r w:rsidRPr="7352C267" w:rsidR="7A22F4A2">
        <w:rPr>
          <w:rFonts w:ascii="Calibri Light" w:hAnsi="Calibri Light" w:eastAsia="Calibri" w:cs="Calibri Light"/>
          <w:color w:val="000000" w:themeColor="text1"/>
          <w:sz w:val="24"/>
          <w:szCs w:val="24"/>
          <w:lang w:val="es-419"/>
        </w:rPr>
        <w:t>, en el que se realiza primero una verificación formal de</w:t>
      </w:r>
      <w:r w:rsidRPr="7352C267" w:rsidR="0017090D">
        <w:rPr>
          <w:rFonts w:ascii="Calibri Light" w:hAnsi="Calibri Light" w:eastAsia="Calibri" w:cs="Calibri Light"/>
          <w:color w:val="000000" w:themeColor="text1"/>
          <w:sz w:val="24"/>
          <w:szCs w:val="24"/>
          <w:lang w:val="es-419"/>
        </w:rPr>
        <w:t xml:space="preserve"> que las postulaciones cumplan con las pruebas documentales para ser examinadas y los requisitos mínimos establecidos para la consultoría. </w:t>
      </w:r>
      <w:r w:rsidRPr="7352C267" w:rsidR="0F0BB986">
        <w:rPr>
          <w:rFonts w:ascii="Calibri Light" w:hAnsi="Calibri Light" w:eastAsia="Calibri" w:cs="Calibri Light"/>
          <w:color w:val="000000" w:themeColor="text1"/>
          <w:sz w:val="24"/>
          <w:szCs w:val="24"/>
          <w:lang w:val="es-419"/>
        </w:rPr>
        <w:t>Luego</w:t>
      </w:r>
      <w:r w:rsidRPr="7352C267" w:rsidR="2933B0AC">
        <w:rPr>
          <w:rFonts w:ascii="Calibri Light" w:hAnsi="Calibri Light" w:eastAsia="Calibri" w:cs="Calibri Light"/>
          <w:color w:val="000000" w:themeColor="text1"/>
          <w:sz w:val="24"/>
          <w:szCs w:val="24"/>
          <w:lang w:val="es-419"/>
        </w:rPr>
        <w:t xml:space="preserve">, </w:t>
      </w:r>
      <w:r w:rsidRPr="7352C267" w:rsidR="0F0BB986">
        <w:rPr>
          <w:rFonts w:ascii="Calibri Light" w:hAnsi="Calibri Light" w:eastAsia="Calibri" w:cs="Calibri Light"/>
          <w:color w:val="000000" w:themeColor="text1"/>
          <w:sz w:val="24"/>
          <w:szCs w:val="24"/>
          <w:lang w:val="es-419"/>
        </w:rPr>
        <w:t>se realiza la e</w:t>
      </w:r>
      <w:r w:rsidRPr="7352C267" w:rsidR="0017090D">
        <w:rPr>
          <w:rFonts w:ascii="Calibri Light" w:hAnsi="Calibri Light" w:eastAsia="Calibri" w:cs="Calibri Light"/>
          <w:color w:val="000000" w:themeColor="text1"/>
          <w:sz w:val="24"/>
          <w:szCs w:val="24"/>
          <w:lang w:val="es-419"/>
        </w:rPr>
        <w:t>valuación técnica</w:t>
      </w:r>
      <w:r w:rsidRPr="7352C267" w:rsidR="7CB02D3A">
        <w:rPr>
          <w:rFonts w:ascii="Calibri Light" w:hAnsi="Calibri Light" w:eastAsia="Calibri" w:cs="Calibri Light"/>
          <w:color w:val="000000" w:themeColor="text1"/>
          <w:sz w:val="24"/>
          <w:szCs w:val="24"/>
          <w:lang w:val="es-419"/>
        </w:rPr>
        <w:t xml:space="preserve"> de l</w:t>
      </w:r>
      <w:r w:rsidRPr="7352C267" w:rsidR="0017090D">
        <w:rPr>
          <w:rFonts w:ascii="Calibri Light" w:hAnsi="Calibri Light" w:eastAsia="Calibri" w:cs="Calibri Light"/>
          <w:color w:val="000000" w:themeColor="text1"/>
          <w:sz w:val="24"/>
          <w:szCs w:val="24"/>
          <w:lang w:val="es-419"/>
        </w:rPr>
        <w:t>as candidaturas recibidas</w:t>
      </w:r>
      <w:r w:rsidRPr="7352C267" w:rsidR="79AD8986">
        <w:rPr>
          <w:rFonts w:ascii="Calibri Light" w:hAnsi="Calibri Light" w:eastAsia="Calibri" w:cs="Calibri Light"/>
          <w:color w:val="000000" w:themeColor="text1"/>
          <w:sz w:val="24"/>
          <w:szCs w:val="24"/>
          <w:lang w:val="es-419"/>
        </w:rPr>
        <w:t>, que</w:t>
      </w:r>
      <w:r w:rsidRPr="7352C267" w:rsidR="0017090D">
        <w:rPr>
          <w:rFonts w:ascii="Calibri Light" w:hAnsi="Calibri Light" w:eastAsia="Calibri" w:cs="Calibri Light"/>
          <w:color w:val="000000" w:themeColor="text1"/>
          <w:sz w:val="24"/>
          <w:szCs w:val="24"/>
          <w:lang w:val="es-419"/>
        </w:rPr>
        <w:t xml:space="preserve"> serán calificadas en base</w:t>
      </w:r>
      <w:r w:rsidRPr="7352C267" w:rsidR="00E83FCB">
        <w:rPr>
          <w:rFonts w:ascii="Calibri Light" w:hAnsi="Calibri Light" w:eastAsia="Calibri" w:cs="Calibri Light"/>
          <w:color w:val="000000" w:themeColor="text1"/>
          <w:sz w:val="24"/>
          <w:szCs w:val="24"/>
          <w:lang w:val="es-419"/>
        </w:rPr>
        <w:t xml:space="preserve"> a</w:t>
      </w:r>
      <w:r w:rsidRPr="7352C267" w:rsidR="0017090D">
        <w:rPr>
          <w:rFonts w:ascii="Calibri Light" w:hAnsi="Calibri Light" w:eastAsia="Calibri" w:cs="Calibri Light"/>
          <w:color w:val="000000" w:themeColor="text1"/>
          <w:sz w:val="24"/>
          <w:szCs w:val="24"/>
          <w:lang w:val="es-419"/>
        </w:rPr>
        <w:t xml:space="preserve"> r</w:t>
      </w:r>
      <w:r w:rsidRPr="7352C267" w:rsidR="7F7C2688">
        <w:rPr>
          <w:rFonts w:ascii="Calibri Light" w:hAnsi="Calibri Light" w:eastAsia="Calibri" w:cs="Calibri Light"/>
          <w:color w:val="000000" w:themeColor="text1"/>
          <w:sz w:val="24"/>
          <w:szCs w:val="24"/>
          <w:lang w:val="es-419"/>
        </w:rPr>
        <w:t>equisitos</w:t>
      </w:r>
      <w:r w:rsidRPr="7352C267" w:rsidR="0017090D">
        <w:rPr>
          <w:rFonts w:ascii="Calibri Light" w:hAnsi="Calibri Light" w:eastAsia="Calibri" w:cs="Calibri Light"/>
          <w:color w:val="000000" w:themeColor="text1"/>
          <w:sz w:val="24"/>
          <w:szCs w:val="24"/>
          <w:lang w:val="es-419"/>
        </w:rPr>
        <w:t xml:space="preserve"> técnicos establecidos </w:t>
      </w:r>
      <w:r w:rsidRPr="7352C267" w:rsidR="3D1DE34D">
        <w:rPr>
          <w:rFonts w:ascii="Calibri Light" w:hAnsi="Calibri Light" w:eastAsia="Calibri" w:cs="Calibri Light"/>
          <w:color w:val="000000" w:themeColor="text1"/>
          <w:sz w:val="24"/>
          <w:szCs w:val="24"/>
          <w:lang w:val="es-419"/>
        </w:rPr>
        <w:t>en la</w:t>
      </w:r>
      <w:r w:rsidRPr="7352C267" w:rsidR="0017090D">
        <w:rPr>
          <w:rFonts w:ascii="Calibri Light" w:hAnsi="Calibri Light" w:eastAsia="Calibri" w:cs="Calibri Light"/>
          <w:color w:val="000000" w:themeColor="text1"/>
          <w:sz w:val="24"/>
          <w:szCs w:val="24"/>
          <w:lang w:val="es-419"/>
        </w:rPr>
        <w:t xml:space="preserve"> </w:t>
      </w:r>
      <w:r w:rsidRPr="7352C267" w:rsidR="63EBED0A">
        <w:rPr>
          <w:rFonts w:ascii="Calibri Light" w:hAnsi="Calibri Light" w:eastAsia="Calibri" w:cs="Calibri Light"/>
          <w:color w:val="000000" w:themeColor="text1"/>
          <w:sz w:val="24"/>
          <w:szCs w:val="24"/>
          <w:lang w:val="es-419"/>
        </w:rPr>
        <w:t xml:space="preserve">siguiente </w:t>
      </w:r>
      <w:r w:rsidRPr="7352C267" w:rsidR="0017090D">
        <w:rPr>
          <w:rFonts w:ascii="Calibri Light" w:hAnsi="Calibri Light" w:eastAsia="Calibri" w:cs="Calibri Light"/>
          <w:color w:val="000000" w:themeColor="text1"/>
          <w:sz w:val="24"/>
          <w:szCs w:val="24"/>
          <w:lang w:val="es-419"/>
        </w:rPr>
        <w:t>tabla de calificación:</w:t>
      </w:r>
    </w:p>
    <w:p w:rsidRPr="0041349A" w:rsidR="00DE20C6" w:rsidP="3C9EFA33" w:rsidRDefault="00DE20C6" w14:paraId="66E8B3B4" w14:textId="77777777">
      <w:pPr>
        <w:spacing w:after="0" w:line="240" w:lineRule="auto"/>
        <w:jc w:val="both"/>
        <w:rPr>
          <w:rFonts w:ascii="Calibri Light" w:hAnsi="Calibri Light" w:eastAsia="Calibri" w:cs="Calibri Light"/>
          <w:color w:val="FF0000"/>
          <w:sz w:val="24"/>
          <w:szCs w:val="24"/>
        </w:rPr>
      </w:pPr>
    </w:p>
    <w:p w:rsidRPr="0041349A" w:rsidR="004A5CB3" w:rsidP="00512D9C" w:rsidRDefault="004A5CB3" w14:paraId="4B40D456" w14:textId="77777777">
      <w:pPr>
        <w:spacing w:after="0" w:line="240" w:lineRule="auto"/>
        <w:jc w:val="both"/>
        <w:rPr>
          <w:rFonts w:ascii="Calibri Light" w:hAnsi="Calibri Light" w:eastAsia="Calibri" w:cs="Calibri Light"/>
          <w:color w:val="000000"/>
          <w:sz w:val="24"/>
          <w:szCs w:val="24"/>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8715"/>
        <w:gridCol w:w="1605"/>
      </w:tblGrid>
      <w:tr w:rsidR="33FD38D5" w:rsidTr="33FD38D5" w14:paraId="7A7B4912">
        <w:trPr>
          <w:trHeight w:val="300"/>
        </w:trPr>
        <w:tc>
          <w:tcPr>
            <w:tcW w:w="8715" w:type="dxa"/>
            <w:tcBorders>
              <w:top w:val="single" w:sz="8"/>
              <w:left w:val="single" w:sz="8"/>
              <w:bottom w:val="single" w:sz="8"/>
              <w:right w:val="single" w:sz="8"/>
            </w:tcBorders>
            <w:tcMar/>
            <w:vAlign w:val="top"/>
          </w:tcPr>
          <w:p w:rsidR="33FD38D5" w:rsidP="33FD38D5" w:rsidRDefault="33FD38D5" w14:paraId="728D2808" w14:textId="5F54F3F0">
            <w:pPr>
              <w:spacing w:before="0" w:beforeAutospacing="off" w:after="0" w:afterAutospacing="off"/>
              <w:ind w:left="720" w:right="0"/>
              <w:jc w:val="center"/>
            </w:pPr>
            <w:r w:rsidRPr="33FD38D5" w:rsidR="33FD38D5">
              <w:rPr>
                <w:rFonts w:ascii="Calibri Light" w:hAnsi="Calibri Light" w:eastAsia="Calibri Light" w:cs="Calibri Light"/>
                <w:b w:val="1"/>
                <w:bCs w:val="1"/>
                <w:color w:val="000000" w:themeColor="text1" w:themeTint="FF" w:themeShade="FF"/>
                <w:sz w:val="24"/>
                <w:szCs w:val="24"/>
              </w:rPr>
              <w:t>Criterios de evaluación</w:t>
            </w:r>
            <w:r w:rsidRPr="33FD38D5" w:rsidR="33FD38D5">
              <w:rPr>
                <w:rFonts w:ascii="Calibri Light" w:hAnsi="Calibri Light" w:eastAsia="Calibri Light" w:cs="Calibri Light"/>
                <w:color w:val="000000" w:themeColor="text1" w:themeTint="FF" w:themeShade="FF"/>
                <w:sz w:val="24"/>
                <w:szCs w:val="24"/>
              </w:rPr>
              <w:t xml:space="preserve"> </w:t>
            </w:r>
          </w:p>
        </w:tc>
        <w:tc>
          <w:tcPr>
            <w:tcW w:w="1605" w:type="dxa"/>
            <w:tcBorders>
              <w:top w:val="single" w:sz="8"/>
              <w:left w:val="single" w:sz="8"/>
              <w:bottom w:val="single" w:sz="8"/>
              <w:right w:val="single" w:sz="8"/>
            </w:tcBorders>
            <w:tcMar/>
            <w:vAlign w:val="top"/>
          </w:tcPr>
          <w:p w:rsidR="33FD38D5" w:rsidP="33FD38D5" w:rsidRDefault="33FD38D5" w14:paraId="46060910" w14:textId="6EA46D68">
            <w:pPr>
              <w:spacing w:before="0" w:beforeAutospacing="off" w:after="0" w:afterAutospacing="off"/>
              <w:jc w:val="center"/>
            </w:pPr>
            <w:r w:rsidRPr="33FD38D5" w:rsidR="33FD38D5">
              <w:rPr>
                <w:rFonts w:ascii="Calibri Light" w:hAnsi="Calibri Light" w:eastAsia="Calibri Light" w:cs="Calibri Light"/>
                <w:b w:val="1"/>
                <w:bCs w:val="1"/>
                <w:color w:val="000000" w:themeColor="text1" w:themeTint="FF" w:themeShade="FF"/>
                <w:sz w:val="24"/>
                <w:szCs w:val="24"/>
              </w:rPr>
              <w:t>Puntaje</w:t>
            </w:r>
            <w:r w:rsidRPr="33FD38D5" w:rsidR="33FD38D5">
              <w:rPr>
                <w:rFonts w:ascii="Calibri Light" w:hAnsi="Calibri Light" w:eastAsia="Calibri Light" w:cs="Calibri Light"/>
                <w:color w:val="000000" w:themeColor="text1" w:themeTint="FF" w:themeShade="FF"/>
                <w:sz w:val="24"/>
                <w:szCs w:val="24"/>
              </w:rPr>
              <w:t xml:space="preserve"> </w:t>
            </w:r>
          </w:p>
        </w:tc>
      </w:tr>
      <w:tr w:rsidR="33FD38D5" w:rsidTr="33FD38D5" w14:paraId="3D745099">
        <w:trPr>
          <w:trHeight w:val="300"/>
        </w:trPr>
        <w:tc>
          <w:tcPr>
            <w:tcW w:w="8715" w:type="dxa"/>
            <w:tcBorders>
              <w:top w:val="single" w:sz="8"/>
              <w:left w:val="single" w:sz="8"/>
              <w:bottom w:val="single" w:sz="8"/>
              <w:right w:val="single" w:sz="8"/>
            </w:tcBorders>
            <w:tcMar/>
            <w:vAlign w:val="top"/>
          </w:tcPr>
          <w:p w:rsidR="33FD38D5" w:rsidP="33FD38D5" w:rsidRDefault="33FD38D5" w14:paraId="2C7A315A" w14:textId="1A204FC8">
            <w:pPr>
              <w:pStyle w:val="ListParagraph"/>
              <w:numPr>
                <w:ilvl w:val="0"/>
                <w:numId w:val="56"/>
              </w:numPr>
              <w:spacing w:before="0" w:beforeAutospacing="off" w:after="0" w:afterAutospacing="off"/>
              <w:ind w:left="1080" w:right="0"/>
              <w:jc w:val="both"/>
              <w:rPr>
                <w:rFonts w:ascii="Calibri Light" w:hAnsi="Calibri Light" w:eastAsia="Calibri Light" w:cs="Calibri Light"/>
                <w:sz w:val="24"/>
                <w:szCs w:val="24"/>
              </w:rPr>
            </w:pPr>
            <w:r w:rsidRPr="33FD38D5" w:rsidR="33FD38D5">
              <w:rPr>
                <w:rFonts w:ascii="Calibri Light" w:hAnsi="Calibri Light" w:eastAsia="Calibri Light" w:cs="Calibri Light"/>
                <w:sz w:val="24"/>
                <w:szCs w:val="24"/>
                <w:lang w:val="es"/>
              </w:rPr>
              <w:t xml:space="preserve">Licenciatura en derecho </w:t>
            </w:r>
            <w:r w:rsidRPr="33FD38D5" w:rsidR="33FD38D5">
              <w:rPr>
                <w:rFonts w:ascii="Calibri Light" w:hAnsi="Calibri Light" w:eastAsia="Calibri Light" w:cs="Calibri Light"/>
                <w:b w:val="1"/>
                <w:bCs w:val="1"/>
                <w:i w:val="1"/>
                <w:iCs w:val="1"/>
                <w:sz w:val="24"/>
                <w:szCs w:val="24"/>
                <w:lang w:val="es"/>
              </w:rPr>
              <w:t xml:space="preserve">(requisito indispensable) </w:t>
            </w:r>
            <w:r w:rsidRPr="33FD38D5" w:rsidR="33FD38D5">
              <w:rPr>
                <w:rFonts w:ascii="Calibri Light" w:hAnsi="Calibri Light" w:eastAsia="Calibri Light" w:cs="Calibri Light"/>
                <w:sz w:val="24"/>
                <w:szCs w:val="24"/>
              </w:rPr>
              <w:t xml:space="preserve"> </w:t>
            </w:r>
          </w:p>
        </w:tc>
        <w:tc>
          <w:tcPr>
            <w:tcW w:w="1605" w:type="dxa"/>
            <w:tcBorders>
              <w:top w:val="single" w:sz="8"/>
              <w:left w:val="single" w:sz="8"/>
              <w:bottom w:val="single" w:sz="8"/>
              <w:right w:val="single" w:sz="8"/>
            </w:tcBorders>
            <w:tcMar/>
            <w:vAlign w:val="top"/>
          </w:tcPr>
          <w:p w:rsidR="33FD38D5" w:rsidP="33FD38D5" w:rsidRDefault="33FD38D5" w14:paraId="3E78CE64" w14:textId="57275994">
            <w:pPr>
              <w:spacing w:before="0" w:beforeAutospacing="off" w:after="0" w:afterAutospacing="off"/>
              <w:jc w:val="center"/>
            </w:pPr>
            <w:r w:rsidRPr="33FD38D5" w:rsidR="33FD38D5">
              <w:rPr>
                <w:rFonts w:ascii="Calibri Light" w:hAnsi="Calibri Light" w:eastAsia="Calibri Light" w:cs="Calibri Light"/>
                <w:color w:val="000000" w:themeColor="text1" w:themeTint="FF" w:themeShade="FF"/>
                <w:sz w:val="24"/>
                <w:szCs w:val="24"/>
                <w:lang w:val="en-US"/>
              </w:rPr>
              <w:t>Cumple/no cumple</w:t>
            </w:r>
            <w:r w:rsidRPr="33FD38D5" w:rsidR="33FD38D5">
              <w:rPr>
                <w:rFonts w:ascii="Calibri Light" w:hAnsi="Calibri Light" w:eastAsia="Calibri Light" w:cs="Calibri Light"/>
                <w:color w:val="000000" w:themeColor="text1" w:themeTint="FF" w:themeShade="FF"/>
                <w:sz w:val="24"/>
                <w:szCs w:val="24"/>
              </w:rPr>
              <w:t xml:space="preserve"> </w:t>
            </w:r>
          </w:p>
        </w:tc>
      </w:tr>
      <w:tr w:rsidR="33FD38D5" w:rsidTr="33FD38D5" w14:paraId="1BE1BBBA">
        <w:trPr>
          <w:trHeight w:val="300"/>
        </w:trPr>
        <w:tc>
          <w:tcPr>
            <w:tcW w:w="8715" w:type="dxa"/>
            <w:tcBorders>
              <w:top w:val="single" w:sz="8"/>
              <w:left w:val="single" w:sz="8"/>
              <w:bottom w:val="single" w:sz="8"/>
              <w:right w:val="single" w:sz="8"/>
            </w:tcBorders>
            <w:tcMar/>
            <w:vAlign w:val="top"/>
          </w:tcPr>
          <w:p w:rsidR="33FD38D5" w:rsidP="33FD38D5" w:rsidRDefault="33FD38D5" w14:paraId="4752C834" w14:textId="37CECFD9">
            <w:pPr>
              <w:pStyle w:val="ListParagraph"/>
              <w:numPr>
                <w:ilvl w:val="0"/>
                <w:numId w:val="57"/>
              </w:numPr>
              <w:spacing w:before="0" w:beforeAutospacing="off" w:after="0" w:afterAutospacing="off"/>
              <w:ind w:left="1080" w:right="0"/>
              <w:jc w:val="both"/>
              <w:rPr>
                <w:rFonts w:ascii="Calibri Light" w:hAnsi="Calibri Light" w:eastAsia="Calibri Light" w:cs="Calibri Light"/>
                <w:sz w:val="24"/>
                <w:szCs w:val="24"/>
              </w:rPr>
            </w:pPr>
            <w:r w:rsidRPr="33FD38D5" w:rsidR="33FD38D5">
              <w:rPr>
                <w:rFonts w:ascii="Calibri Light" w:hAnsi="Calibri Light" w:eastAsia="Calibri Light" w:cs="Calibri Light"/>
                <w:sz w:val="24"/>
                <w:szCs w:val="24"/>
              </w:rPr>
              <w:t xml:space="preserve">Experiencia general de 12 años  </w:t>
            </w:r>
          </w:p>
        </w:tc>
        <w:tc>
          <w:tcPr>
            <w:tcW w:w="1605" w:type="dxa"/>
            <w:tcBorders>
              <w:top w:val="single" w:sz="8"/>
              <w:left w:val="single" w:sz="8"/>
              <w:bottom w:val="single" w:sz="8"/>
              <w:right w:val="single" w:sz="8"/>
            </w:tcBorders>
            <w:tcMar/>
            <w:vAlign w:val="top"/>
          </w:tcPr>
          <w:p w:rsidR="33FD38D5" w:rsidP="33FD38D5" w:rsidRDefault="33FD38D5" w14:paraId="6F4ACD9D" w14:textId="69936FC6">
            <w:pPr>
              <w:spacing w:before="0" w:beforeAutospacing="off" w:after="0" w:afterAutospacing="off"/>
              <w:jc w:val="center"/>
            </w:pPr>
            <w:r w:rsidRPr="33FD38D5" w:rsidR="33FD38D5">
              <w:rPr>
                <w:rFonts w:ascii="Calibri Light" w:hAnsi="Calibri Light" w:eastAsia="Calibri Light" w:cs="Calibri Light"/>
                <w:color w:val="000000" w:themeColor="text1" w:themeTint="FF" w:themeShade="FF"/>
                <w:sz w:val="24"/>
                <w:szCs w:val="24"/>
              </w:rPr>
              <w:t xml:space="preserve">5 </w:t>
            </w:r>
          </w:p>
        </w:tc>
      </w:tr>
      <w:tr w:rsidR="33FD38D5" w:rsidTr="33FD38D5" w14:paraId="2D961F16">
        <w:trPr>
          <w:trHeight w:val="1245"/>
        </w:trPr>
        <w:tc>
          <w:tcPr>
            <w:tcW w:w="8715" w:type="dxa"/>
            <w:tcBorders>
              <w:top w:val="single" w:sz="8"/>
              <w:left w:val="single" w:sz="8"/>
              <w:bottom w:val="single" w:sz="8"/>
              <w:right w:val="single" w:sz="8"/>
            </w:tcBorders>
            <w:tcMar/>
            <w:vAlign w:val="top"/>
          </w:tcPr>
          <w:p w:rsidR="33FD38D5" w:rsidP="33FD38D5" w:rsidRDefault="33FD38D5" w14:paraId="1352944F" w14:textId="39610FA8">
            <w:pPr>
              <w:pStyle w:val="ListParagraph"/>
              <w:numPr>
                <w:ilvl w:val="0"/>
                <w:numId w:val="58"/>
              </w:numPr>
              <w:spacing w:before="0" w:beforeAutospacing="off" w:after="0" w:afterAutospacing="off"/>
              <w:ind w:left="1080" w:right="0"/>
              <w:jc w:val="both"/>
              <w:rPr>
                <w:rFonts w:ascii="Calibri Light" w:hAnsi="Calibri Light" w:eastAsia="Calibri Light" w:cs="Calibri Light"/>
                <w:sz w:val="24"/>
                <w:szCs w:val="24"/>
              </w:rPr>
            </w:pPr>
            <w:r w:rsidRPr="33FD38D5" w:rsidR="33FD38D5">
              <w:rPr>
                <w:rFonts w:ascii="Calibri Light" w:hAnsi="Calibri Light" w:eastAsia="Calibri Light" w:cs="Calibri Light"/>
                <w:sz w:val="24"/>
                <w:szCs w:val="24"/>
                <w:lang w:val="es"/>
              </w:rPr>
              <w:t>Maestría en género y/o derechos humanos o temas relacionados (</w:t>
            </w:r>
            <w:r w:rsidRPr="33FD38D5" w:rsidR="33FD38D5">
              <w:rPr>
                <w:rFonts w:ascii="Calibri Light" w:hAnsi="Calibri Light" w:eastAsia="Calibri Light" w:cs="Calibri Light"/>
                <w:i w:val="1"/>
                <w:iCs w:val="1"/>
                <w:sz w:val="24"/>
                <w:szCs w:val="24"/>
                <w:lang w:val="es"/>
              </w:rPr>
              <w:t>Adjuntar el certificado académico</w:t>
            </w:r>
            <w:r w:rsidRPr="33FD38D5" w:rsidR="33FD38D5">
              <w:rPr>
                <w:rFonts w:ascii="Calibri Light" w:hAnsi="Calibri Light" w:eastAsia="Calibri Light" w:cs="Calibri Light"/>
                <w:sz w:val="24"/>
                <w:szCs w:val="24"/>
                <w:lang w:val="es"/>
              </w:rPr>
              <w:t xml:space="preserve">). </w:t>
            </w:r>
            <w:r w:rsidRPr="33FD38D5" w:rsidR="33FD38D5">
              <w:rPr>
                <w:rFonts w:ascii="Calibri Light" w:hAnsi="Calibri Light" w:eastAsia="Calibri Light" w:cs="Calibri Light"/>
                <w:b w:val="1"/>
                <w:bCs w:val="1"/>
                <w:sz w:val="24"/>
                <w:szCs w:val="24"/>
                <w:lang w:val="es"/>
              </w:rPr>
              <w:t>En caso de no contar con esta formación, el o la postulante deberá acreditar experiencia de 4 años de trabajo en temas relacionados al empoderamiento de las mujeres.</w:t>
            </w:r>
            <w:r w:rsidRPr="33FD38D5" w:rsidR="33FD38D5">
              <w:rPr>
                <w:rFonts w:ascii="Calibri Light" w:hAnsi="Calibri Light" w:eastAsia="Calibri Light" w:cs="Calibri Light"/>
                <w:sz w:val="24"/>
                <w:szCs w:val="24"/>
              </w:rPr>
              <w:t xml:space="preserve"> </w:t>
            </w:r>
          </w:p>
        </w:tc>
        <w:tc>
          <w:tcPr>
            <w:tcW w:w="1605" w:type="dxa"/>
            <w:tcBorders>
              <w:top w:val="single" w:sz="8"/>
              <w:left w:val="single" w:sz="8"/>
              <w:bottom w:val="single" w:sz="8"/>
              <w:right w:val="single" w:sz="8"/>
            </w:tcBorders>
            <w:tcMar/>
            <w:vAlign w:val="top"/>
          </w:tcPr>
          <w:p w:rsidR="33FD38D5" w:rsidP="33FD38D5" w:rsidRDefault="33FD38D5" w14:paraId="6AA7896F" w14:textId="6BEAF2EC">
            <w:pPr>
              <w:spacing w:before="0" w:beforeAutospacing="off" w:after="0" w:afterAutospacing="off"/>
              <w:jc w:val="center"/>
            </w:pPr>
            <w:r w:rsidRPr="33FD38D5" w:rsidR="33FD38D5">
              <w:rPr>
                <w:rFonts w:ascii="Calibri Light" w:hAnsi="Calibri Light" w:eastAsia="Calibri Light" w:cs="Calibri Light"/>
                <w:color w:val="000000" w:themeColor="text1" w:themeTint="FF" w:themeShade="FF"/>
                <w:sz w:val="24"/>
                <w:szCs w:val="24"/>
              </w:rPr>
              <w:t xml:space="preserve">25 </w:t>
            </w:r>
          </w:p>
        </w:tc>
      </w:tr>
      <w:tr w:rsidR="33FD38D5" w:rsidTr="33FD38D5" w14:paraId="04B6BD66">
        <w:trPr>
          <w:trHeight w:val="300"/>
        </w:trPr>
        <w:tc>
          <w:tcPr>
            <w:tcW w:w="8715" w:type="dxa"/>
            <w:tcBorders>
              <w:top w:val="single" w:sz="8"/>
              <w:left w:val="single" w:sz="8"/>
              <w:bottom w:val="single" w:sz="8"/>
              <w:right w:val="single" w:sz="8"/>
            </w:tcBorders>
            <w:tcMar/>
            <w:vAlign w:val="top"/>
          </w:tcPr>
          <w:p w:rsidR="33FD38D5" w:rsidP="33FD38D5" w:rsidRDefault="33FD38D5" w14:paraId="21185AF5" w14:textId="74417481">
            <w:pPr>
              <w:pStyle w:val="ListParagraph"/>
              <w:numPr>
                <w:ilvl w:val="0"/>
                <w:numId w:val="59"/>
              </w:numPr>
              <w:spacing w:before="0" w:beforeAutospacing="off" w:after="0" w:afterAutospacing="off"/>
              <w:ind w:left="1080" w:right="0"/>
              <w:jc w:val="both"/>
              <w:rPr>
                <w:rFonts w:ascii="Calibri Light" w:hAnsi="Calibri Light" w:eastAsia="Calibri Light" w:cs="Calibri Light"/>
                <w:sz w:val="24"/>
                <w:szCs w:val="24"/>
              </w:rPr>
            </w:pPr>
            <w:r w:rsidRPr="33FD38D5" w:rsidR="33FD38D5">
              <w:rPr>
                <w:rFonts w:ascii="Calibri Light" w:hAnsi="Calibri Light" w:eastAsia="Calibri Light" w:cs="Calibri Light"/>
                <w:sz w:val="24"/>
                <w:szCs w:val="24"/>
                <w:lang w:val="es"/>
              </w:rPr>
              <w:t xml:space="preserve">Experiencia especifica de 3 trabajos de asesoramiento en la transversalización/implementación del enfoque de género en proyecto y programas. </w:t>
            </w:r>
            <w:r w:rsidRPr="33FD38D5" w:rsidR="33FD38D5">
              <w:rPr>
                <w:rFonts w:ascii="Calibri Light" w:hAnsi="Calibri Light" w:eastAsia="Calibri Light" w:cs="Calibri Light"/>
                <w:sz w:val="24"/>
                <w:szCs w:val="24"/>
                <w:u w:val="single"/>
                <w:lang w:val="es"/>
              </w:rPr>
              <w:t>Las 3 experiencias tendrán una valoración de 20 puntos, cada experiencia adicional se le asignará 2,5 puntos.</w:t>
            </w:r>
            <w:r w:rsidRPr="33FD38D5" w:rsidR="33FD38D5">
              <w:rPr>
                <w:rFonts w:ascii="Calibri Light" w:hAnsi="Calibri Light" w:eastAsia="Calibri Light" w:cs="Calibri Light"/>
                <w:sz w:val="24"/>
                <w:szCs w:val="24"/>
              </w:rPr>
              <w:t xml:space="preserve"> </w:t>
            </w:r>
          </w:p>
        </w:tc>
        <w:tc>
          <w:tcPr>
            <w:tcW w:w="1605" w:type="dxa"/>
            <w:tcBorders>
              <w:top w:val="single" w:sz="8"/>
              <w:left w:val="single" w:sz="8"/>
              <w:bottom w:val="single" w:sz="8"/>
              <w:right w:val="single" w:sz="8"/>
            </w:tcBorders>
            <w:tcMar/>
            <w:vAlign w:val="top"/>
          </w:tcPr>
          <w:p w:rsidR="33FD38D5" w:rsidP="33FD38D5" w:rsidRDefault="33FD38D5" w14:paraId="16C9443D" w14:textId="288AD212">
            <w:pPr>
              <w:spacing w:before="0" w:beforeAutospacing="off" w:after="0" w:afterAutospacing="off"/>
              <w:jc w:val="center"/>
            </w:pPr>
            <w:r w:rsidRPr="33FD38D5" w:rsidR="33FD38D5">
              <w:rPr>
                <w:rFonts w:ascii="Calibri Light" w:hAnsi="Calibri Light" w:eastAsia="Calibri Light" w:cs="Calibri Light"/>
                <w:color w:val="000000" w:themeColor="text1" w:themeTint="FF" w:themeShade="FF"/>
                <w:sz w:val="24"/>
                <w:szCs w:val="24"/>
              </w:rPr>
              <w:t xml:space="preserve">35 </w:t>
            </w:r>
          </w:p>
        </w:tc>
      </w:tr>
      <w:tr w:rsidR="33FD38D5" w:rsidTr="33FD38D5" w14:paraId="10BD1C74">
        <w:trPr>
          <w:trHeight w:val="300"/>
        </w:trPr>
        <w:tc>
          <w:tcPr>
            <w:tcW w:w="8715" w:type="dxa"/>
            <w:tcBorders>
              <w:top w:val="single" w:sz="8"/>
              <w:left w:val="single" w:sz="8"/>
              <w:bottom w:val="single" w:sz="8"/>
              <w:right w:val="single" w:sz="8"/>
            </w:tcBorders>
            <w:tcMar/>
            <w:vAlign w:val="top"/>
          </w:tcPr>
          <w:p w:rsidR="33FD38D5" w:rsidP="33FD38D5" w:rsidRDefault="33FD38D5" w14:paraId="1862C965" w14:textId="309B20EF">
            <w:pPr>
              <w:pStyle w:val="ListParagraph"/>
              <w:numPr>
                <w:ilvl w:val="0"/>
                <w:numId w:val="60"/>
              </w:numPr>
              <w:spacing w:before="0" w:beforeAutospacing="off" w:after="0" w:afterAutospacing="off"/>
              <w:ind w:left="1080" w:right="0"/>
              <w:jc w:val="both"/>
              <w:rPr>
                <w:rFonts w:ascii="Calibri Light" w:hAnsi="Calibri Light" w:eastAsia="Calibri Light" w:cs="Calibri Light"/>
                <w:sz w:val="24"/>
                <w:szCs w:val="24"/>
              </w:rPr>
            </w:pPr>
            <w:r w:rsidRPr="33FD38D5" w:rsidR="33FD38D5">
              <w:rPr>
                <w:rFonts w:ascii="Calibri Light" w:hAnsi="Calibri Light" w:eastAsia="Calibri Light" w:cs="Calibri Light"/>
                <w:sz w:val="24"/>
                <w:szCs w:val="24"/>
                <w:lang w:val="es"/>
              </w:rPr>
              <w:t xml:space="preserve">Al menos 2 experiencias de trabajo en la elaboración de lineamientos de política pública. </w:t>
            </w:r>
            <w:r w:rsidRPr="33FD38D5" w:rsidR="33FD38D5">
              <w:rPr>
                <w:rFonts w:ascii="Calibri Light" w:hAnsi="Calibri Light" w:eastAsia="Calibri Light" w:cs="Calibri Light"/>
                <w:sz w:val="24"/>
                <w:szCs w:val="24"/>
                <w:u w:val="single"/>
                <w:lang w:val="es"/>
              </w:rPr>
              <w:t>Las 2 experiencias tendrán una valoración de 20 puntos, cada experiencia adicional será puntuada por 2,5 puntos más.</w:t>
            </w:r>
            <w:r w:rsidRPr="33FD38D5" w:rsidR="33FD38D5">
              <w:rPr>
                <w:rFonts w:ascii="Calibri Light" w:hAnsi="Calibri Light" w:eastAsia="Calibri Light" w:cs="Calibri Light"/>
                <w:sz w:val="24"/>
                <w:szCs w:val="24"/>
              </w:rPr>
              <w:t xml:space="preserve"> </w:t>
            </w:r>
          </w:p>
        </w:tc>
        <w:tc>
          <w:tcPr>
            <w:tcW w:w="1605" w:type="dxa"/>
            <w:tcBorders>
              <w:top w:val="single" w:sz="8"/>
              <w:left w:val="single" w:sz="8"/>
              <w:bottom w:val="single" w:sz="8"/>
              <w:right w:val="single" w:sz="8"/>
            </w:tcBorders>
            <w:tcMar/>
            <w:vAlign w:val="top"/>
          </w:tcPr>
          <w:p w:rsidR="33FD38D5" w:rsidP="33FD38D5" w:rsidRDefault="33FD38D5" w14:paraId="7659B9FD" w14:textId="43BF0810">
            <w:pPr>
              <w:spacing w:before="0" w:beforeAutospacing="off" w:after="0" w:afterAutospacing="off"/>
              <w:jc w:val="center"/>
            </w:pPr>
            <w:r w:rsidRPr="33FD38D5" w:rsidR="33FD38D5">
              <w:rPr>
                <w:rFonts w:ascii="Calibri Light" w:hAnsi="Calibri Light" w:eastAsia="Calibri Light" w:cs="Calibri Light"/>
                <w:color w:val="000000" w:themeColor="text1" w:themeTint="FF" w:themeShade="FF"/>
                <w:sz w:val="24"/>
                <w:szCs w:val="24"/>
              </w:rPr>
              <w:t xml:space="preserve">35 </w:t>
            </w:r>
          </w:p>
        </w:tc>
      </w:tr>
      <w:tr w:rsidR="33FD38D5" w:rsidTr="33FD38D5" w14:paraId="057F2523">
        <w:trPr>
          <w:trHeight w:val="300"/>
        </w:trPr>
        <w:tc>
          <w:tcPr>
            <w:tcW w:w="8715" w:type="dxa"/>
            <w:tcBorders>
              <w:top w:val="single" w:sz="8"/>
              <w:left w:val="single" w:sz="8"/>
              <w:bottom w:val="single" w:sz="8"/>
              <w:right w:val="single" w:sz="8"/>
            </w:tcBorders>
            <w:tcMar/>
            <w:vAlign w:val="top"/>
          </w:tcPr>
          <w:p w:rsidR="33FD38D5" w:rsidP="33FD38D5" w:rsidRDefault="33FD38D5" w14:paraId="1922174D" w14:textId="38D597B2">
            <w:pPr>
              <w:spacing w:before="0" w:beforeAutospacing="off" w:after="0" w:afterAutospacing="off"/>
              <w:ind w:left="720" w:right="240"/>
              <w:jc w:val="center"/>
            </w:pPr>
            <w:r w:rsidRPr="33FD38D5" w:rsidR="33FD38D5">
              <w:rPr>
                <w:rFonts w:ascii="Calibri Light" w:hAnsi="Calibri Light" w:eastAsia="Calibri Light" w:cs="Calibri Light"/>
                <w:b w:val="1"/>
                <w:bCs w:val="1"/>
                <w:color w:val="000000" w:themeColor="text1" w:themeTint="FF" w:themeShade="FF"/>
                <w:sz w:val="24"/>
                <w:szCs w:val="24"/>
              </w:rPr>
              <w:t>TOTAL</w:t>
            </w:r>
            <w:r w:rsidRPr="33FD38D5" w:rsidR="33FD38D5">
              <w:rPr>
                <w:rFonts w:ascii="Calibri Light" w:hAnsi="Calibri Light" w:eastAsia="Calibri Light" w:cs="Calibri Light"/>
                <w:color w:val="000000" w:themeColor="text1" w:themeTint="FF" w:themeShade="FF"/>
                <w:sz w:val="24"/>
                <w:szCs w:val="24"/>
              </w:rPr>
              <w:t xml:space="preserve"> </w:t>
            </w:r>
          </w:p>
        </w:tc>
        <w:tc>
          <w:tcPr>
            <w:tcW w:w="1605" w:type="dxa"/>
            <w:tcBorders>
              <w:top w:val="single" w:sz="8"/>
              <w:left w:val="single" w:sz="8"/>
              <w:bottom w:val="single" w:sz="8"/>
              <w:right w:val="single" w:sz="8"/>
            </w:tcBorders>
            <w:tcMar/>
            <w:vAlign w:val="top"/>
          </w:tcPr>
          <w:p w:rsidR="33FD38D5" w:rsidP="33FD38D5" w:rsidRDefault="33FD38D5" w14:paraId="135C93F7" w14:textId="5A76AA4B">
            <w:pPr>
              <w:spacing w:before="0" w:beforeAutospacing="off" w:after="0" w:afterAutospacing="off"/>
              <w:jc w:val="center"/>
              <w:rPr>
                <w:rFonts w:ascii="Calibri Light" w:hAnsi="Calibri Light" w:eastAsia="Calibri Light" w:cs="Calibri Light"/>
                <w:color w:val="000000" w:themeColor="text1" w:themeTint="FF" w:themeShade="FF"/>
                <w:sz w:val="24"/>
                <w:szCs w:val="24"/>
              </w:rPr>
            </w:pPr>
            <w:r w:rsidRPr="33FD38D5" w:rsidR="33FD38D5">
              <w:rPr>
                <w:rFonts w:ascii="Calibri Light" w:hAnsi="Calibri Light" w:eastAsia="Calibri Light" w:cs="Calibri Light"/>
                <w:b w:val="1"/>
                <w:bCs w:val="1"/>
                <w:color w:val="000000" w:themeColor="text1" w:themeTint="FF" w:themeShade="FF"/>
                <w:sz w:val="24"/>
                <w:szCs w:val="24"/>
              </w:rPr>
              <w:t>100</w:t>
            </w:r>
          </w:p>
        </w:tc>
      </w:tr>
    </w:tbl>
    <w:p w:rsidRPr="0041349A" w:rsidR="2B9894FC" w:rsidP="33FD38D5" w:rsidRDefault="2B9894FC" w14:paraId="3AF6C519" w14:textId="04D79370">
      <w:pPr>
        <w:pStyle w:val="Normal"/>
        <w:tabs>
          <w:tab w:val="left" w:pos="420"/>
        </w:tabs>
        <w:spacing w:after="0" w:line="240" w:lineRule="auto"/>
        <w:jc w:val="both"/>
        <w:rPr>
          <w:rFonts w:ascii="Calibri Light" w:hAnsi="Calibri Light" w:eastAsia="Calibri" w:cs="Calibri Light"/>
          <w:b w:val="1"/>
          <w:bCs w:val="1"/>
          <w:color w:val="4BACC6" w:themeColor="accent5"/>
          <w:sz w:val="24"/>
          <w:szCs w:val="24"/>
        </w:rPr>
      </w:pPr>
    </w:p>
    <w:p w:rsidRPr="0041349A" w:rsidR="0041349A" w:rsidP="00512D9C" w:rsidRDefault="0041349A" w14:paraId="156A123E" w14:textId="77777777">
      <w:pPr>
        <w:tabs>
          <w:tab w:val="left" w:pos="420"/>
        </w:tabs>
        <w:spacing w:after="0" w:line="240" w:lineRule="auto"/>
        <w:jc w:val="both"/>
        <w:rPr>
          <w:rFonts w:ascii="Calibri Light" w:hAnsi="Calibri Light" w:eastAsia="Calibri" w:cs="Calibri Light"/>
          <w:b/>
          <w:bCs/>
          <w:color w:val="4BACC6" w:themeColor="accent5"/>
          <w:sz w:val="24"/>
          <w:szCs w:val="24"/>
        </w:rPr>
      </w:pPr>
    </w:p>
    <w:p w:rsidRPr="0041349A" w:rsidR="004A5CB3" w:rsidP="6EED3FB5" w:rsidRDefault="004A5CB3" w14:paraId="5665F1E0" w14:noSpellErr="1" w14:textId="2359625F">
      <w:pPr>
        <w:pStyle w:val="Normal"/>
        <w:tabs>
          <w:tab w:val="left" w:leader="none" w:pos="420"/>
        </w:tabs>
        <w:spacing w:after="0" w:line="240" w:lineRule="auto"/>
        <w:jc w:val="both"/>
        <w:rPr>
          <w:rFonts w:ascii="Calibri Light" w:hAnsi="Calibri Light" w:eastAsia="Calibri" w:cs="Calibri Light"/>
          <w:b w:val="1"/>
          <w:bCs w:val="1"/>
          <w:color w:val="4BACC6" w:themeColor="accent5" w:themeTint="FF" w:themeShade="FF"/>
          <w:sz w:val="24"/>
          <w:szCs w:val="24"/>
        </w:rPr>
      </w:pPr>
    </w:p>
    <w:p w:rsidRPr="0041349A" w:rsidR="00202290" w:rsidP="00572BB0" w:rsidRDefault="004463E8" w14:paraId="3AF526EF" w14:textId="1401094F">
      <w:pPr>
        <w:pStyle w:val="ListParagraph"/>
        <w:numPr>
          <w:ilvl w:val="0"/>
          <w:numId w:val="49"/>
        </w:numPr>
        <w:spacing w:after="0" w:line="240" w:lineRule="auto"/>
        <w:jc w:val="both"/>
        <w:rPr>
          <w:rFonts w:ascii="Calibri Light" w:hAnsi="Calibri Light" w:eastAsia="Calibri" w:cs="Calibri Light"/>
          <w:b/>
          <w:sz w:val="24"/>
          <w:szCs w:val="24"/>
          <w:lang w:val="es-ES"/>
        </w:rPr>
      </w:pPr>
      <w:bookmarkStart w:name="_Hlk47541181" w:id="5"/>
      <w:bookmarkEnd w:id="3"/>
      <w:proofErr w:type="gramStart"/>
      <w:r w:rsidRPr="72096D49" w:rsidR="7785513F">
        <w:rPr>
          <w:rFonts w:ascii="Calibri Light" w:hAnsi="Calibri Light" w:eastAsia="Calibri" w:cs="Calibri Light"/>
          <w:b w:val="1"/>
          <w:bCs w:val="1"/>
          <w:sz w:val="24"/>
          <w:szCs w:val="24"/>
          <w:lang w:val="es-ES"/>
        </w:rPr>
        <w:t>Document</w:t>
      </w:r>
      <w:r w:rsidRPr="72096D49" w:rsidR="698C86A1">
        <w:rPr>
          <w:rFonts w:ascii="Calibri Light" w:hAnsi="Calibri Light" w:eastAsia="Calibri" w:cs="Calibri Light"/>
          <w:b w:val="1"/>
          <w:bCs w:val="1"/>
          <w:sz w:val="24"/>
          <w:szCs w:val="24"/>
          <w:lang w:val="es-ES"/>
        </w:rPr>
        <w:t>os</w:t>
      </w:r>
      <w:r w:rsidRPr="72096D49" w:rsidR="7785513F">
        <w:rPr>
          <w:rFonts w:ascii="Calibri Light" w:hAnsi="Calibri Light" w:eastAsia="Calibri" w:cs="Calibri Light"/>
          <w:b w:val="1"/>
          <w:bCs w:val="1"/>
          <w:sz w:val="24"/>
          <w:szCs w:val="24"/>
          <w:lang w:val="es-ES"/>
        </w:rPr>
        <w:t xml:space="preserve"> a ser presentad</w:t>
      </w:r>
      <w:r w:rsidRPr="72096D49" w:rsidR="6C6B1FF8">
        <w:rPr>
          <w:rFonts w:ascii="Calibri Light" w:hAnsi="Calibri Light" w:eastAsia="Calibri" w:cs="Calibri Light"/>
          <w:b w:val="1"/>
          <w:bCs w:val="1"/>
          <w:sz w:val="24"/>
          <w:szCs w:val="24"/>
          <w:lang w:val="es-ES"/>
        </w:rPr>
        <w:t>os</w:t>
      </w:r>
      <w:proofErr w:type="gramEnd"/>
      <w:r w:rsidRPr="72096D49" w:rsidR="7785513F">
        <w:rPr>
          <w:rFonts w:ascii="Calibri Light" w:hAnsi="Calibri Light" w:eastAsia="Calibri" w:cs="Calibri Light"/>
          <w:b w:val="1"/>
          <w:bCs w:val="1"/>
          <w:sz w:val="24"/>
          <w:szCs w:val="24"/>
          <w:lang w:val="es-ES"/>
        </w:rPr>
        <w:t xml:space="preserve"> para la postulación</w:t>
      </w:r>
    </w:p>
    <w:p w:rsidRPr="0041349A" w:rsidR="004A5CB3" w:rsidP="004A5CB3" w:rsidRDefault="004A5CB3" w14:paraId="2D495157" w14:textId="77777777">
      <w:pPr>
        <w:pStyle w:val="ListParagraph"/>
        <w:spacing w:after="0" w:line="240" w:lineRule="auto"/>
        <w:jc w:val="both"/>
        <w:rPr>
          <w:rFonts w:ascii="Calibri Light" w:hAnsi="Calibri Light" w:eastAsia="Calibri" w:cs="Calibri Light"/>
          <w:b/>
          <w:bCs/>
          <w:sz w:val="24"/>
          <w:szCs w:val="24"/>
        </w:rPr>
      </w:pPr>
    </w:p>
    <w:p w:rsidRPr="0041349A" w:rsidR="00982229" w:rsidP="7B482E21" w:rsidRDefault="2C9AA0AB" w14:paraId="30F3473A" w14:textId="541BE494">
      <w:pPr>
        <w:pStyle w:val="ListParagraph"/>
        <w:numPr>
          <w:ilvl w:val="0"/>
          <w:numId w:val="32"/>
        </w:numPr>
        <w:spacing w:after="0" w:line="240" w:lineRule="auto"/>
        <w:jc w:val="both"/>
        <w:rPr>
          <w:rFonts w:ascii="Calibri Light" w:hAnsi="Calibri Light" w:cs="Calibri Light"/>
          <w:sz w:val="24"/>
          <w:szCs w:val="24"/>
          <w:lang w:val="es-ES"/>
        </w:rPr>
      </w:pPr>
      <w:r w:rsidRPr="7352C267">
        <w:rPr>
          <w:rFonts w:ascii="Calibri Light" w:hAnsi="Calibri Light" w:eastAsia="Calibri" w:cs="Calibri Light"/>
          <w:color w:val="000000" w:themeColor="text1"/>
          <w:sz w:val="24"/>
          <w:szCs w:val="24"/>
          <w:lang w:val="es-ES"/>
        </w:rPr>
        <w:lastRenderedPageBreak/>
        <w:t xml:space="preserve">UN Women Personal </w:t>
      </w:r>
      <w:proofErr w:type="spellStart"/>
      <w:r w:rsidRPr="7352C267">
        <w:rPr>
          <w:rFonts w:ascii="Calibri Light" w:hAnsi="Calibri Light" w:eastAsia="Calibri" w:cs="Calibri Light"/>
          <w:color w:val="000000" w:themeColor="text1"/>
          <w:sz w:val="24"/>
          <w:szCs w:val="24"/>
          <w:lang w:val="es-ES"/>
        </w:rPr>
        <w:t>History</w:t>
      </w:r>
      <w:proofErr w:type="spellEnd"/>
      <w:r w:rsidRPr="7352C267">
        <w:rPr>
          <w:rFonts w:ascii="Calibri Light" w:hAnsi="Calibri Light" w:eastAsia="Calibri" w:cs="Calibri Light"/>
          <w:color w:val="000000" w:themeColor="text1"/>
          <w:sz w:val="24"/>
          <w:szCs w:val="24"/>
          <w:lang w:val="es-ES"/>
        </w:rPr>
        <w:t xml:space="preserve"> </w:t>
      </w:r>
      <w:proofErr w:type="spellStart"/>
      <w:r w:rsidRPr="7352C267">
        <w:rPr>
          <w:rFonts w:ascii="Calibri Light" w:hAnsi="Calibri Light" w:eastAsia="Calibri" w:cs="Calibri Light"/>
          <w:color w:val="000000" w:themeColor="text1"/>
          <w:sz w:val="24"/>
          <w:szCs w:val="24"/>
          <w:lang w:val="es-ES"/>
        </w:rPr>
        <w:t>Form</w:t>
      </w:r>
      <w:proofErr w:type="spellEnd"/>
      <w:r w:rsidRPr="7352C267">
        <w:rPr>
          <w:rFonts w:ascii="Calibri Light" w:hAnsi="Calibri Light" w:eastAsia="Calibri" w:cs="Calibri Light"/>
          <w:color w:val="000000" w:themeColor="text1"/>
          <w:sz w:val="24"/>
          <w:szCs w:val="24"/>
          <w:lang w:val="es-ES"/>
        </w:rPr>
        <w:t xml:space="preserve"> (P11), que se puede encontrar en el</w:t>
      </w:r>
      <w:r w:rsidRPr="7352C267" w:rsidR="52431730">
        <w:rPr>
          <w:rFonts w:ascii="Calibri Light" w:hAnsi="Calibri Light" w:eastAsia="Calibri" w:cs="Calibri Light"/>
          <w:color w:val="000000" w:themeColor="text1"/>
          <w:sz w:val="24"/>
          <w:szCs w:val="24"/>
          <w:lang w:val="es-ES"/>
        </w:rPr>
        <w:t xml:space="preserve"> </w:t>
      </w:r>
      <w:r w:rsidRPr="7352C267" w:rsidR="5E85BFB6">
        <w:rPr>
          <w:rFonts w:ascii="Calibri Light" w:hAnsi="Calibri Light" w:eastAsia="Calibri" w:cs="Calibri Light"/>
          <w:color w:val="000000" w:themeColor="text1"/>
          <w:sz w:val="24"/>
          <w:szCs w:val="24"/>
          <w:lang w:val="es-ES"/>
        </w:rPr>
        <w:t xml:space="preserve">siguiente </w:t>
      </w:r>
      <w:r w:rsidRPr="7352C267" w:rsidR="10E27671">
        <w:rPr>
          <w:rFonts w:ascii="Calibri Light" w:hAnsi="Calibri Light" w:eastAsia="Calibri" w:cs="Calibri Light"/>
          <w:color w:val="000000" w:themeColor="text1"/>
          <w:sz w:val="24"/>
          <w:szCs w:val="24"/>
          <w:lang w:val="es-ES"/>
        </w:rPr>
        <w:t xml:space="preserve">link: </w:t>
      </w:r>
      <w:hyperlink r:id="rId13">
        <w:r w:rsidRPr="7352C267" w:rsidR="000DE113">
          <w:rPr>
            <w:rStyle w:val="Hyperlink"/>
            <w:rFonts w:ascii="Calibri Light" w:hAnsi="Calibri Light" w:eastAsia="Calibri" w:cs="Calibri Light"/>
            <w:sz w:val="24"/>
            <w:szCs w:val="24"/>
            <w:lang w:val="es-ES"/>
          </w:rPr>
          <w:t>https://www.unwomen.org/sites/default/files/Headquarters/Attachments/Sections/About%20Us/Employment/UN-Women-P11-Personal-History-Form.doc</w:t>
        </w:r>
      </w:hyperlink>
    </w:p>
    <w:p w:rsidRPr="0041349A" w:rsidR="00982229" w:rsidP="00512D9C" w:rsidRDefault="00982229" w14:paraId="00005683" w14:textId="7CEC4535">
      <w:pPr>
        <w:pStyle w:val="ListParagraph"/>
        <w:numPr>
          <w:ilvl w:val="0"/>
          <w:numId w:val="32"/>
        </w:numPr>
        <w:spacing w:after="0" w:line="240" w:lineRule="auto"/>
        <w:jc w:val="both"/>
        <w:rPr>
          <w:rFonts w:ascii="Calibri Light" w:hAnsi="Calibri Light" w:eastAsia="Calibri Light" w:cs="Calibri Light"/>
          <w:color w:val="000000"/>
          <w:sz w:val="24"/>
          <w:szCs w:val="24"/>
        </w:rPr>
      </w:pPr>
      <w:r w:rsidRPr="0041349A">
        <w:rPr>
          <w:rFonts w:ascii="Calibri Light" w:hAnsi="Calibri Light" w:eastAsia="Calibri" w:cs="Calibri Light"/>
          <w:color w:val="000000" w:themeColor="text1"/>
          <w:sz w:val="24"/>
          <w:szCs w:val="24"/>
        </w:rPr>
        <w:t>Identificación personal (cédula o pasaporte)</w:t>
      </w:r>
    </w:p>
    <w:p w:rsidRPr="009E67E7" w:rsidR="003D2C2A" w:rsidP="009E67E7" w:rsidRDefault="00EB7588" w14:paraId="2CACE4BB" w14:textId="6D8F7FA9">
      <w:pPr>
        <w:pStyle w:val="ListParagraph"/>
        <w:numPr>
          <w:ilvl w:val="0"/>
          <w:numId w:val="32"/>
        </w:numPr>
        <w:jc w:val="both"/>
        <w:rPr>
          <w:rFonts w:ascii="Calibri Light" w:hAnsi="Calibri Light" w:eastAsia="Calibri" w:cs="Calibri Light"/>
          <w:sz w:val="24"/>
          <w:szCs w:val="24"/>
        </w:rPr>
      </w:pPr>
      <w:r w:rsidRPr="0041349A">
        <w:rPr>
          <w:rFonts w:ascii="Calibri Light" w:hAnsi="Calibri Light" w:eastAsia="Calibri" w:cs="Calibri Light"/>
          <w:sz w:val="24"/>
          <w:szCs w:val="24"/>
        </w:rPr>
        <w:t>Copia/s escaneada del diploma/s que evidencie el cumplimiento del criterio de Formación Académica.</w:t>
      </w:r>
    </w:p>
    <w:p w:rsidRPr="0041349A" w:rsidR="00982229" w:rsidP="7B482E21" w:rsidRDefault="00982229" w14:paraId="610744CF" w14:textId="668B5BD1">
      <w:pPr>
        <w:spacing w:after="0" w:line="240" w:lineRule="auto"/>
        <w:jc w:val="both"/>
        <w:rPr>
          <w:rFonts w:ascii="Calibri Light" w:hAnsi="Calibri Light" w:eastAsia="Calibri" w:cs="Calibri Light"/>
          <w:color w:val="000000" w:themeColor="text1"/>
          <w:sz w:val="24"/>
          <w:szCs w:val="24"/>
        </w:rPr>
      </w:pPr>
      <w:r w:rsidRPr="0041349A">
        <w:rPr>
          <w:rFonts w:ascii="Calibri Light" w:hAnsi="Calibri Light" w:eastAsia="Calibri" w:cs="Calibri Light"/>
          <w:b/>
          <w:bCs/>
          <w:color w:val="000000" w:themeColor="text1"/>
          <w:sz w:val="24"/>
          <w:szCs w:val="24"/>
        </w:rPr>
        <w:t>NOTAS IMPORTANTE</w:t>
      </w:r>
      <w:r w:rsidRPr="0041349A" w:rsidR="2D8C580F">
        <w:rPr>
          <w:rFonts w:ascii="Calibri Light" w:hAnsi="Calibri Light" w:eastAsia="Calibri" w:cs="Calibri Light"/>
          <w:b/>
          <w:bCs/>
          <w:color w:val="000000" w:themeColor="text1"/>
          <w:sz w:val="24"/>
          <w:szCs w:val="24"/>
        </w:rPr>
        <w:t>S</w:t>
      </w:r>
      <w:r w:rsidRPr="0041349A">
        <w:rPr>
          <w:rFonts w:ascii="Calibri Light" w:hAnsi="Calibri Light" w:eastAsia="Calibri" w:cs="Calibri Light"/>
          <w:b/>
          <w:bCs/>
          <w:color w:val="000000" w:themeColor="text1"/>
          <w:sz w:val="24"/>
          <w:szCs w:val="24"/>
        </w:rPr>
        <w:t>.</w:t>
      </w:r>
      <w:r w:rsidRPr="0041349A">
        <w:rPr>
          <w:rFonts w:ascii="Calibri Light" w:hAnsi="Calibri Light" w:eastAsia="Calibri" w:cs="Calibri Light"/>
          <w:color w:val="000000" w:themeColor="text1"/>
          <w:sz w:val="24"/>
          <w:szCs w:val="24"/>
        </w:rPr>
        <w:t xml:space="preserve"> </w:t>
      </w:r>
    </w:p>
    <w:p w:rsidRPr="0041349A" w:rsidR="00982229" w:rsidP="7B482E21" w:rsidRDefault="5536398F" w14:paraId="6EBA808F" w14:textId="5FA92A95">
      <w:pPr>
        <w:pStyle w:val="ListParagraph"/>
        <w:numPr>
          <w:ilvl w:val="0"/>
          <w:numId w:val="21"/>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Light" w:cs="Calibri Light"/>
          <w:sz w:val="24"/>
          <w:szCs w:val="24"/>
        </w:rPr>
        <w:t xml:space="preserve">La convocatoria se realizará a través del portal web de UNDP Jobs y podrá acceder a ella a partir del siguiente enlace </w:t>
      </w:r>
      <w:hyperlink w:history="1" r:id="rId14">
        <w:r w:rsidRPr="0041349A" w:rsidR="08C624ED">
          <w:rPr>
            <w:rStyle w:val="Hyperlink"/>
            <w:rFonts w:ascii="Calibri Light" w:hAnsi="Calibri Light" w:cs="Calibri Light"/>
            <w:sz w:val="24"/>
            <w:szCs w:val="24"/>
          </w:rPr>
          <w:t>https://jobs.undp.org/cj_view_jobs.cfm</w:t>
        </w:r>
      </w:hyperlink>
      <w:r w:rsidRPr="0041349A" w:rsidR="2C9AA0AB">
        <w:rPr>
          <w:rFonts w:ascii="Calibri Light" w:hAnsi="Calibri Light" w:eastAsia="Calibri" w:cs="Calibri Light"/>
          <w:color w:val="000000" w:themeColor="text1"/>
          <w:sz w:val="24"/>
          <w:szCs w:val="24"/>
        </w:rPr>
        <w:t>Al momento de aplicar se deberá cargar un (1) solo archivo en formato PDF.</w:t>
      </w:r>
      <w:r w:rsidRPr="0041349A" w:rsidR="066D8304">
        <w:rPr>
          <w:rFonts w:ascii="Calibri Light" w:hAnsi="Calibri Light" w:eastAsia="Calibri" w:cs="Calibri Light"/>
          <w:color w:val="000000" w:themeColor="text1"/>
          <w:sz w:val="24"/>
          <w:szCs w:val="24"/>
        </w:rPr>
        <w:t xml:space="preserve"> </w:t>
      </w:r>
      <w:r w:rsidRPr="0041349A" w:rsidR="2C9AA0AB">
        <w:rPr>
          <w:rFonts w:ascii="Calibri Light" w:hAnsi="Calibri Light" w:eastAsia="Calibri" w:cs="Calibri Light"/>
          <w:color w:val="000000" w:themeColor="text1"/>
          <w:sz w:val="24"/>
          <w:szCs w:val="24"/>
        </w:rPr>
        <w:t xml:space="preserve">Se adjunta una guía para que </w:t>
      </w:r>
      <w:r w:rsidRPr="0041349A" w:rsidR="5E85BFB6">
        <w:rPr>
          <w:rFonts w:ascii="Calibri Light" w:hAnsi="Calibri Light" w:eastAsia="Calibri" w:cs="Calibri Light"/>
          <w:color w:val="000000" w:themeColor="text1"/>
          <w:sz w:val="24"/>
          <w:szCs w:val="24"/>
        </w:rPr>
        <w:t xml:space="preserve">las personas interesadas </w:t>
      </w:r>
      <w:r w:rsidRPr="0041349A" w:rsidR="2C9AA0AB">
        <w:rPr>
          <w:rFonts w:ascii="Calibri Light" w:hAnsi="Calibri Light" w:eastAsia="Calibri" w:cs="Calibri Light"/>
          <w:color w:val="000000" w:themeColor="text1"/>
          <w:sz w:val="24"/>
          <w:szCs w:val="24"/>
        </w:rPr>
        <w:t>pueda</w:t>
      </w:r>
      <w:r w:rsidRPr="0041349A" w:rsidR="5E85BFB6">
        <w:rPr>
          <w:rFonts w:ascii="Calibri Light" w:hAnsi="Calibri Light" w:eastAsia="Calibri" w:cs="Calibri Light"/>
          <w:color w:val="000000" w:themeColor="text1"/>
          <w:sz w:val="24"/>
          <w:szCs w:val="24"/>
        </w:rPr>
        <w:t>n</w:t>
      </w:r>
      <w:r w:rsidRPr="0041349A" w:rsidR="2C9AA0AB">
        <w:rPr>
          <w:rFonts w:ascii="Calibri Light" w:hAnsi="Calibri Light" w:eastAsia="Calibri" w:cs="Calibri Light"/>
          <w:color w:val="000000" w:themeColor="text1"/>
          <w:sz w:val="24"/>
          <w:szCs w:val="24"/>
        </w:rPr>
        <w:t xml:space="preserve"> realizar este paso.  https://www.wikihow.com/Merge-PDF-Files. </w:t>
      </w:r>
    </w:p>
    <w:p w:rsidRPr="0041349A" w:rsidR="00982229" w:rsidP="00512D9C" w:rsidRDefault="2C9AA0AB" w14:paraId="03E2D415" w14:textId="1F501301">
      <w:pPr>
        <w:pStyle w:val="ListParagraph"/>
        <w:numPr>
          <w:ilvl w:val="0"/>
          <w:numId w:val="21"/>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 xml:space="preserve">ONU Mujeres no asume responsabilidad y solo describe una de las tantas formas de </w:t>
      </w:r>
      <w:r w:rsidRPr="0041349A" w:rsidR="7371DD01">
        <w:rPr>
          <w:rFonts w:ascii="Calibri Light" w:hAnsi="Calibri Light" w:eastAsia="Calibri" w:cs="Calibri Light"/>
          <w:color w:val="000000" w:themeColor="text1"/>
          <w:sz w:val="24"/>
          <w:szCs w:val="24"/>
        </w:rPr>
        <w:t>comprimir los documentos relativos a</w:t>
      </w:r>
      <w:r w:rsidRPr="0041349A">
        <w:rPr>
          <w:rFonts w:ascii="Calibri Light" w:hAnsi="Calibri Light" w:eastAsia="Calibri" w:cs="Calibri Light"/>
          <w:color w:val="000000" w:themeColor="text1"/>
          <w:sz w:val="24"/>
          <w:szCs w:val="24"/>
        </w:rPr>
        <w:t xml:space="preserve"> la aplicación.  Usted podrá utilizar la que considere prudente.  </w:t>
      </w:r>
    </w:p>
    <w:p w:rsidRPr="0041349A" w:rsidR="00982229" w:rsidP="7B482E21" w:rsidRDefault="2C9AA0AB" w14:paraId="2FEECCEC" w14:textId="77777777">
      <w:pPr>
        <w:pStyle w:val="ListParagraph"/>
        <w:numPr>
          <w:ilvl w:val="0"/>
          <w:numId w:val="21"/>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 xml:space="preserve">Las aplicaciones recibidas incompletas o fuera de la fecha de cierre no serán consideradas.  </w:t>
      </w:r>
    </w:p>
    <w:p w:rsidRPr="0041349A" w:rsidR="00982229" w:rsidP="00512D9C" w:rsidRDefault="2C9AA0AB" w14:paraId="77384269" w14:textId="47D56EC0">
      <w:pPr>
        <w:pStyle w:val="ListParagraph"/>
        <w:numPr>
          <w:ilvl w:val="0"/>
          <w:numId w:val="21"/>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Solo aquellas candidaturas que clasifiquen en la lista corta</w:t>
      </w:r>
      <w:r w:rsidRPr="0041349A" w:rsidR="3C6B28F7">
        <w:rPr>
          <w:rFonts w:ascii="Calibri Light" w:hAnsi="Calibri Light" w:eastAsia="Calibri" w:cs="Calibri Light"/>
          <w:color w:val="000000" w:themeColor="text1"/>
          <w:sz w:val="24"/>
          <w:szCs w:val="24"/>
        </w:rPr>
        <w:t xml:space="preserve"> (al menos las/s tres con mayor puntuación)</w:t>
      </w:r>
      <w:r w:rsidRPr="0041349A">
        <w:rPr>
          <w:rFonts w:ascii="Calibri Light" w:hAnsi="Calibri Light" w:eastAsia="Calibri" w:cs="Calibri Light"/>
          <w:color w:val="000000" w:themeColor="text1"/>
          <w:sz w:val="24"/>
          <w:szCs w:val="24"/>
        </w:rPr>
        <w:t xml:space="preserve"> serán contactadas para entrevista (si aplica). </w:t>
      </w:r>
    </w:p>
    <w:p w:rsidRPr="0041349A" w:rsidR="00982229" w:rsidP="00512D9C" w:rsidRDefault="2C9AA0AB" w14:paraId="4458BDB1" w14:textId="48A8AAA3">
      <w:pPr>
        <w:pStyle w:val="ListParagraph"/>
        <w:numPr>
          <w:ilvl w:val="0"/>
          <w:numId w:val="21"/>
        </w:numPr>
        <w:spacing w:after="0" w:line="240" w:lineRule="auto"/>
        <w:jc w:val="both"/>
        <w:rPr>
          <w:rFonts w:ascii="Calibri Light" w:hAnsi="Calibri Light" w:eastAsia="Calibri" w:cs="Calibri Light"/>
          <w:color w:val="000000"/>
          <w:sz w:val="24"/>
          <w:szCs w:val="24"/>
        </w:rPr>
      </w:pPr>
      <w:r w:rsidRPr="0041349A">
        <w:rPr>
          <w:rFonts w:ascii="Calibri Light" w:hAnsi="Calibri Light" w:eastAsia="Calibri" w:cs="Calibri Light"/>
          <w:color w:val="000000" w:themeColor="text1"/>
          <w:sz w:val="24"/>
          <w:szCs w:val="24"/>
        </w:rPr>
        <w:t>L</w:t>
      </w:r>
      <w:r w:rsidRPr="0041349A" w:rsidR="5E85BFB6">
        <w:rPr>
          <w:rFonts w:ascii="Calibri Light" w:hAnsi="Calibri Light" w:eastAsia="Calibri" w:cs="Calibri Light"/>
          <w:color w:val="000000" w:themeColor="text1"/>
          <w:sz w:val="24"/>
          <w:szCs w:val="24"/>
        </w:rPr>
        <w:t>a</w:t>
      </w:r>
      <w:r w:rsidRPr="0041349A">
        <w:rPr>
          <w:rFonts w:ascii="Calibri Light" w:hAnsi="Calibri Light" w:eastAsia="Calibri" w:cs="Calibri Light"/>
          <w:color w:val="000000" w:themeColor="text1"/>
          <w:sz w:val="24"/>
          <w:szCs w:val="24"/>
        </w:rPr>
        <w:t>s</w:t>
      </w:r>
      <w:r w:rsidRPr="0041349A" w:rsidR="5E85BFB6">
        <w:rPr>
          <w:rFonts w:ascii="Calibri Light" w:hAnsi="Calibri Light" w:eastAsia="Calibri" w:cs="Calibri Light"/>
          <w:color w:val="000000" w:themeColor="text1"/>
          <w:sz w:val="24"/>
          <w:szCs w:val="24"/>
        </w:rPr>
        <w:t xml:space="preserve"> personas que se postulen y </w:t>
      </w:r>
      <w:r w:rsidRPr="0041349A" w:rsidR="2625A6CE">
        <w:rPr>
          <w:rFonts w:ascii="Calibri Light" w:hAnsi="Calibri Light" w:eastAsia="Calibri" w:cs="Calibri Light"/>
          <w:color w:val="000000" w:themeColor="text1"/>
          <w:sz w:val="24"/>
          <w:szCs w:val="24"/>
        </w:rPr>
        <w:t>que tengan</w:t>
      </w:r>
      <w:r w:rsidRPr="0041349A">
        <w:rPr>
          <w:rFonts w:ascii="Calibri Light" w:hAnsi="Calibri Light" w:eastAsia="Calibri" w:cs="Calibri Light"/>
          <w:color w:val="000000" w:themeColor="text1"/>
          <w:sz w:val="24"/>
          <w:szCs w:val="24"/>
        </w:rPr>
        <w:t xml:space="preserve"> vínculo laboral con instituciones públicas sólo podrán ser contratad</w:t>
      </w:r>
      <w:r w:rsidRPr="0041349A" w:rsidR="5E85BFB6">
        <w:rPr>
          <w:rFonts w:ascii="Calibri Light" w:hAnsi="Calibri Light" w:eastAsia="Calibri" w:cs="Calibri Light"/>
          <w:color w:val="000000" w:themeColor="text1"/>
          <w:sz w:val="24"/>
          <w:szCs w:val="24"/>
        </w:rPr>
        <w:t>a</w:t>
      </w:r>
      <w:r w:rsidRPr="0041349A">
        <w:rPr>
          <w:rFonts w:ascii="Calibri Light" w:hAnsi="Calibri Light" w:eastAsia="Calibri" w:cs="Calibri Light"/>
          <w:color w:val="000000" w:themeColor="text1"/>
          <w:sz w:val="24"/>
          <w:szCs w:val="24"/>
        </w:rPr>
        <w:t xml:space="preserve">s si presentan prueba de permiso laboral (licencia) sin vencimiento </w:t>
      </w:r>
      <w:r w:rsidRPr="0041349A" w:rsidR="61DB46DA">
        <w:rPr>
          <w:rFonts w:ascii="Calibri Light" w:hAnsi="Calibri Light" w:eastAsia="Calibri" w:cs="Calibri Light"/>
          <w:color w:val="000000" w:themeColor="text1"/>
          <w:sz w:val="24"/>
          <w:szCs w:val="24"/>
        </w:rPr>
        <w:t>y</w:t>
      </w:r>
      <w:r w:rsidRPr="0041349A">
        <w:rPr>
          <w:rFonts w:ascii="Calibri Light" w:hAnsi="Calibri Light" w:eastAsia="Calibri" w:cs="Calibri Light"/>
          <w:color w:val="000000" w:themeColor="text1"/>
          <w:sz w:val="24"/>
          <w:szCs w:val="24"/>
        </w:rPr>
        <w:t xml:space="preserve"> una carta de no objeción a la realización de la consultoría, emitida por la institución empleadora. </w:t>
      </w:r>
      <w:r w:rsidRPr="0041349A" w:rsidR="01155342">
        <w:rPr>
          <w:rFonts w:ascii="Calibri Light" w:hAnsi="Calibri Light" w:eastAsia="Calibri" w:cs="Calibri Light"/>
          <w:color w:val="000000" w:themeColor="text1"/>
          <w:sz w:val="24"/>
          <w:szCs w:val="24"/>
        </w:rPr>
        <w:t>En caso de que</w:t>
      </w:r>
      <w:r w:rsidRPr="0041349A">
        <w:rPr>
          <w:rFonts w:ascii="Calibri Light" w:hAnsi="Calibri Light" w:eastAsia="Calibri" w:cs="Calibri Light"/>
          <w:color w:val="000000" w:themeColor="text1"/>
          <w:sz w:val="24"/>
          <w:szCs w:val="24"/>
        </w:rPr>
        <w:t xml:space="preserve"> el vínculo sea con una institución de investigación</w:t>
      </w:r>
      <w:r w:rsidRPr="0041349A" w:rsidR="2944DB84">
        <w:rPr>
          <w:rFonts w:ascii="Calibri Light" w:hAnsi="Calibri Light" w:eastAsia="Calibri" w:cs="Calibri Light"/>
          <w:color w:val="000000" w:themeColor="text1"/>
          <w:sz w:val="24"/>
          <w:szCs w:val="24"/>
        </w:rPr>
        <w:t xml:space="preserve">, centro académico o </w:t>
      </w:r>
      <w:r w:rsidRPr="0041349A">
        <w:rPr>
          <w:rFonts w:ascii="Calibri Light" w:hAnsi="Calibri Light" w:eastAsia="Calibri" w:cs="Calibri Light"/>
          <w:color w:val="000000" w:themeColor="text1"/>
          <w:sz w:val="24"/>
          <w:szCs w:val="24"/>
        </w:rPr>
        <w:t>universidad,</w:t>
      </w:r>
      <w:r w:rsidRPr="0041349A" w:rsidR="5E85BFB6">
        <w:rPr>
          <w:rFonts w:ascii="Calibri Light" w:hAnsi="Calibri Light" w:eastAsia="Calibri" w:cs="Calibri Light"/>
          <w:color w:val="000000" w:themeColor="text1"/>
          <w:sz w:val="24"/>
          <w:szCs w:val="24"/>
        </w:rPr>
        <w:t xml:space="preserve"> no se aplicará la cláusula anterior</w:t>
      </w:r>
      <w:r w:rsidRPr="0041349A">
        <w:rPr>
          <w:rFonts w:ascii="Calibri Light" w:hAnsi="Calibri Light" w:eastAsia="Calibri" w:cs="Calibri Light"/>
          <w:color w:val="000000" w:themeColor="text1"/>
          <w:sz w:val="24"/>
          <w:szCs w:val="24"/>
        </w:rPr>
        <w:t xml:space="preserve">.  </w:t>
      </w:r>
    </w:p>
    <w:p w:rsidRPr="0041349A" w:rsidR="003D5E7F" w:rsidP="00512D9C" w:rsidRDefault="20C11723" w14:paraId="7A68AA11" w14:textId="20C7C3FD">
      <w:pPr>
        <w:pStyle w:val="ListParagraph"/>
        <w:numPr>
          <w:ilvl w:val="0"/>
          <w:numId w:val="21"/>
        </w:numPr>
        <w:spacing w:after="0" w:line="240" w:lineRule="auto"/>
        <w:jc w:val="both"/>
        <w:rPr>
          <w:rFonts w:ascii="Calibri Light" w:hAnsi="Calibri Light" w:eastAsia="Calibri" w:cs="Calibri Light"/>
          <w:b/>
          <w:bCs/>
          <w:color w:val="000000"/>
          <w:sz w:val="24"/>
          <w:szCs w:val="24"/>
        </w:rPr>
      </w:pPr>
      <w:r w:rsidRPr="0041349A">
        <w:rPr>
          <w:rFonts w:ascii="Calibri Light" w:hAnsi="Calibri Light" w:eastAsia="Calibri" w:cs="Calibri Light"/>
          <w:color w:val="000000" w:themeColor="text1"/>
          <w:sz w:val="24"/>
          <w:szCs w:val="24"/>
        </w:rPr>
        <w:t>L</w:t>
      </w:r>
      <w:r w:rsidRPr="0041349A" w:rsidR="5E85BFB6">
        <w:rPr>
          <w:rFonts w:ascii="Calibri Light" w:hAnsi="Calibri Light" w:eastAsia="Calibri" w:cs="Calibri Light"/>
          <w:color w:val="000000" w:themeColor="text1"/>
          <w:sz w:val="24"/>
          <w:szCs w:val="24"/>
        </w:rPr>
        <w:t>a persona</w:t>
      </w:r>
      <w:r w:rsidRPr="0041349A" w:rsidR="052EA639">
        <w:rPr>
          <w:rFonts w:ascii="Calibri Light" w:hAnsi="Calibri Light" w:eastAsia="Calibri" w:cs="Calibri Light"/>
          <w:color w:val="000000" w:themeColor="text1"/>
          <w:sz w:val="24"/>
          <w:szCs w:val="24"/>
        </w:rPr>
        <w:t xml:space="preserve"> seleccionad</w:t>
      </w:r>
      <w:r w:rsidRPr="0041349A" w:rsidR="5E85BFB6">
        <w:rPr>
          <w:rFonts w:ascii="Calibri Light" w:hAnsi="Calibri Light" w:eastAsia="Calibri" w:cs="Calibri Light"/>
          <w:color w:val="000000" w:themeColor="text1"/>
          <w:sz w:val="24"/>
          <w:szCs w:val="24"/>
        </w:rPr>
        <w:t>a</w:t>
      </w:r>
      <w:r w:rsidRPr="0041349A">
        <w:rPr>
          <w:rFonts w:ascii="Calibri Light" w:hAnsi="Calibri Light" w:eastAsia="Calibri" w:cs="Calibri Light"/>
          <w:color w:val="000000" w:themeColor="text1"/>
          <w:sz w:val="24"/>
          <w:szCs w:val="24"/>
        </w:rPr>
        <w:t xml:space="preserve"> deberá tener cobertura médica y presentar prueba de su cobertura en los dos meses siguientes a la firma de su contrato.</w:t>
      </w:r>
    </w:p>
    <w:p w:rsidRPr="0041349A" w:rsidR="00982229" w:rsidP="00512D9C" w:rsidRDefault="20C11723" w14:paraId="1B71F968" w14:textId="555B8EB7">
      <w:pPr>
        <w:pStyle w:val="ListParagraph"/>
        <w:numPr>
          <w:ilvl w:val="0"/>
          <w:numId w:val="21"/>
        </w:numPr>
        <w:spacing w:after="0" w:line="240" w:lineRule="auto"/>
        <w:jc w:val="both"/>
        <w:rPr>
          <w:rFonts w:ascii="Calibri Light" w:hAnsi="Calibri Light" w:eastAsia="Calibri" w:cs="Calibri Light"/>
          <w:b/>
          <w:bCs/>
          <w:color w:val="000000"/>
          <w:sz w:val="24"/>
          <w:szCs w:val="24"/>
        </w:rPr>
      </w:pPr>
      <w:r w:rsidRPr="0041349A">
        <w:rPr>
          <w:rFonts w:ascii="Calibri Light" w:hAnsi="Calibri Light" w:eastAsia="Calibri" w:cs="Calibri Light"/>
          <w:color w:val="000000" w:themeColor="text1"/>
          <w:sz w:val="24"/>
          <w:szCs w:val="24"/>
        </w:rPr>
        <w:t>En caso de que la consultoría requiera viajar, se deberá, confirmar cobertura médica, vacunas requeridas según el destino y seguro de viaje.</w:t>
      </w:r>
    </w:p>
    <w:p w:rsidRPr="0041349A" w:rsidR="00194834" w:rsidP="00512D9C" w:rsidRDefault="5B557E77" w14:paraId="7A307440" w14:textId="5C8F1EE5">
      <w:pPr>
        <w:pStyle w:val="ListParagraph"/>
        <w:numPr>
          <w:ilvl w:val="0"/>
          <w:numId w:val="21"/>
        </w:numPr>
        <w:spacing w:after="0" w:line="240" w:lineRule="auto"/>
        <w:jc w:val="both"/>
        <w:rPr>
          <w:rFonts w:ascii="Calibri Light" w:hAnsi="Calibri Light" w:cs="Calibri Light"/>
          <w:b/>
          <w:bCs/>
          <w:color w:val="000000"/>
          <w:sz w:val="24"/>
          <w:szCs w:val="24"/>
        </w:rPr>
      </w:pPr>
      <w:r w:rsidRPr="0041349A">
        <w:rPr>
          <w:rFonts w:ascii="Calibri Light" w:hAnsi="Calibri Light" w:eastAsia="Calibri" w:cs="Calibri Light"/>
          <w:color w:val="000000" w:themeColor="text1"/>
          <w:sz w:val="24"/>
          <w:szCs w:val="24"/>
        </w:rPr>
        <w:t xml:space="preserve">En caso de consultoría </w:t>
      </w:r>
      <w:r w:rsidRPr="0041349A" w:rsidR="5E85BFB6">
        <w:rPr>
          <w:rFonts w:ascii="Calibri Light" w:hAnsi="Calibri Light" w:eastAsia="Calibri" w:cs="Calibri Light"/>
          <w:color w:val="000000" w:themeColor="text1"/>
          <w:sz w:val="24"/>
          <w:szCs w:val="24"/>
        </w:rPr>
        <w:t xml:space="preserve">de </w:t>
      </w:r>
      <w:r w:rsidRPr="0041349A">
        <w:rPr>
          <w:rFonts w:ascii="Calibri Light" w:hAnsi="Calibri Light" w:eastAsia="Calibri" w:cs="Calibri Light"/>
          <w:color w:val="000000" w:themeColor="text1"/>
          <w:sz w:val="24"/>
          <w:szCs w:val="24"/>
        </w:rPr>
        <w:t xml:space="preserve">tipo internacional, la moneda será </w:t>
      </w:r>
      <w:r w:rsidRPr="0041349A" w:rsidR="5E85BFB6">
        <w:rPr>
          <w:rFonts w:ascii="Calibri Light" w:hAnsi="Calibri Light" w:eastAsia="Calibri" w:cs="Calibri Light"/>
          <w:color w:val="000000" w:themeColor="text1"/>
          <w:sz w:val="24"/>
          <w:szCs w:val="24"/>
        </w:rPr>
        <w:t xml:space="preserve">en </w:t>
      </w:r>
      <w:r w:rsidRPr="0041349A">
        <w:rPr>
          <w:rFonts w:ascii="Calibri Light" w:hAnsi="Calibri Light" w:eastAsia="Calibri" w:cs="Calibri Light"/>
          <w:color w:val="000000" w:themeColor="text1"/>
          <w:sz w:val="24"/>
          <w:szCs w:val="24"/>
        </w:rPr>
        <w:t>dólares americanos o la moneda local.</w:t>
      </w:r>
    </w:p>
    <w:p w:rsidRPr="0041349A" w:rsidR="004A5CB3" w:rsidP="00512D9C" w:rsidRDefault="004A5CB3" w14:paraId="077D5D34" w14:textId="77777777">
      <w:pPr>
        <w:spacing w:after="0" w:line="240" w:lineRule="auto"/>
        <w:jc w:val="both"/>
        <w:rPr>
          <w:rFonts w:ascii="Calibri Light" w:hAnsi="Calibri Light" w:eastAsia="Calibri" w:cs="Calibri Light"/>
          <w:b/>
          <w:bCs/>
          <w:color w:val="000000" w:themeColor="text1"/>
          <w:sz w:val="24"/>
          <w:szCs w:val="24"/>
        </w:rPr>
      </w:pPr>
    </w:p>
    <w:p w:rsidRPr="0041349A" w:rsidR="773918AF" w:rsidP="00512D9C" w:rsidRDefault="773918AF" w14:paraId="6B28361A" w14:textId="5C3C11A2">
      <w:pPr>
        <w:spacing w:after="0" w:line="240" w:lineRule="auto"/>
        <w:jc w:val="both"/>
        <w:rPr>
          <w:rFonts w:ascii="Calibri Light" w:hAnsi="Calibri Light" w:eastAsia="Calibri" w:cs="Calibri Light"/>
          <w:b/>
          <w:bCs/>
          <w:color w:val="000000" w:themeColor="text1"/>
          <w:sz w:val="24"/>
          <w:szCs w:val="24"/>
        </w:rPr>
      </w:pPr>
      <w:r w:rsidRPr="0041349A">
        <w:rPr>
          <w:rFonts w:ascii="Calibri Light" w:hAnsi="Calibri Light" w:eastAsia="Calibri" w:cs="Calibri Light"/>
          <w:b/>
          <w:bCs/>
          <w:color w:val="000000" w:themeColor="text1"/>
          <w:sz w:val="24"/>
          <w:szCs w:val="24"/>
        </w:rPr>
        <w:t>Diversidad e inclusión</w:t>
      </w:r>
    </w:p>
    <w:p w:rsidRPr="0041349A" w:rsidR="004A5CB3" w:rsidP="7B482E21" w:rsidRDefault="004A5CB3" w14:paraId="5090D937" w14:textId="77777777">
      <w:pPr>
        <w:spacing w:after="0" w:line="240" w:lineRule="auto"/>
        <w:jc w:val="both"/>
        <w:rPr>
          <w:rFonts w:ascii="Calibri Light" w:hAnsi="Calibri Light" w:cs="Calibri Light"/>
          <w:b/>
          <w:bCs/>
          <w:color w:val="000000" w:themeColor="text1"/>
          <w:sz w:val="24"/>
          <w:szCs w:val="24"/>
        </w:rPr>
      </w:pPr>
    </w:p>
    <w:p w:rsidRPr="0041349A" w:rsidR="773918AF" w:rsidP="7B482E21" w:rsidRDefault="773918AF" w14:paraId="638E7F3F" w14:textId="2F3254E6">
      <w:pPr>
        <w:spacing w:after="0" w:line="240" w:lineRule="auto"/>
        <w:jc w:val="both"/>
        <w:rPr>
          <w:rFonts w:ascii="Calibri Light" w:hAnsi="Calibri Light" w:eastAsia="Calibri" w:cs="Calibri Light"/>
          <w:color w:val="000000" w:themeColor="text1"/>
          <w:sz w:val="24"/>
          <w:szCs w:val="24"/>
        </w:rPr>
      </w:pPr>
      <w:r w:rsidRPr="0041349A">
        <w:rPr>
          <w:rFonts w:ascii="Calibri Light" w:hAnsi="Calibri Light" w:eastAsia="Calibri" w:cs="Calibri Light"/>
          <w:color w:val="000000" w:themeColor="text1"/>
          <w:sz w:val="24"/>
          <w:szCs w:val="24"/>
        </w:rPr>
        <w:t xml:space="preserve">En ONU Mujeres asumimos el compromiso de crear un entorno diverso e inclusivo de respeto mutuo. ONU Mujeres contrata, emplea, capacita, compensa y promueve sin discriminar por motivos de raza, religión, color, sexo, identidad de género, orientación sexual, edad, capacidad, origen nacional o cualquier otra condición contemplada en la ley. Todos los empleos se deciden en función de las aptitudes, la competencia, la integridad y las necesidades de la organización.  </w:t>
      </w:r>
    </w:p>
    <w:p w:rsidRPr="0041349A" w:rsidR="773918AF" w:rsidP="7B482E21" w:rsidRDefault="773918AF" w14:paraId="04214EEC" w14:textId="1F6A3E91">
      <w:pPr>
        <w:spacing w:after="0" w:line="240" w:lineRule="auto"/>
        <w:jc w:val="both"/>
        <w:rPr>
          <w:rFonts w:ascii="Calibri Light" w:hAnsi="Calibri Light" w:eastAsia="Calibri" w:cs="Calibri Light"/>
          <w:color w:val="000000" w:themeColor="text1"/>
          <w:sz w:val="24"/>
          <w:szCs w:val="24"/>
        </w:rPr>
      </w:pPr>
      <w:r w:rsidRPr="0041349A">
        <w:rPr>
          <w:rFonts w:ascii="Calibri Light" w:hAnsi="Calibri Light" w:eastAsia="Calibri" w:cs="Calibri Light"/>
          <w:color w:val="000000" w:themeColor="text1"/>
          <w:sz w:val="24"/>
          <w:szCs w:val="24"/>
        </w:rPr>
        <w:t>Si necesita algún tipo de adaptación razonable para participar en el proceso de reclutamiento y selección, incluya esta información en su candidatura. </w:t>
      </w:r>
    </w:p>
    <w:p w:rsidRPr="0041349A" w:rsidR="773918AF" w:rsidP="7B482E21" w:rsidRDefault="096676DD" w14:paraId="64F2E599" w14:textId="3B5C5F4E">
      <w:pPr>
        <w:spacing w:after="0" w:line="240" w:lineRule="auto"/>
        <w:jc w:val="both"/>
        <w:rPr>
          <w:rFonts w:ascii="Calibri Light" w:hAnsi="Calibri Light" w:eastAsia="Calibri" w:cs="Calibri Light"/>
          <w:color w:val="000000" w:themeColor="text1"/>
          <w:sz w:val="24"/>
          <w:szCs w:val="24"/>
          <w:lang w:val="es-ES"/>
        </w:rPr>
      </w:pPr>
      <w:r w:rsidRPr="7352C267">
        <w:rPr>
          <w:rFonts w:ascii="Calibri Light" w:hAnsi="Calibri Light" w:eastAsia="Calibri" w:cs="Calibri Light"/>
          <w:color w:val="000000" w:themeColor="text1"/>
          <w:sz w:val="24"/>
          <w:szCs w:val="24"/>
          <w:lang w:val="es-ES"/>
        </w:rPr>
        <w:t>ONU Mujeres tiene una política de tolerancia cero frente a las conductas incompatibles con los fines y objetivos de las Naciones Unidas y de ONU Mujeres, que incluyen la explotación y abusos sexuales, el acoso sexual, el abuso de autoridad y la discriminación.  Las candidatas</w:t>
      </w:r>
      <w:r w:rsidRPr="7352C267" w:rsidR="694CFDEF">
        <w:rPr>
          <w:rFonts w:ascii="Calibri Light" w:hAnsi="Calibri Light" w:eastAsia="Calibri" w:cs="Calibri Light"/>
          <w:color w:val="000000" w:themeColor="text1"/>
          <w:sz w:val="24"/>
          <w:szCs w:val="24"/>
          <w:lang w:val="es-ES"/>
        </w:rPr>
        <w:t xml:space="preserve">/os </w:t>
      </w:r>
      <w:r w:rsidRPr="7352C267">
        <w:rPr>
          <w:rFonts w:ascii="Calibri Light" w:hAnsi="Calibri Light" w:eastAsia="Calibri" w:cs="Calibri Light"/>
          <w:color w:val="000000" w:themeColor="text1"/>
          <w:sz w:val="24"/>
          <w:szCs w:val="24"/>
          <w:lang w:val="es-ES"/>
        </w:rPr>
        <w:t>seleccionadas/os deberán respetar las políticas y los procedimientos de ONU Mujeres y las normas de conducta exigidas al personal de la organización, por lo que se someterán a rigurosas verificaciones de referencias y antecedentes. La verificación de antecedentes incluirá la comprobación de las credenciales académicas y el historial de empleo. Es posible que las candidatas</w:t>
      </w:r>
      <w:r w:rsidRPr="7352C267" w:rsidR="694CFDEF">
        <w:rPr>
          <w:rFonts w:ascii="Calibri Light" w:hAnsi="Calibri Light" w:eastAsia="Calibri" w:cs="Calibri Light"/>
          <w:color w:val="000000" w:themeColor="text1"/>
          <w:sz w:val="24"/>
          <w:szCs w:val="24"/>
          <w:lang w:val="es-ES"/>
        </w:rPr>
        <w:t xml:space="preserve">/os </w:t>
      </w:r>
      <w:r w:rsidRPr="7352C267">
        <w:rPr>
          <w:rFonts w:ascii="Calibri Light" w:hAnsi="Calibri Light" w:eastAsia="Calibri" w:cs="Calibri Light"/>
          <w:color w:val="000000" w:themeColor="text1"/>
          <w:sz w:val="24"/>
          <w:szCs w:val="24"/>
          <w:lang w:val="es-ES"/>
        </w:rPr>
        <w:t>seleccionadas/os deban proporcionar información adicional para realizar una verificación de antecedentes. </w:t>
      </w:r>
    </w:p>
    <w:p w:rsidRPr="0041349A" w:rsidR="004A5CB3" w:rsidP="7B482E21" w:rsidRDefault="004A5CB3" w14:paraId="2A911896" w14:textId="77777777">
      <w:pPr>
        <w:spacing w:after="0" w:line="240" w:lineRule="auto"/>
        <w:jc w:val="both"/>
        <w:rPr>
          <w:rFonts w:ascii="Calibri Light" w:hAnsi="Calibri Light" w:eastAsia="Calibri" w:cs="Calibri Light"/>
          <w:color w:val="000000" w:themeColor="text1"/>
          <w:sz w:val="24"/>
          <w:szCs w:val="24"/>
        </w:rPr>
      </w:pPr>
    </w:p>
    <w:p w:rsidRPr="0041349A" w:rsidR="00982229" w:rsidP="7B482E21" w:rsidRDefault="00B770B1" w14:paraId="7E79D6E8" w14:textId="24D9A5E8">
      <w:pPr>
        <w:spacing w:after="0" w:line="240" w:lineRule="auto"/>
        <w:jc w:val="both"/>
        <w:rPr>
          <w:rFonts w:ascii="Calibri Light" w:hAnsi="Calibri Light" w:eastAsia="Calibri" w:cs="Calibri Light"/>
          <w:b/>
          <w:bCs/>
          <w:color w:val="000000"/>
          <w:sz w:val="24"/>
          <w:szCs w:val="24"/>
        </w:rPr>
      </w:pPr>
      <w:r w:rsidRPr="0041349A">
        <w:rPr>
          <w:rFonts w:ascii="Calibri Light" w:hAnsi="Calibri Light" w:eastAsia="Calibri" w:cs="Calibri Light"/>
          <w:b/>
          <w:bCs/>
          <w:color w:val="000000" w:themeColor="text1"/>
          <w:sz w:val="24"/>
          <w:szCs w:val="24"/>
        </w:rPr>
        <w:t xml:space="preserve">Se incentiva la postulación </w:t>
      </w:r>
      <w:r w:rsidRPr="0041349A" w:rsidR="004E05F8">
        <w:rPr>
          <w:rFonts w:ascii="Calibri Light" w:hAnsi="Calibri Light" w:eastAsia="Calibri" w:cs="Calibri Light"/>
          <w:b/>
          <w:bCs/>
          <w:color w:val="000000" w:themeColor="text1"/>
          <w:sz w:val="24"/>
          <w:szCs w:val="24"/>
        </w:rPr>
        <w:t>de aquellas</w:t>
      </w:r>
      <w:r w:rsidRPr="0041349A" w:rsidR="009424D5">
        <w:rPr>
          <w:rFonts w:ascii="Calibri Light" w:hAnsi="Calibri Light" w:eastAsia="Calibri" w:cs="Calibri Light"/>
          <w:b/>
          <w:bCs/>
          <w:color w:val="000000" w:themeColor="text1"/>
          <w:sz w:val="24"/>
          <w:szCs w:val="24"/>
        </w:rPr>
        <w:t xml:space="preserve"> p</w:t>
      </w:r>
      <w:r w:rsidRPr="0041349A" w:rsidR="00DC6E96">
        <w:rPr>
          <w:rFonts w:ascii="Calibri Light" w:hAnsi="Calibri Light" w:eastAsia="Calibri" w:cs="Calibri Light"/>
          <w:b/>
          <w:bCs/>
          <w:color w:val="000000" w:themeColor="text1"/>
          <w:sz w:val="24"/>
          <w:szCs w:val="24"/>
        </w:rPr>
        <w:t>ersonas</w:t>
      </w:r>
      <w:r w:rsidRPr="0041349A" w:rsidR="00283629">
        <w:rPr>
          <w:rFonts w:ascii="Calibri Light" w:hAnsi="Calibri Light" w:eastAsia="Calibri" w:cs="Calibri Light"/>
          <w:b/>
          <w:bCs/>
          <w:color w:val="000000" w:themeColor="text1"/>
          <w:sz w:val="24"/>
          <w:szCs w:val="24"/>
        </w:rPr>
        <w:t xml:space="preserve"> </w:t>
      </w:r>
      <w:r w:rsidRPr="0041349A" w:rsidR="004E05F8">
        <w:rPr>
          <w:rFonts w:ascii="Calibri Light" w:hAnsi="Calibri Light" w:eastAsia="Calibri" w:cs="Calibri Light"/>
          <w:b/>
          <w:bCs/>
          <w:color w:val="000000" w:themeColor="text1"/>
          <w:sz w:val="24"/>
          <w:szCs w:val="24"/>
        </w:rPr>
        <w:t>pertenecientes a</w:t>
      </w:r>
      <w:r w:rsidRPr="0041349A" w:rsidR="00283629">
        <w:rPr>
          <w:rFonts w:ascii="Calibri Light" w:hAnsi="Calibri Light" w:eastAsia="Calibri" w:cs="Calibri Light"/>
          <w:b/>
          <w:bCs/>
          <w:color w:val="000000" w:themeColor="text1"/>
          <w:sz w:val="24"/>
          <w:szCs w:val="24"/>
        </w:rPr>
        <w:t xml:space="preserve"> grupos minoritarios, </w:t>
      </w:r>
      <w:r w:rsidRPr="0041349A" w:rsidR="005B43D6">
        <w:rPr>
          <w:rFonts w:ascii="Calibri Light" w:hAnsi="Calibri Light" w:eastAsia="Calibri" w:cs="Calibri Light"/>
          <w:b/>
          <w:bCs/>
          <w:color w:val="000000" w:themeColor="text1"/>
          <w:sz w:val="24"/>
          <w:szCs w:val="24"/>
        </w:rPr>
        <w:t>grupos</w:t>
      </w:r>
      <w:r w:rsidRPr="0041349A" w:rsidR="003E7EE9">
        <w:rPr>
          <w:rFonts w:ascii="Calibri Light" w:hAnsi="Calibri Light" w:eastAsia="Calibri" w:cs="Calibri Light"/>
          <w:b/>
          <w:bCs/>
          <w:color w:val="000000" w:themeColor="text1"/>
          <w:sz w:val="24"/>
          <w:szCs w:val="24"/>
        </w:rPr>
        <w:t xml:space="preserve"> o poblaciones</w:t>
      </w:r>
      <w:r w:rsidRPr="0041349A" w:rsidR="00A02DD7">
        <w:rPr>
          <w:rFonts w:ascii="Calibri Light" w:hAnsi="Calibri Light" w:eastAsia="Calibri" w:cs="Calibri Light"/>
          <w:b/>
          <w:bCs/>
          <w:color w:val="000000" w:themeColor="text1"/>
          <w:sz w:val="24"/>
          <w:szCs w:val="24"/>
        </w:rPr>
        <w:t xml:space="preserve"> indígenas</w:t>
      </w:r>
      <w:r w:rsidRPr="0041349A" w:rsidR="00746393">
        <w:rPr>
          <w:rFonts w:ascii="Calibri Light" w:hAnsi="Calibri Light" w:eastAsia="Calibri" w:cs="Calibri Light"/>
          <w:b/>
          <w:bCs/>
          <w:color w:val="000000" w:themeColor="text1"/>
          <w:sz w:val="24"/>
          <w:szCs w:val="24"/>
        </w:rPr>
        <w:t xml:space="preserve"> y personas con discapacidad</w:t>
      </w:r>
      <w:r w:rsidRPr="0041349A" w:rsidR="007D0EDD">
        <w:rPr>
          <w:rFonts w:ascii="Calibri Light" w:hAnsi="Calibri Light" w:eastAsia="Calibri" w:cs="Calibri Light"/>
          <w:b/>
          <w:bCs/>
          <w:color w:val="000000" w:themeColor="text1"/>
          <w:sz w:val="24"/>
          <w:szCs w:val="24"/>
        </w:rPr>
        <w:t xml:space="preserve">.  </w:t>
      </w:r>
    </w:p>
    <w:bookmarkEnd w:id="5"/>
    <w:p w:rsidRPr="0041349A" w:rsidR="009424D5" w:rsidP="48A8B11D" w:rsidRDefault="79380F46" w14:paraId="470EC1A5" w14:textId="2F71281A">
      <w:pPr>
        <w:spacing w:before="240" w:after="0" w:line="240" w:lineRule="auto"/>
        <w:jc w:val="both"/>
        <w:rPr>
          <w:rFonts w:ascii="Calibri Light" w:hAnsi="Calibri Light" w:cs="Calibri Light"/>
          <w:b/>
          <w:sz w:val="24"/>
          <w:szCs w:val="24"/>
          <w:lang w:val="es-419"/>
        </w:rPr>
      </w:pPr>
      <w:r w:rsidRPr="7352C267">
        <w:rPr>
          <w:rFonts w:ascii="Calibri Light" w:hAnsi="Calibri Light" w:eastAsia="Calibri" w:cs="Calibri Light"/>
          <w:b/>
          <w:color w:val="000000" w:themeColor="text1"/>
          <w:sz w:val="24"/>
          <w:szCs w:val="24"/>
          <w:lang w:val="es-419"/>
        </w:rPr>
        <w:lastRenderedPageBreak/>
        <w:t>Todas las solicitudes serán tratadas con la más estricta confidencialidad.</w:t>
      </w:r>
    </w:p>
    <w:sectPr w:rsidRPr="0041349A" w:rsidR="009424D5" w:rsidSect="00B82D8D">
      <w:headerReference w:type="default" r:id="rId15"/>
      <w:footerReference w:type="default" r:id="rId16"/>
      <w:pgSz w:w="11909" w:h="16834" w:orient="portrait"/>
      <w:pgMar w:top="720" w:right="720" w:bottom="720" w:left="720" w:header="36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41B" w:rsidRDefault="0086341B" w14:paraId="23B61C5A" w14:textId="77777777">
      <w:pPr>
        <w:spacing w:after="0" w:line="240" w:lineRule="auto"/>
      </w:pPr>
      <w:r>
        <w:separator/>
      </w:r>
    </w:p>
  </w:endnote>
  <w:endnote w:type="continuationSeparator" w:id="0">
    <w:p w:rsidR="0086341B" w:rsidRDefault="0086341B" w14:paraId="386749C2" w14:textId="77777777">
      <w:pPr>
        <w:spacing w:after="0" w:line="240" w:lineRule="auto"/>
      </w:pPr>
      <w:r>
        <w:continuationSeparator/>
      </w:r>
    </w:p>
  </w:endnote>
  <w:endnote w:type="continuationNotice" w:id="1">
    <w:p w:rsidR="0086341B" w:rsidRDefault="0086341B" w14:paraId="33F43B1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003359"/>
      <w:docPartObj>
        <w:docPartGallery w:val="Page Numbers (Bottom of Page)"/>
        <w:docPartUnique/>
      </w:docPartObj>
    </w:sdtPr>
    <w:sdtEndPr>
      <w:rPr>
        <w:rFonts w:ascii="Calibri Light" w:hAnsi="Calibri Light" w:cs="Calibri Light"/>
        <w:noProof/>
      </w:rPr>
    </w:sdtEndPr>
    <w:sdtContent>
      <w:p w:rsidRPr="003D2C2A" w:rsidR="003D2C2A" w:rsidRDefault="003D2C2A" w14:paraId="1EF7278C" w14:textId="5980AD34">
        <w:pPr>
          <w:pStyle w:val="Footer"/>
          <w:jc w:val="center"/>
          <w:rPr>
            <w:rFonts w:ascii="Calibri Light" w:hAnsi="Calibri Light" w:cs="Calibri Light"/>
          </w:rPr>
        </w:pPr>
        <w:r w:rsidRPr="003D2C2A">
          <w:rPr>
            <w:rFonts w:ascii="Calibri Light" w:hAnsi="Calibri Light" w:cs="Calibri Light"/>
          </w:rPr>
          <w:fldChar w:fldCharType="begin"/>
        </w:r>
        <w:r w:rsidRPr="003D2C2A">
          <w:rPr>
            <w:rFonts w:ascii="Calibri Light" w:hAnsi="Calibri Light" w:cs="Calibri Light"/>
          </w:rPr>
          <w:instrText xml:space="preserve"> PAGE   \* MERGEFORMAT </w:instrText>
        </w:r>
        <w:r w:rsidRPr="003D2C2A">
          <w:rPr>
            <w:rFonts w:ascii="Calibri Light" w:hAnsi="Calibri Light" w:cs="Calibri Light"/>
          </w:rPr>
          <w:fldChar w:fldCharType="separate"/>
        </w:r>
        <w:r w:rsidRPr="003D2C2A">
          <w:rPr>
            <w:rFonts w:ascii="Calibri Light" w:hAnsi="Calibri Light" w:cs="Calibri Light"/>
            <w:noProof/>
          </w:rPr>
          <w:t>2</w:t>
        </w:r>
        <w:r w:rsidRPr="003D2C2A">
          <w:rPr>
            <w:rFonts w:ascii="Calibri Light" w:hAnsi="Calibri Light" w:cs="Calibri Light"/>
            <w:noProof/>
          </w:rPr>
          <w:fldChar w:fldCharType="end"/>
        </w:r>
      </w:p>
    </w:sdtContent>
  </w:sdt>
  <w:p w:rsidRPr="003D2C2A" w:rsidR="003D2C2A" w:rsidRDefault="003D2C2A" w14:paraId="617DF551" w14:textId="77777777">
    <w:pPr>
      <w:pStyle w:val="Footer"/>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41B" w:rsidRDefault="0086341B" w14:paraId="4E22F2C9" w14:textId="77777777">
      <w:pPr>
        <w:spacing w:after="0" w:line="240" w:lineRule="auto"/>
      </w:pPr>
      <w:r>
        <w:separator/>
      </w:r>
    </w:p>
  </w:footnote>
  <w:footnote w:type="continuationSeparator" w:id="0">
    <w:p w:rsidR="0086341B" w:rsidRDefault="0086341B" w14:paraId="0DC82E34" w14:textId="77777777">
      <w:pPr>
        <w:spacing w:after="0" w:line="240" w:lineRule="auto"/>
      </w:pPr>
      <w:r>
        <w:continuationSeparator/>
      </w:r>
    </w:p>
  </w:footnote>
  <w:footnote w:type="continuationNotice" w:id="1">
    <w:p w:rsidR="0086341B" w:rsidRDefault="0086341B" w14:paraId="6937D945" w14:textId="77777777">
      <w:pPr>
        <w:spacing w:after="0" w:line="240" w:lineRule="auto"/>
      </w:pPr>
    </w:p>
  </w:footnote>
  <w:footnote w:id="2">
    <w:p w:rsidRPr="0016385C" w:rsidR="00073FF4" w:rsidP="0016385C" w:rsidRDefault="00073FF4" w14:paraId="04E7C246" w14:textId="77777777">
      <w:pPr>
        <w:pStyle w:val="FootnoteText"/>
        <w:jc w:val="both"/>
        <w:rPr>
          <w:rFonts w:asciiTheme="majorHAnsi" w:hAnsiTheme="majorHAnsi" w:cstheme="majorHAnsi"/>
          <w:sz w:val="16"/>
          <w:szCs w:val="16"/>
        </w:rPr>
      </w:pPr>
      <w:r w:rsidRPr="0016385C">
        <w:rPr>
          <w:rStyle w:val="FootnoteReference"/>
          <w:rFonts w:asciiTheme="majorHAnsi" w:hAnsiTheme="majorHAnsi" w:cstheme="majorHAnsi"/>
          <w:sz w:val="16"/>
          <w:szCs w:val="16"/>
        </w:rPr>
        <w:footnoteRef/>
      </w:r>
      <w:r w:rsidRPr="0016385C">
        <w:rPr>
          <w:rFonts w:asciiTheme="majorHAnsi" w:hAnsiTheme="majorHAnsi" w:cstheme="majorHAnsi"/>
          <w:sz w:val="16"/>
          <w:szCs w:val="16"/>
          <w:lang w:val="es-ES"/>
        </w:rPr>
        <w:t xml:space="preserve"> </w:t>
      </w:r>
      <w:r w:rsidRPr="0016385C">
        <w:rPr>
          <w:rFonts w:asciiTheme="majorHAnsi" w:hAnsiTheme="majorHAnsi" w:cstheme="majorHAnsi"/>
          <w:sz w:val="16"/>
          <w:szCs w:val="16"/>
        </w:rPr>
        <w:t xml:space="preserve">Articulo 179 </w:t>
      </w:r>
      <w:r w:rsidRPr="0016385C">
        <w:rPr>
          <w:rFonts w:asciiTheme="majorHAnsi" w:hAnsiTheme="majorHAnsi" w:cstheme="majorHAnsi"/>
          <w:sz w:val="16"/>
          <w:szCs w:val="16"/>
          <w:shd w:val="clear" w:color="auto" w:fill="FFFFFF"/>
          <w:lang w:val="es-ES"/>
        </w:rPr>
        <w:t>Constitución Política del Estado</w:t>
      </w:r>
      <w:r w:rsidRPr="0016385C">
        <w:rPr>
          <w:rFonts w:asciiTheme="majorHAnsi" w:hAnsiTheme="majorHAnsi" w:cstheme="majorHAnsi"/>
          <w:sz w:val="16"/>
          <w:szCs w:val="16"/>
          <w:shd w:val="clear" w:color="auto" w:fill="FFFFFF"/>
        </w:rPr>
        <w:t xml:space="preserve"> Plurinacional</w:t>
      </w:r>
    </w:p>
  </w:footnote>
  <w:footnote w:id="3">
    <w:p w:rsidRPr="0016385C" w:rsidR="00073FF4" w:rsidP="0016385C" w:rsidRDefault="00073FF4" w14:paraId="4A14B997" w14:textId="77777777">
      <w:pPr>
        <w:pStyle w:val="FootnoteText"/>
        <w:jc w:val="both"/>
        <w:rPr>
          <w:rFonts w:asciiTheme="majorHAnsi" w:hAnsiTheme="majorHAnsi" w:cstheme="majorHAnsi"/>
          <w:sz w:val="16"/>
          <w:szCs w:val="16"/>
        </w:rPr>
      </w:pPr>
      <w:r w:rsidRPr="0016385C">
        <w:rPr>
          <w:rStyle w:val="FootnoteReference"/>
          <w:rFonts w:asciiTheme="majorHAnsi" w:hAnsiTheme="majorHAnsi" w:cstheme="majorHAnsi"/>
          <w:sz w:val="16"/>
          <w:szCs w:val="16"/>
        </w:rPr>
        <w:footnoteRef/>
      </w:r>
      <w:r w:rsidRPr="0016385C">
        <w:rPr>
          <w:rFonts w:asciiTheme="majorHAnsi" w:hAnsiTheme="majorHAnsi" w:cstheme="majorHAnsi"/>
          <w:sz w:val="16"/>
          <w:szCs w:val="16"/>
          <w:lang w:val="es-ES"/>
        </w:rPr>
        <w:t xml:space="preserve"> </w:t>
      </w:r>
      <w:r w:rsidRPr="0016385C">
        <w:rPr>
          <w:rFonts w:asciiTheme="majorHAnsi" w:hAnsiTheme="majorHAnsi" w:cstheme="majorHAnsi"/>
          <w:sz w:val="16"/>
          <w:szCs w:val="16"/>
        </w:rPr>
        <w:t>Ley I</w:t>
      </w:r>
      <w:r w:rsidRPr="0016385C">
        <w:rPr>
          <w:rStyle w:val="Emphasis"/>
          <w:rFonts w:asciiTheme="majorHAnsi" w:hAnsiTheme="majorHAnsi" w:cstheme="majorHAnsi"/>
          <w:sz w:val="16"/>
          <w:szCs w:val="16"/>
          <w:shd w:val="clear" w:color="auto" w:fill="FFFFFF"/>
          <w:lang w:val="es-ES"/>
        </w:rPr>
        <w:t>ntegral para Garantizar a las Mujeres</w:t>
      </w:r>
      <w:r w:rsidRPr="0016385C">
        <w:rPr>
          <w:rFonts w:asciiTheme="majorHAnsi" w:hAnsiTheme="majorHAnsi" w:cstheme="majorHAnsi"/>
          <w:sz w:val="16"/>
          <w:szCs w:val="16"/>
          <w:shd w:val="clear" w:color="auto" w:fill="FFFFFF"/>
          <w:lang w:val="es-ES"/>
        </w:rPr>
        <w:t> una </w:t>
      </w:r>
      <w:r w:rsidRPr="0016385C">
        <w:rPr>
          <w:rStyle w:val="Emphasis"/>
          <w:rFonts w:asciiTheme="majorHAnsi" w:hAnsiTheme="majorHAnsi" w:cstheme="majorHAnsi"/>
          <w:sz w:val="16"/>
          <w:szCs w:val="16"/>
          <w:shd w:val="clear" w:color="auto" w:fill="FFFFFF"/>
          <w:lang w:val="es-ES"/>
        </w:rPr>
        <w:t>Vida libre de Violencia</w:t>
      </w:r>
    </w:p>
  </w:footnote>
  <w:footnote w:id="4">
    <w:p w:rsidRPr="0016385C" w:rsidR="00073FF4" w:rsidP="0016385C" w:rsidRDefault="00073FF4" w14:paraId="1820BE9C" w14:textId="522176CE">
      <w:pPr>
        <w:pStyle w:val="FootnoteText"/>
        <w:jc w:val="both"/>
        <w:rPr>
          <w:rFonts w:asciiTheme="majorHAnsi" w:hAnsiTheme="majorHAnsi" w:cstheme="majorHAnsi"/>
          <w:sz w:val="16"/>
          <w:szCs w:val="16"/>
        </w:rPr>
      </w:pPr>
      <w:r w:rsidRPr="0016385C">
        <w:rPr>
          <w:rStyle w:val="FootnoteReference"/>
          <w:rFonts w:asciiTheme="majorHAnsi" w:hAnsiTheme="majorHAnsi" w:cstheme="majorHAnsi"/>
          <w:sz w:val="16"/>
          <w:szCs w:val="16"/>
        </w:rPr>
        <w:footnoteRef/>
      </w:r>
      <w:r w:rsidRPr="0016385C">
        <w:rPr>
          <w:rFonts w:asciiTheme="majorHAnsi" w:hAnsiTheme="majorHAnsi" w:cstheme="majorHAnsi"/>
          <w:sz w:val="16"/>
          <w:szCs w:val="16"/>
          <w:lang w:val="es-ES"/>
        </w:rPr>
        <w:t xml:space="preserve"> </w:t>
      </w:r>
      <w:r w:rsidRPr="0016385C">
        <w:rPr>
          <w:rFonts w:asciiTheme="majorHAnsi" w:hAnsiTheme="majorHAnsi" w:cstheme="majorHAnsi"/>
          <w:sz w:val="16"/>
          <w:szCs w:val="16"/>
        </w:rPr>
        <w:t>T</w:t>
      </w:r>
      <w:r w:rsidRPr="0016385C">
        <w:rPr>
          <w:rFonts w:asciiTheme="majorHAnsi" w:hAnsiTheme="majorHAnsi" w:cstheme="majorHAnsi"/>
          <w:sz w:val="16"/>
          <w:szCs w:val="16"/>
          <w:shd w:val="clear" w:color="auto" w:fill="FFFFFF"/>
          <w:lang w:val="es-ES"/>
        </w:rPr>
        <w:t>ribunal Supremo de Justicia</w:t>
      </w:r>
      <w:r w:rsidRPr="0016385C">
        <w:rPr>
          <w:rFonts w:asciiTheme="majorHAnsi" w:hAnsiTheme="majorHAnsi" w:cstheme="majorHAnsi"/>
          <w:sz w:val="16"/>
          <w:szCs w:val="16"/>
          <w:shd w:val="clear" w:color="auto" w:fill="FFFFFF"/>
        </w:rPr>
        <w:t xml:space="preserve"> a través del </w:t>
      </w:r>
      <w:r w:rsidRPr="0016385C">
        <w:rPr>
          <w:rFonts w:asciiTheme="majorHAnsi" w:hAnsiTheme="majorHAnsi" w:cstheme="majorHAnsi"/>
          <w:sz w:val="16"/>
          <w:szCs w:val="16"/>
          <w:shd w:val="clear" w:color="auto" w:fill="FFFFFF"/>
          <w:lang w:val="es-ES"/>
        </w:rPr>
        <w:t>Acuerdo de Sala Plena No. 126/</w:t>
      </w:r>
      <w:r w:rsidRPr="0016385C" w:rsidR="0046599C">
        <w:rPr>
          <w:rFonts w:asciiTheme="majorHAnsi" w:hAnsiTheme="majorHAnsi" w:cstheme="majorHAnsi"/>
          <w:sz w:val="16"/>
          <w:szCs w:val="16"/>
          <w:shd w:val="clear" w:color="auto" w:fill="FFFFFF"/>
          <w:lang w:val="es-ES"/>
        </w:rPr>
        <w:t>2016</w:t>
      </w:r>
      <w:r w:rsidRPr="0016385C" w:rsidR="0046599C">
        <w:rPr>
          <w:rFonts w:asciiTheme="majorHAnsi" w:hAnsiTheme="majorHAnsi" w:cstheme="majorHAnsi"/>
          <w:sz w:val="16"/>
          <w:szCs w:val="16"/>
          <w:shd w:val="clear" w:color="auto" w:fill="FFFFFF"/>
        </w:rPr>
        <w:t xml:space="preserve">; </w:t>
      </w:r>
      <w:r w:rsidRPr="0016385C" w:rsidR="0046599C">
        <w:rPr>
          <w:rFonts w:asciiTheme="majorHAnsi" w:hAnsiTheme="majorHAnsi" w:cstheme="majorHAnsi"/>
          <w:sz w:val="16"/>
          <w:szCs w:val="16"/>
          <w:shd w:val="clear" w:color="auto" w:fill="FFFFFF"/>
          <w:lang w:val="es-ES"/>
        </w:rPr>
        <w:t>el</w:t>
      </w:r>
      <w:r w:rsidRPr="0016385C">
        <w:rPr>
          <w:rFonts w:asciiTheme="majorHAnsi" w:hAnsiTheme="majorHAnsi" w:cstheme="majorHAnsi"/>
          <w:sz w:val="16"/>
          <w:szCs w:val="16"/>
          <w:shd w:val="clear" w:color="auto" w:fill="FFFFFF"/>
          <w:lang w:val="es-ES"/>
        </w:rPr>
        <w:t xml:space="preserve"> Tribunal Agroambiental a través del, Acuerdo SPTA No. 23/2016 y el Consejo de la Magistratura</w:t>
      </w:r>
      <w:r w:rsidRPr="0016385C">
        <w:rPr>
          <w:rFonts w:asciiTheme="majorHAnsi" w:hAnsiTheme="majorHAnsi" w:cstheme="majorHAnsi"/>
          <w:sz w:val="16"/>
          <w:szCs w:val="16"/>
          <w:shd w:val="clear" w:color="auto" w:fill="FFFFFF"/>
        </w:rPr>
        <w:t xml:space="preserve"> mediante el </w:t>
      </w:r>
      <w:r w:rsidRPr="0016385C">
        <w:rPr>
          <w:rFonts w:asciiTheme="majorHAnsi" w:hAnsiTheme="majorHAnsi" w:cstheme="majorHAnsi"/>
          <w:sz w:val="16"/>
          <w:szCs w:val="16"/>
          <w:shd w:val="clear" w:color="auto" w:fill="FFFFFF"/>
          <w:lang w:val="es-ES"/>
        </w:rPr>
        <w:t>Acuerdo 193/2016</w:t>
      </w:r>
    </w:p>
  </w:footnote>
  <w:footnote w:id="5">
    <w:p w:rsidRPr="0016385C" w:rsidR="00B639B7" w:rsidP="0016385C" w:rsidRDefault="00B639B7" w14:paraId="767B3694" w14:textId="77777777">
      <w:pPr>
        <w:pStyle w:val="FootnoteText"/>
        <w:jc w:val="both"/>
        <w:rPr>
          <w:rFonts w:asciiTheme="majorHAnsi" w:hAnsiTheme="majorHAnsi" w:cstheme="majorHAnsi"/>
          <w:sz w:val="16"/>
          <w:szCs w:val="16"/>
        </w:rPr>
      </w:pPr>
      <w:r w:rsidRPr="0016385C">
        <w:rPr>
          <w:rStyle w:val="FootnoteReference"/>
          <w:rFonts w:asciiTheme="majorHAnsi" w:hAnsiTheme="majorHAnsi" w:cstheme="majorHAnsi"/>
          <w:sz w:val="16"/>
          <w:szCs w:val="16"/>
        </w:rPr>
        <w:footnoteRef/>
      </w:r>
      <w:r w:rsidRPr="0016385C">
        <w:rPr>
          <w:rFonts w:asciiTheme="majorHAnsi" w:hAnsiTheme="majorHAnsi" w:cstheme="majorHAnsi"/>
          <w:sz w:val="16"/>
          <w:szCs w:val="16"/>
          <w:lang w:val="es-ES"/>
        </w:rPr>
        <w:t xml:space="preserve"> Estos lineamientos deben ser diseñados para ser implementados tanto por la Jurisdicción Ordinaria como por la Jurisdicción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Ind w:w="-5" w:type="dxa"/>
      <w:tblLook w:val="04A0" w:firstRow="1" w:lastRow="0" w:firstColumn="1" w:lastColumn="0" w:noHBand="0" w:noVBand="1"/>
    </w:tblPr>
    <w:tblGrid>
      <w:gridCol w:w="985"/>
      <w:gridCol w:w="1231"/>
    </w:tblGrid>
    <w:tr w:rsidR="00A67BAD" w:rsidTr="00A67BAD" w14:paraId="3DF37F40" w14:textId="77777777">
      <w:trPr>
        <w:trHeight w:val="227"/>
      </w:trPr>
      <w:tc>
        <w:tcPr>
          <w:tcW w:w="985" w:type="dxa"/>
        </w:tcPr>
        <w:p w:rsidR="00A67BAD" w:rsidP="00A67BAD" w:rsidRDefault="00A67BAD" w14:paraId="227AF14F" w14:textId="6DCEFCAF">
          <w:pPr>
            <w:pStyle w:val="Header"/>
          </w:pPr>
          <w:r>
            <w:t>TDR ID</w:t>
          </w:r>
        </w:p>
      </w:tc>
      <w:tc>
        <w:tcPr>
          <w:tcW w:w="834" w:type="dxa"/>
        </w:tcPr>
        <w:p w:rsidRPr="00694F57" w:rsidR="00A67BAD" w:rsidP="00A67BAD" w:rsidRDefault="00694F57" w14:paraId="61881DFE" w14:textId="78AE0B8A">
          <w:pPr>
            <w:pStyle w:val="Header"/>
            <w:rPr>
              <w:lang w:val="en-US"/>
            </w:rPr>
          </w:pPr>
          <w:r>
            <w:rPr>
              <w:lang w:val="en-US"/>
            </w:rPr>
            <w:t>E</w:t>
          </w:r>
          <w:r w:rsidR="00DB189F">
            <w:rPr>
              <w:lang w:val="en-US"/>
            </w:rPr>
            <w:t>VAW001</w:t>
          </w:r>
        </w:p>
      </w:tc>
    </w:tr>
  </w:tbl>
  <w:p w:rsidR="004F4D94" w:rsidP="00B82D8D" w:rsidRDefault="1BB1833C" w14:paraId="07B01454" w14:textId="2C528473">
    <w:pPr>
      <w:jc w:val="right"/>
    </w:pPr>
    <w:r>
      <w:rPr>
        <w:noProof/>
      </w:rPr>
      <w:drawing>
        <wp:inline distT="0" distB="0" distL="0" distR="0" wp14:anchorId="330906A7" wp14:editId="30A305AF">
          <wp:extent cx="1590645" cy="49468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90645" cy="49468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7bv2nK52" int2:invalidationBookmarkName="" int2:hashCode="gULryghpye3jQ3" int2:id="puH8eNz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9">
    <w:nsid w:val="61a1f79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44e414b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6bd066a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de5f6e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573fc1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78ae49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3a3b71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b771c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780ea3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d2e9d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ebcb1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A356803B"/>
    <w:multiLevelType w:val="singleLevel"/>
    <w:tmpl w:val="A356803B"/>
    <w:lvl w:ilvl="0">
      <w:start w:val="1"/>
      <w:numFmt w:val="bullet"/>
      <w:lvlText w:val=""/>
      <w:lvlJc w:val="left"/>
      <w:pPr>
        <w:tabs>
          <w:tab w:val="left" w:pos="420"/>
        </w:tabs>
        <w:ind w:left="420" w:hanging="420"/>
      </w:pPr>
      <w:rPr>
        <w:rFonts w:hint="default" w:ascii="Wingdings" w:hAnsi="Wingdings"/>
      </w:rPr>
    </w:lvl>
  </w:abstractNum>
  <w:abstractNum w:abstractNumId="1" w15:restartNumberingAfterBreak="0">
    <w:nsid w:val="A460CC8D"/>
    <w:multiLevelType w:val="hybridMultilevel"/>
    <w:tmpl w:val="A460CC8D"/>
    <w:lvl w:ilvl="0" w:tplc="FCB40FAE">
      <w:start w:val="1"/>
      <w:numFmt w:val="bullet"/>
      <w:lvlText w:val=""/>
      <w:lvlJc w:val="left"/>
      <w:pPr>
        <w:tabs>
          <w:tab w:val="left" w:pos="420"/>
        </w:tabs>
        <w:ind w:left="420" w:hanging="420"/>
      </w:pPr>
      <w:rPr>
        <w:rFonts w:hint="default" w:ascii="Wingdings" w:hAnsi="Wingdings"/>
      </w:rPr>
    </w:lvl>
    <w:lvl w:ilvl="1" w:tplc="C20498E0">
      <w:numFmt w:val="decimal"/>
      <w:lvlText w:val=""/>
      <w:lvlJc w:val="left"/>
    </w:lvl>
    <w:lvl w:ilvl="2" w:tplc="40D473AC">
      <w:numFmt w:val="decimal"/>
      <w:lvlText w:val=""/>
      <w:lvlJc w:val="left"/>
    </w:lvl>
    <w:lvl w:ilvl="3" w:tplc="1B0614C4">
      <w:numFmt w:val="decimal"/>
      <w:lvlText w:val=""/>
      <w:lvlJc w:val="left"/>
    </w:lvl>
    <w:lvl w:ilvl="4" w:tplc="19C02442">
      <w:numFmt w:val="decimal"/>
      <w:lvlText w:val=""/>
      <w:lvlJc w:val="left"/>
    </w:lvl>
    <w:lvl w:ilvl="5" w:tplc="63147330">
      <w:numFmt w:val="decimal"/>
      <w:lvlText w:val=""/>
      <w:lvlJc w:val="left"/>
    </w:lvl>
    <w:lvl w:ilvl="6" w:tplc="7116BC9A">
      <w:numFmt w:val="decimal"/>
      <w:lvlText w:val=""/>
      <w:lvlJc w:val="left"/>
    </w:lvl>
    <w:lvl w:ilvl="7" w:tplc="FA9CF314">
      <w:numFmt w:val="decimal"/>
      <w:lvlText w:val=""/>
      <w:lvlJc w:val="left"/>
    </w:lvl>
    <w:lvl w:ilvl="8" w:tplc="C84CC6D2">
      <w:numFmt w:val="decimal"/>
      <w:lvlText w:val=""/>
      <w:lvlJc w:val="left"/>
    </w:lvl>
  </w:abstractNum>
  <w:abstractNum w:abstractNumId="2" w15:restartNumberingAfterBreak="0">
    <w:nsid w:val="F43FF9C9"/>
    <w:multiLevelType w:val="hybridMultilevel"/>
    <w:tmpl w:val="F43FF9C9"/>
    <w:lvl w:ilvl="0" w:tplc="BF76AED6">
      <w:start w:val="1"/>
      <w:numFmt w:val="bullet"/>
      <w:lvlText w:val="•"/>
      <w:lvlJc w:val="left"/>
      <w:rPr>
        <w:rFonts w:hint="default"/>
        <w:u w:val="none"/>
      </w:rPr>
    </w:lvl>
    <w:lvl w:ilvl="1" w:tplc="C30C1CA4">
      <w:start w:val="1"/>
      <w:numFmt w:val="decimal"/>
      <w:lvlText w:val=""/>
      <w:lvlJc w:val="left"/>
    </w:lvl>
    <w:lvl w:ilvl="2" w:tplc="37A8AE4A">
      <w:start w:val="1"/>
      <w:numFmt w:val="decimal"/>
      <w:lvlText w:val=""/>
      <w:lvlJc w:val="left"/>
    </w:lvl>
    <w:lvl w:ilvl="3" w:tplc="DB8645E2">
      <w:start w:val="1"/>
      <w:numFmt w:val="decimal"/>
      <w:lvlText w:val=""/>
      <w:lvlJc w:val="left"/>
    </w:lvl>
    <w:lvl w:ilvl="4" w:tplc="5350B86A">
      <w:start w:val="1"/>
      <w:numFmt w:val="decimal"/>
      <w:lvlText w:val=""/>
      <w:lvlJc w:val="left"/>
    </w:lvl>
    <w:lvl w:ilvl="5" w:tplc="5D68EBCA">
      <w:start w:val="1"/>
      <w:numFmt w:val="decimal"/>
      <w:lvlText w:val=""/>
      <w:lvlJc w:val="left"/>
    </w:lvl>
    <w:lvl w:ilvl="6" w:tplc="23225C44">
      <w:start w:val="1"/>
      <w:numFmt w:val="decimal"/>
      <w:lvlText w:val=""/>
      <w:lvlJc w:val="left"/>
    </w:lvl>
    <w:lvl w:ilvl="7" w:tplc="164CC48E">
      <w:start w:val="1"/>
      <w:numFmt w:val="decimal"/>
      <w:lvlText w:val=""/>
      <w:lvlJc w:val="left"/>
    </w:lvl>
    <w:lvl w:ilvl="8" w:tplc="067E91F8">
      <w:start w:val="1"/>
      <w:numFmt w:val="decimal"/>
      <w:lvlText w:val=""/>
      <w:lvlJc w:val="left"/>
    </w:lvl>
  </w:abstractNum>
  <w:abstractNum w:abstractNumId="3" w15:restartNumberingAfterBreak="0">
    <w:nsid w:val="01C10450"/>
    <w:multiLevelType w:val="hybridMultilevel"/>
    <w:tmpl w:val="5B02B78C"/>
    <w:lvl w:ilvl="0" w:tplc="278A5BB4">
      <w:numFmt w:val="bullet"/>
      <w:lvlText w:val="•"/>
      <w:lvlJc w:val="left"/>
      <w:pPr>
        <w:ind w:left="1080" w:hanging="720"/>
      </w:pPr>
      <w:rPr>
        <w:rFonts w:hint="default" w:ascii="Calibri Light" w:hAnsi="Calibri Light" w:eastAsia="Calibri" w:cs="Calibri Ligh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D239B2"/>
    <w:multiLevelType w:val="multilevel"/>
    <w:tmpl w:val="03D23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D62ECE"/>
    <w:multiLevelType w:val="multilevel"/>
    <w:tmpl w:val="03D62EC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6EBDE6D"/>
    <w:multiLevelType w:val="hybridMultilevel"/>
    <w:tmpl w:val="8F6A7350"/>
    <w:lvl w:ilvl="0" w:tplc="5BBA58F0">
      <w:start w:val="1"/>
      <w:numFmt w:val="upperRoman"/>
      <w:suff w:val="space"/>
      <w:lvlText w:val="%1."/>
      <w:lvlJc w:val="left"/>
      <w:rPr>
        <w:b/>
        <w:bCs/>
      </w:rPr>
    </w:lvl>
    <w:lvl w:ilvl="1" w:tplc="7CB81CFE">
      <w:numFmt w:val="decimal"/>
      <w:lvlText w:val=""/>
      <w:lvlJc w:val="left"/>
    </w:lvl>
    <w:lvl w:ilvl="2" w:tplc="A19ED2EA">
      <w:numFmt w:val="decimal"/>
      <w:lvlText w:val=""/>
      <w:lvlJc w:val="left"/>
    </w:lvl>
    <w:lvl w:ilvl="3" w:tplc="0994CB7E">
      <w:numFmt w:val="decimal"/>
      <w:lvlText w:val=""/>
      <w:lvlJc w:val="left"/>
    </w:lvl>
    <w:lvl w:ilvl="4" w:tplc="3F4A886A">
      <w:numFmt w:val="decimal"/>
      <w:lvlText w:val=""/>
      <w:lvlJc w:val="left"/>
    </w:lvl>
    <w:lvl w:ilvl="5" w:tplc="BF9AF274">
      <w:numFmt w:val="decimal"/>
      <w:lvlText w:val=""/>
      <w:lvlJc w:val="left"/>
    </w:lvl>
    <w:lvl w:ilvl="6" w:tplc="E04ECD06">
      <w:numFmt w:val="decimal"/>
      <w:lvlText w:val=""/>
      <w:lvlJc w:val="left"/>
    </w:lvl>
    <w:lvl w:ilvl="7" w:tplc="F36C0E14">
      <w:numFmt w:val="decimal"/>
      <w:lvlText w:val=""/>
      <w:lvlJc w:val="left"/>
    </w:lvl>
    <w:lvl w:ilvl="8" w:tplc="58729184">
      <w:numFmt w:val="decimal"/>
      <w:lvlText w:val=""/>
      <w:lvlJc w:val="left"/>
    </w:lvl>
  </w:abstractNum>
  <w:abstractNum w:abstractNumId="7" w15:restartNumberingAfterBreak="0">
    <w:nsid w:val="090B1494"/>
    <w:multiLevelType w:val="hybridMultilevel"/>
    <w:tmpl w:val="C7082D98"/>
    <w:lvl w:ilvl="0" w:tplc="95A0C61C">
      <w:start w:val="1"/>
      <w:numFmt w:val="decimal"/>
      <w:lvlText w:val="%1."/>
      <w:lvlJc w:val="left"/>
      <w:pPr>
        <w:ind w:left="720" w:hanging="360"/>
      </w:pPr>
      <w:rPr>
        <w:rFonts w:ascii="Calibri Light" w:hAnsi="Calibri Light" w:eastAsia="Calibri Light" w:cs="Calibri Light"/>
        <w:color w:val="000000" w:themeColor="text1"/>
      </w:rPr>
    </w:lvl>
    <w:lvl w:ilvl="1" w:tplc="67C676A8">
      <w:start w:val="1"/>
      <w:numFmt w:val="lowerLetter"/>
      <w:lvlText w:val="%2."/>
      <w:lvlJc w:val="left"/>
      <w:pPr>
        <w:ind w:left="1440" w:hanging="360"/>
      </w:pPr>
    </w:lvl>
    <w:lvl w:ilvl="2" w:tplc="887ED870">
      <w:start w:val="1"/>
      <w:numFmt w:val="lowerRoman"/>
      <w:lvlText w:val="%3."/>
      <w:lvlJc w:val="right"/>
      <w:pPr>
        <w:ind w:left="2160" w:hanging="180"/>
      </w:pPr>
    </w:lvl>
    <w:lvl w:ilvl="3" w:tplc="D70215EC">
      <w:start w:val="1"/>
      <w:numFmt w:val="decimal"/>
      <w:lvlText w:val="%4."/>
      <w:lvlJc w:val="left"/>
      <w:pPr>
        <w:ind w:left="2880" w:hanging="360"/>
      </w:pPr>
    </w:lvl>
    <w:lvl w:ilvl="4" w:tplc="4288CF42">
      <w:start w:val="1"/>
      <w:numFmt w:val="lowerLetter"/>
      <w:lvlText w:val="%5."/>
      <w:lvlJc w:val="left"/>
      <w:pPr>
        <w:ind w:left="3600" w:hanging="360"/>
      </w:pPr>
    </w:lvl>
    <w:lvl w:ilvl="5" w:tplc="C448972A">
      <w:start w:val="1"/>
      <w:numFmt w:val="lowerRoman"/>
      <w:lvlText w:val="%6."/>
      <w:lvlJc w:val="right"/>
      <w:pPr>
        <w:ind w:left="4320" w:hanging="180"/>
      </w:pPr>
    </w:lvl>
    <w:lvl w:ilvl="6" w:tplc="A18047C4">
      <w:start w:val="1"/>
      <w:numFmt w:val="decimal"/>
      <w:lvlText w:val="%7."/>
      <w:lvlJc w:val="left"/>
      <w:pPr>
        <w:ind w:left="5040" w:hanging="360"/>
      </w:pPr>
    </w:lvl>
    <w:lvl w:ilvl="7" w:tplc="9A4C05E2">
      <w:start w:val="1"/>
      <w:numFmt w:val="lowerLetter"/>
      <w:lvlText w:val="%8."/>
      <w:lvlJc w:val="left"/>
      <w:pPr>
        <w:ind w:left="5760" w:hanging="360"/>
      </w:pPr>
    </w:lvl>
    <w:lvl w:ilvl="8" w:tplc="E9225600">
      <w:start w:val="1"/>
      <w:numFmt w:val="lowerRoman"/>
      <w:lvlText w:val="%9."/>
      <w:lvlJc w:val="right"/>
      <w:pPr>
        <w:ind w:left="6480" w:hanging="180"/>
      </w:pPr>
    </w:lvl>
  </w:abstractNum>
  <w:abstractNum w:abstractNumId="8" w15:restartNumberingAfterBreak="0">
    <w:nsid w:val="0B043A2E"/>
    <w:multiLevelType w:val="hybridMultilevel"/>
    <w:tmpl w:val="8430B0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D17593A"/>
    <w:multiLevelType w:val="multilevel"/>
    <w:tmpl w:val="B748E578"/>
    <w:lvl w:ilvl="0">
      <w:start w:val="1"/>
      <w:numFmt w:val="upperRoman"/>
      <w:lvlText w:val="%1."/>
      <w:lvlJc w:val="left"/>
      <w:pPr>
        <w:ind w:left="1080" w:hanging="720"/>
      </w:pPr>
      <w:rPr>
        <w:rFonts w:hint="default" w:ascii="Times New Roman" w:hAnsi="Times New Roman" w:cs="Times New Roman"/>
        <w:u w:val="single"/>
      </w:rPr>
    </w:lvl>
    <w:lvl w:ilvl="1">
      <w:start w:val="1"/>
      <w:numFmt w:val="lowerLetter"/>
      <w:lvlText w:val="%2."/>
      <w:lvlJc w:val="left"/>
      <w:pPr>
        <w:ind w:left="1440" w:hanging="360"/>
      </w:pPr>
      <w:rPr>
        <w:rFonts w:hint="default" w:ascii="Times New Roman" w:hAnsi="Times New Roman" w:cs="Times New Roman"/>
      </w:rPr>
    </w:lvl>
    <w:lvl w:ilvl="2">
      <w:start w:val="1"/>
      <w:numFmt w:val="lowerRoman"/>
      <w:lvlText w:val="%3."/>
      <w:lvlJc w:val="right"/>
      <w:pPr>
        <w:ind w:left="2160" w:hanging="180"/>
      </w:pPr>
      <w:rPr>
        <w:rFonts w:hint="default" w:ascii="Times New Roman" w:hAnsi="Times New Roman" w:cs="Times New Roman"/>
      </w:rPr>
    </w:lvl>
    <w:lvl w:ilvl="3">
      <w:start w:val="1"/>
      <w:numFmt w:val="decimal"/>
      <w:lvlText w:val="%4."/>
      <w:lvlJc w:val="left"/>
      <w:pPr>
        <w:ind w:left="2880" w:hanging="360"/>
      </w:pPr>
      <w:rPr>
        <w:rFonts w:hint="default" w:ascii="Times New Roman" w:hAnsi="Times New Roman" w:cs="Times New Roman"/>
      </w:rPr>
    </w:lvl>
    <w:lvl w:ilvl="4">
      <w:start w:val="1"/>
      <w:numFmt w:val="lowerLetter"/>
      <w:lvlText w:val="%5."/>
      <w:lvlJc w:val="left"/>
      <w:pPr>
        <w:ind w:left="3600" w:hanging="360"/>
      </w:pPr>
      <w:rPr>
        <w:rFonts w:hint="default" w:ascii="Times New Roman" w:hAnsi="Times New Roman" w:cs="Times New Roman"/>
      </w:rPr>
    </w:lvl>
    <w:lvl w:ilvl="5">
      <w:start w:val="1"/>
      <w:numFmt w:val="lowerRoman"/>
      <w:lvlText w:val="%6."/>
      <w:lvlJc w:val="right"/>
      <w:pPr>
        <w:ind w:left="4320" w:hanging="180"/>
      </w:pPr>
      <w:rPr>
        <w:rFonts w:hint="default" w:ascii="Times New Roman" w:hAnsi="Times New Roman" w:cs="Times New Roman"/>
      </w:rPr>
    </w:lvl>
    <w:lvl w:ilvl="6">
      <w:start w:val="1"/>
      <w:numFmt w:val="decimal"/>
      <w:lvlText w:val="%7."/>
      <w:lvlJc w:val="left"/>
      <w:pPr>
        <w:ind w:left="5040" w:hanging="360"/>
      </w:pPr>
      <w:rPr>
        <w:rFonts w:hint="default" w:ascii="Times New Roman" w:hAnsi="Times New Roman" w:cs="Times New Roman"/>
      </w:rPr>
    </w:lvl>
    <w:lvl w:ilvl="7">
      <w:start w:val="1"/>
      <w:numFmt w:val="lowerLetter"/>
      <w:lvlText w:val="%8."/>
      <w:lvlJc w:val="left"/>
      <w:pPr>
        <w:ind w:left="5760" w:hanging="360"/>
      </w:pPr>
      <w:rPr>
        <w:rFonts w:hint="default" w:ascii="Times New Roman" w:hAnsi="Times New Roman" w:cs="Times New Roman"/>
      </w:rPr>
    </w:lvl>
    <w:lvl w:ilvl="8">
      <w:start w:val="1"/>
      <w:numFmt w:val="lowerRoman"/>
      <w:lvlText w:val="%9."/>
      <w:lvlJc w:val="right"/>
      <w:pPr>
        <w:ind w:left="6480" w:hanging="180"/>
      </w:pPr>
      <w:rPr>
        <w:rFonts w:hint="default" w:ascii="Times New Roman" w:hAnsi="Times New Roman" w:cs="Times New Roman"/>
      </w:rPr>
    </w:lvl>
  </w:abstractNum>
  <w:abstractNum w:abstractNumId="10" w15:restartNumberingAfterBreak="0">
    <w:nsid w:val="0E8F34A7"/>
    <w:multiLevelType w:val="multilevel"/>
    <w:tmpl w:val="0E8F34A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B53560"/>
    <w:multiLevelType w:val="hybridMultilevel"/>
    <w:tmpl w:val="E46491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A66B3"/>
    <w:multiLevelType w:val="multilevel"/>
    <w:tmpl w:val="35D21FBC"/>
    <w:lvl w:ilvl="0">
      <w:start w:val="1"/>
      <w:numFmt w:val="bullet"/>
      <w:lvlText w:val=""/>
      <w:lvlJc w:val="left"/>
      <w:pPr>
        <w:tabs>
          <w:tab w:val="num" w:pos="720"/>
        </w:tabs>
        <w:ind w:left="720" w:hanging="360"/>
      </w:pPr>
      <w:rPr>
        <w:rFonts w:hint="default" w:ascii="Symbol" w:hAnsi="Symbol"/>
        <w:sz w:val="20"/>
        <w:szCs w:val="20"/>
      </w:rPr>
    </w:lvl>
    <w:lvl w:ilvl="1">
      <w:start w:val="1"/>
      <w:numFmt w:val="bullet"/>
      <w:lvlText w:val="o"/>
      <w:lvlJc w:val="left"/>
      <w:pPr>
        <w:tabs>
          <w:tab w:val="num" w:pos="1440"/>
        </w:tabs>
        <w:ind w:left="1440" w:hanging="360"/>
      </w:pPr>
      <w:rPr>
        <w:rFonts w:hint="default" w:ascii="Courier New" w:hAnsi="Courier New" w:cs="Times New Roman"/>
        <w:sz w:val="20"/>
        <w:szCs w:val="20"/>
      </w:rPr>
    </w:lvl>
    <w:lvl w:ilvl="2">
      <w:start w:val="1"/>
      <w:numFmt w:val="bullet"/>
      <w:lvlText w:val=""/>
      <w:lvlJc w:val="left"/>
      <w:pPr>
        <w:tabs>
          <w:tab w:val="num" w:pos="2160"/>
        </w:tabs>
        <w:ind w:left="2160" w:hanging="360"/>
      </w:pPr>
      <w:rPr>
        <w:rFonts w:hint="default" w:ascii="Wingdings" w:hAnsi="Wingdings"/>
        <w:sz w:val="20"/>
        <w:szCs w:val="20"/>
      </w:rPr>
    </w:lvl>
    <w:lvl w:ilvl="3">
      <w:start w:val="1"/>
      <w:numFmt w:val="bullet"/>
      <w:lvlText w:val=""/>
      <w:lvlJc w:val="left"/>
      <w:pPr>
        <w:tabs>
          <w:tab w:val="num" w:pos="2880"/>
        </w:tabs>
        <w:ind w:left="2880" w:hanging="360"/>
      </w:pPr>
      <w:rPr>
        <w:rFonts w:hint="default" w:ascii="Wingdings" w:hAnsi="Wingdings"/>
        <w:sz w:val="20"/>
        <w:szCs w:val="20"/>
      </w:rPr>
    </w:lvl>
    <w:lvl w:ilvl="4">
      <w:start w:val="1"/>
      <w:numFmt w:val="bullet"/>
      <w:lvlText w:val=""/>
      <w:lvlJc w:val="left"/>
      <w:pPr>
        <w:tabs>
          <w:tab w:val="num" w:pos="3600"/>
        </w:tabs>
        <w:ind w:left="3600" w:hanging="360"/>
      </w:pPr>
      <w:rPr>
        <w:rFonts w:hint="default" w:ascii="Wingdings" w:hAnsi="Wingdings"/>
        <w:sz w:val="20"/>
        <w:szCs w:val="20"/>
      </w:rPr>
    </w:lvl>
    <w:lvl w:ilvl="5">
      <w:start w:val="1"/>
      <w:numFmt w:val="bullet"/>
      <w:lvlText w:val=""/>
      <w:lvlJc w:val="left"/>
      <w:pPr>
        <w:tabs>
          <w:tab w:val="num" w:pos="4320"/>
        </w:tabs>
        <w:ind w:left="4320" w:hanging="360"/>
      </w:pPr>
      <w:rPr>
        <w:rFonts w:hint="default" w:ascii="Wingdings" w:hAnsi="Wingdings"/>
        <w:sz w:val="20"/>
        <w:szCs w:val="20"/>
      </w:rPr>
    </w:lvl>
    <w:lvl w:ilvl="6">
      <w:start w:val="1"/>
      <w:numFmt w:val="bullet"/>
      <w:lvlText w:val=""/>
      <w:lvlJc w:val="left"/>
      <w:pPr>
        <w:tabs>
          <w:tab w:val="num" w:pos="5040"/>
        </w:tabs>
        <w:ind w:left="5040" w:hanging="360"/>
      </w:pPr>
      <w:rPr>
        <w:rFonts w:hint="default" w:ascii="Wingdings" w:hAnsi="Wingdings"/>
        <w:sz w:val="20"/>
        <w:szCs w:val="20"/>
      </w:rPr>
    </w:lvl>
    <w:lvl w:ilvl="7">
      <w:start w:val="1"/>
      <w:numFmt w:val="bullet"/>
      <w:lvlText w:val=""/>
      <w:lvlJc w:val="left"/>
      <w:pPr>
        <w:tabs>
          <w:tab w:val="num" w:pos="5760"/>
        </w:tabs>
        <w:ind w:left="5760" w:hanging="360"/>
      </w:pPr>
      <w:rPr>
        <w:rFonts w:hint="default" w:ascii="Wingdings" w:hAnsi="Wingdings"/>
        <w:sz w:val="20"/>
        <w:szCs w:val="20"/>
      </w:rPr>
    </w:lvl>
    <w:lvl w:ilvl="8">
      <w:start w:val="1"/>
      <w:numFmt w:val="bullet"/>
      <w:lvlText w:val=""/>
      <w:lvlJc w:val="left"/>
      <w:pPr>
        <w:tabs>
          <w:tab w:val="num" w:pos="6480"/>
        </w:tabs>
        <w:ind w:left="6480" w:hanging="360"/>
      </w:pPr>
      <w:rPr>
        <w:rFonts w:hint="default" w:ascii="Wingdings" w:hAnsi="Wingdings"/>
        <w:sz w:val="20"/>
        <w:szCs w:val="20"/>
      </w:rPr>
    </w:lvl>
  </w:abstractNum>
  <w:abstractNum w:abstractNumId="13" w15:restartNumberingAfterBreak="0">
    <w:nsid w:val="1B23382E"/>
    <w:multiLevelType w:val="hybridMultilevel"/>
    <w:tmpl w:val="E9B6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847FE"/>
    <w:multiLevelType w:val="hybridMultilevel"/>
    <w:tmpl w:val="06EBDE6D"/>
    <w:lvl w:ilvl="0" w:tplc="3584823A">
      <w:start w:val="1"/>
      <w:numFmt w:val="upperRoman"/>
      <w:suff w:val="space"/>
      <w:lvlText w:val="%1."/>
      <w:lvlJc w:val="left"/>
    </w:lvl>
    <w:lvl w:ilvl="1" w:tplc="5122E5BC">
      <w:numFmt w:val="decimal"/>
      <w:lvlText w:val=""/>
      <w:lvlJc w:val="left"/>
    </w:lvl>
    <w:lvl w:ilvl="2" w:tplc="E222E57E">
      <w:numFmt w:val="decimal"/>
      <w:lvlText w:val=""/>
      <w:lvlJc w:val="left"/>
    </w:lvl>
    <w:lvl w:ilvl="3" w:tplc="A66C22DA">
      <w:numFmt w:val="decimal"/>
      <w:lvlText w:val=""/>
      <w:lvlJc w:val="left"/>
    </w:lvl>
    <w:lvl w:ilvl="4" w:tplc="8AD0F432">
      <w:numFmt w:val="decimal"/>
      <w:lvlText w:val=""/>
      <w:lvlJc w:val="left"/>
    </w:lvl>
    <w:lvl w:ilvl="5" w:tplc="A6FA3C90">
      <w:numFmt w:val="decimal"/>
      <w:lvlText w:val=""/>
      <w:lvlJc w:val="left"/>
    </w:lvl>
    <w:lvl w:ilvl="6" w:tplc="C5144CA6">
      <w:numFmt w:val="decimal"/>
      <w:lvlText w:val=""/>
      <w:lvlJc w:val="left"/>
    </w:lvl>
    <w:lvl w:ilvl="7" w:tplc="F3629F48">
      <w:numFmt w:val="decimal"/>
      <w:lvlText w:val=""/>
      <w:lvlJc w:val="left"/>
    </w:lvl>
    <w:lvl w:ilvl="8" w:tplc="278C7B64">
      <w:numFmt w:val="decimal"/>
      <w:lvlText w:val=""/>
      <w:lvlJc w:val="left"/>
    </w:lvl>
  </w:abstractNum>
  <w:abstractNum w:abstractNumId="15" w15:restartNumberingAfterBreak="0">
    <w:nsid w:val="22EC76DD"/>
    <w:multiLevelType w:val="hybridMultilevel"/>
    <w:tmpl w:val="E3CEF7C8"/>
    <w:lvl w:ilvl="0" w:tplc="485E9E00">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35198"/>
    <w:multiLevelType w:val="hybridMultilevel"/>
    <w:tmpl w:val="639E0770"/>
    <w:lvl w:ilvl="0" w:tplc="91448860">
      <w:start w:val="1"/>
      <w:numFmt w:val="decimal"/>
      <w:lvlText w:val="%1."/>
      <w:lvlJc w:val="left"/>
      <w:pPr>
        <w:ind w:left="720" w:hanging="360"/>
      </w:pPr>
      <w:rPr>
        <w:b w:val="0"/>
        <w:bCs w:val="0"/>
        <w:i w:val="0"/>
        <w:iCs w:val="0"/>
        <w:color w:val="auto"/>
      </w:rPr>
    </w:lvl>
    <w:lvl w:ilvl="1" w:tplc="C304145C">
      <w:start w:val="1"/>
      <w:numFmt w:val="lowerLetter"/>
      <w:lvlText w:val="%2."/>
      <w:lvlJc w:val="left"/>
      <w:pPr>
        <w:ind w:left="1440" w:hanging="360"/>
      </w:pPr>
    </w:lvl>
    <w:lvl w:ilvl="2" w:tplc="66AE9732">
      <w:start w:val="1"/>
      <w:numFmt w:val="lowerRoman"/>
      <w:lvlText w:val="%3."/>
      <w:lvlJc w:val="right"/>
      <w:pPr>
        <w:ind w:left="2160" w:hanging="180"/>
      </w:pPr>
    </w:lvl>
    <w:lvl w:ilvl="3" w:tplc="EB12CABC">
      <w:start w:val="1"/>
      <w:numFmt w:val="decimal"/>
      <w:lvlText w:val="%4."/>
      <w:lvlJc w:val="left"/>
      <w:pPr>
        <w:ind w:left="2880" w:hanging="360"/>
      </w:pPr>
    </w:lvl>
    <w:lvl w:ilvl="4" w:tplc="23BE9758">
      <w:start w:val="1"/>
      <w:numFmt w:val="lowerLetter"/>
      <w:lvlText w:val="%5."/>
      <w:lvlJc w:val="left"/>
      <w:pPr>
        <w:ind w:left="3600" w:hanging="360"/>
      </w:pPr>
    </w:lvl>
    <w:lvl w:ilvl="5" w:tplc="8A9E6A36">
      <w:start w:val="1"/>
      <w:numFmt w:val="lowerRoman"/>
      <w:lvlText w:val="%6."/>
      <w:lvlJc w:val="right"/>
      <w:pPr>
        <w:ind w:left="4320" w:hanging="180"/>
      </w:pPr>
    </w:lvl>
    <w:lvl w:ilvl="6" w:tplc="225EE560">
      <w:start w:val="1"/>
      <w:numFmt w:val="decimal"/>
      <w:lvlText w:val="%7."/>
      <w:lvlJc w:val="left"/>
      <w:pPr>
        <w:ind w:left="5040" w:hanging="360"/>
      </w:pPr>
    </w:lvl>
    <w:lvl w:ilvl="7" w:tplc="5AD641BA">
      <w:start w:val="1"/>
      <w:numFmt w:val="lowerLetter"/>
      <w:lvlText w:val="%8."/>
      <w:lvlJc w:val="left"/>
      <w:pPr>
        <w:ind w:left="5760" w:hanging="360"/>
      </w:pPr>
    </w:lvl>
    <w:lvl w:ilvl="8" w:tplc="CCD23526">
      <w:start w:val="1"/>
      <w:numFmt w:val="lowerRoman"/>
      <w:lvlText w:val="%9."/>
      <w:lvlJc w:val="right"/>
      <w:pPr>
        <w:ind w:left="6480" w:hanging="180"/>
      </w:pPr>
    </w:lvl>
  </w:abstractNum>
  <w:abstractNum w:abstractNumId="17" w15:restartNumberingAfterBreak="0">
    <w:nsid w:val="25D17178"/>
    <w:multiLevelType w:val="hybridMultilevel"/>
    <w:tmpl w:val="A2D098AA"/>
    <w:lvl w:ilvl="0" w:tplc="466027D4">
      <w:start w:val="1"/>
      <w:numFmt w:val="decimal"/>
      <w:lvlText w:val="%1."/>
      <w:lvlJc w:val="left"/>
      <w:pPr>
        <w:ind w:left="720" w:hanging="360"/>
      </w:pPr>
    </w:lvl>
    <w:lvl w:ilvl="1" w:tplc="632C2920">
      <w:start w:val="1"/>
      <w:numFmt w:val="lowerLetter"/>
      <w:lvlText w:val="%2."/>
      <w:lvlJc w:val="left"/>
      <w:pPr>
        <w:ind w:left="1440" w:hanging="360"/>
      </w:pPr>
    </w:lvl>
    <w:lvl w:ilvl="2" w:tplc="1D1E6F6C">
      <w:start w:val="1"/>
      <w:numFmt w:val="lowerRoman"/>
      <w:lvlText w:val="%3."/>
      <w:lvlJc w:val="right"/>
      <w:pPr>
        <w:ind w:left="2160" w:hanging="180"/>
      </w:pPr>
    </w:lvl>
    <w:lvl w:ilvl="3" w:tplc="FB327038">
      <w:start w:val="1"/>
      <w:numFmt w:val="decimal"/>
      <w:lvlText w:val="%4."/>
      <w:lvlJc w:val="left"/>
      <w:pPr>
        <w:ind w:left="2880" w:hanging="360"/>
      </w:pPr>
    </w:lvl>
    <w:lvl w:ilvl="4" w:tplc="8D80DCB2">
      <w:start w:val="1"/>
      <w:numFmt w:val="lowerLetter"/>
      <w:lvlText w:val="%5."/>
      <w:lvlJc w:val="left"/>
      <w:pPr>
        <w:ind w:left="3600" w:hanging="360"/>
      </w:pPr>
    </w:lvl>
    <w:lvl w:ilvl="5" w:tplc="199E1866">
      <w:start w:val="1"/>
      <w:numFmt w:val="lowerRoman"/>
      <w:lvlText w:val="%6."/>
      <w:lvlJc w:val="right"/>
      <w:pPr>
        <w:ind w:left="4320" w:hanging="180"/>
      </w:pPr>
    </w:lvl>
    <w:lvl w:ilvl="6" w:tplc="7B003950">
      <w:start w:val="1"/>
      <w:numFmt w:val="decimal"/>
      <w:lvlText w:val="%7."/>
      <w:lvlJc w:val="left"/>
      <w:pPr>
        <w:ind w:left="5040" w:hanging="360"/>
      </w:pPr>
    </w:lvl>
    <w:lvl w:ilvl="7" w:tplc="38BA8474">
      <w:start w:val="1"/>
      <w:numFmt w:val="lowerLetter"/>
      <w:lvlText w:val="%8."/>
      <w:lvlJc w:val="left"/>
      <w:pPr>
        <w:ind w:left="5760" w:hanging="360"/>
      </w:pPr>
    </w:lvl>
    <w:lvl w:ilvl="8" w:tplc="ED06900E">
      <w:start w:val="1"/>
      <w:numFmt w:val="lowerRoman"/>
      <w:lvlText w:val="%9."/>
      <w:lvlJc w:val="right"/>
      <w:pPr>
        <w:ind w:left="6480" w:hanging="180"/>
      </w:pPr>
    </w:lvl>
  </w:abstractNum>
  <w:abstractNum w:abstractNumId="18" w15:restartNumberingAfterBreak="0">
    <w:nsid w:val="273F4AF2"/>
    <w:multiLevelType w:val="hybridMultilevel"/>
    <w:tmpl w:val="B518DF82"/>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DE2EDB"/>
    <w:multiLevelType w:val="hybridMultilevel"/>
    <w:tmpl w:val="27DE2EDB"/>
    <w:lvl w:ilvl="0" w:tplc="4D3EBA6C">
      <w:start w:val="1"/>
      <w:numFmt w:val="bullet"/>
      <w:lvlText w:val="●"/>
      <w:lvlJc w:val="left"/>
      <w:pPr>
        <w:ind w:left="720" w:hanging="360"/>
      </w:pPr>
      <w:rPr>
        <w:u w:val="none"/>
      </w:rPr>
    </w:lvl>
    <w:lvl w:ilvl="1" w:tplc="4F7CA290">
      <w:start w:val="1"/>
      <w:numFmt w:val="bullet"/>
      <w:lvlText w:val="○"/>
      <w:lvlJc w:val="left"/>
      <w:pPr>
        <w:ind w:left="1440" w:hanging="360"/>
      </w:pPr>
      <w:rPr>
        <w:u w:val="none"/>
      </w:rPr>
    </w:lvl>
    <w:lvl w:ilvl="2" w:tplc="055862A8">
      <w:start w:val="1"/>
      <w:numFmt w:val="bullet"/>
      <w:lvlText w:val="■"/>
      <w:lvlJc w:val="left"/>
      <w:pPr>
        <w:ind w:left="2160" w:hanging="360"/>
      </w:pPr>
      <w:rPr>
        <w:u w:val="none"/>
      </w:rPr>
    </w:lvl>
    <w:lvl w:ilvl="3" w:tplc="3D123F6A">
      <w:start w:val="1"/>
      <w:numFmt w:val="bullet"/>
      <w:lvlText w:val="●"/>
      <w:lvlJc w:val="left"/>
      <w:pPr>
        <w:ind w:left="2880" w:hanging="360"/>
      </w:pPr>
      <w:rPr>
        <w:u w:val="none"/>
      </w:rPr>
    </w:lvl>
    <w:lvl w:ilvl="4" w:tplc="2226562E">
      <w:start w:val="1"/>
      <w:numFmt w:val="bullet"/>
      <w:lvlText w:val="○"/>
      <w:lvlJc w:val="left"/>
      <w:pPr>
        <w:ind w:left="3600" w:hanging="360"/>
      </w:pPr>
      <w:rPr>
        <w:u w:val="none"/>
      </w:rPr>
    </w:lvl>
    <w:lvl w:ilvl="5" w:tplc="AB0A08EC">
      <w:start w:val="1"/>
      <w:numFmt w:val="bullet"/>
      <w:lvlText w:val="■"/>
      <w:lvlJc w:val="left"/>
      <w:pPr>
        <w:ind w:left="4320" w:hanging="360"/>
      </w:pPr>
      <w:rPr>
        <w:u w:val="none"/>
      </w:rPr>
    </w:lvl>
    <w:lvl w:ilvl="6" w:tplc="95C6502E">
      <w:start w:val="1"/>
      <w:numFmt w:val="bullet"/>
      <w:lvlText w:val="●"/>
      <w:lvlJc w:val="left"/>
      <w:pPr>
        <w:ind w:left="5040" w:hanging="360"/>
      </w:pPr>
      <w:rPr>
        <w:u w:val="none"/>
      </w:rPr>
    </w:lvl>
    <w:lvl w:ilvl="7" w:tplc="439418FE">
      <w:start w:val="1"/>
      <w:numFmt w:val="bullet"/>
      <w:lvlText w:val="○"/>
      <w:lvlJc w:val="left"/>
      <w:pPr>
        <w:ind w:left="5760" w:hanging="360"/>
      </w:pPr>
      <w:rPr>
        <w:u w:val="none"/>
      </w:rPr>
    </w:lvl>
    <w:lvl w:ilvl="8" w:tplc="2BA8494C">
      <w:start w:val="1"/>
      <w:numFmt w:val="bullet"/>
      <w:lvlText w:val="■"/>
      <w:lvlJc w:val="left"/>
      <w:pPr>
        <w:ind w:left="6480" w:hanging="360"/>
      </w:pPr>
      <w:rPr>
        <w:u w:val="none"/>
      </w:rPr>
    </w:lvl>
  </w:abstractNum>
  <w:abstractNum w:abstractNumId="20" w15:restartNumberingAfterBreak="0">
    <w:nsid w:val="28381631"/>
    <w:multiLevelType w:val="hybridMultilevel"/>
    <w:tmpl w:val="23888330"/>
    <w:lvl w:ilvl="0" w:tplc="D41007D2">
      <w:start w:val="1"/>
      <w:numFmt w:val="bullet"/>
      <w:lvlText w:val=""/>
      <w:lvlJc w:val="left"/>
      <w:pPr>
        <w:tabs>
          <w:tab w:val="num" w:pos="720"/>
        </w:tabs>
        <w:ind w:left="720" w:hanging="360"/>
      </w:pPr>
      <w:rPr>
        <w:rFonts w:hint="default" w:ascii="Symbol" w:hAnsi="Symbol"/>
        <w:sz w:val="20"/>
        <w:szCs w:val="20"/>
      </w:rPr>
    </w:lvl>
    <w:lvl w:ilvl="1" w:tplc="7FFE9290">
      <w:start w:val="1"/>
      <w:numFmt w:val="bullet"/>
      <w:lvlText w:val="o"/>
      <w:lvlJc w:val="left"/>
      <w:pPr>
        <w:tabs>
          <w:tab w:val="num" w:pos="1440"/>
        </w:tabs>
        <w:ind w:left="1440" w:hanging="360"/>
      </w:pPr>
      <w:rPr>
        <w:rFonts w:hint="default" w:ascii="Courier New" w:hAnsi="Courier New" w:cs="Times New Roman"/>
        <w:sz w:val="20"/>
        <w:szCs w:val="20"/>
      </w:rPr>
    </w:lvl>
    <w:lvl w:ilvl="2" w:tplc="0D4EE362">
      <w:start w:val="1"/>
      <w:numFmt w:val="bullet"/>
      <w:lvlText w:val=""/>
      <w:lvlJc w:val="left"/>
      <w:pPr>
        <w:tabs>
          <w:tab w:val="num" w:pos="2160"/>
        </w:tabs>
        <w:ind w:left="2160" w:hanging="360"/>
      </w:pPr>
      <w:rPr>
        <w:rFonts w:hint="default" w:ascii="Wingdings" w:hAnsi="Wingdings"/>
        <w:sz w:val="20"/>
        <w:szCs w:val="20"/>
      </w:rPr>
    </w:lvl>
    <w:lvl w:ilvl="3" w:tplc="AA4A8C80">
      <w:start w:val="1"/>
      <w:numFmt w:val="bullet"/>
      <w:lvlText w:val=""/>
      <w:lvlJc w:val="left"/>
      <w:pPr>
        <w:tabs>
          <w:tab w:val="num" w:pos="2880"/>
        </w:tabs>
        <w:ind w:left="2880" w:hanging="360"/>
      </w:pPr>
      <w:rPr>
        <w:rFonts w:hint="default" w:ascii="Wingdings" w:hAnsi="Wingdings"/>
        <w:sz w:val="20"/>
        <w:szCs w:val="20"/>
      </w:rPr>
    </w:lvl>
    <w:lvl w:ilvl="4" w:tplc="A4B2C50A">
      <w:start w:val="1"/>
      <w:numFmt w:val="bullet"/>
      <w:lvlText w:val=""/>
      <w:lvlJc w:val="left"/>
      <w:pPr>
        <w:tabs>
          <w:tab w:val="num" w:pos="3600"/>
        </w:tabs>
        <w:ind w:left="3600" w:hanging="360"/>
      </w:pPr>
      <w:rPr>
        <w:rFonts w:hint="default" w:ascii="Wingdings" w:hAnsi="Wingdings"/>
        <w:sz w:val="20"/>
        <w:szCs w:val="20"/>
      </w:rPr>
    </w:lvl>
    <w:lvl w:ilvl="5" w:tplc="BBB829CC">
      <w:start w:val="1"/>
      <w:numFmt w:val="bullet"/>
      <w:lvlText w:val=""/>
      <w:lvlJc w:val="left"/>
      <w:pPr>
        <w:tabs>
          <w:tab w:val="num" w:pos="4320"/>
        </w:tabs>
        <w:ind w:left="4320" w:hanging="360"/>
      </w:pPr>
      <w:rPr>
        <w:rFonts w:hint="default" w:ascii="Wingdings" w:hAnsi="Wingdings"/>
        <w:sz w:val="20"/>
        <w:szCs w:val="20"/>
      </w:rPr>
    </w:lvl>
    <w:lvl w:ilvl="6" w:tplc="F02A0BA6">
      <w:start w:val="1"/>
      <w:numFmt w:val="bullet"/>
      <w:lvlText w:val=""/>
      <w:lvlJc w:val="left"/>
      <w:pPr>
        <w:tabs>
          <w:tab w:val="num" w:pos="5040"/>
        </w:tabs>
        <w:ind w:left="5040" w:hanging="360"/>
      </w:pPr>
      <w:rPr>
        <w:rFonts w:hint="default" w:ascii="Wingdings" w:hAnsi="Wingdings"/>
        <w:sz w:val="20"/>
        <w:szCs w:val="20"/>
      </w:rPr>
    </w:lvl>
    <w:lvl w:ilvl="7" w:tplc="3628E988">
      <w:start w:val="1"/>
      <w:numFmt w:val="bullet"/>
      <w:lvlText w:val=""/>
      <w:lvlJc w:val="left"/>
      <w:pPr>
        <w:tabs>
          <w:tab w:val="num" w:pos="5760"/>
        </w:tabs>
        <w:ind w:left="5760" w:hanging="360"/>
      </w:pPr>
      <w:rPr>
        <w:rFonts w:hint="default" w:ascii="Wingdings" w:hAnsi="Wingdings"/>
        <w:sz w:val="20"/>
        <w:szCs w:val="20"/>
      </w:rPr>
    </w:lvl>
    <w:lvl w:ilvl="8" w:tplc="87541D9E">
      <w:start w:val="1"/>
      <w:numFmt w:val="bullet"/>
      <w:lvlText w:val=""/>
      <w:lvlJc w:val="left"/>
      <w:pPr>
        <w:tabs>
          <w:tab w:val="num" w:pos="6480"/>
        </w:tabs>
        <w:ind w:left="6480" w:hanging="360"/>
      </w:pPr>
      <w:rPr>
        <w:rFonts w:hint="default" w:ascii="Wingdings" w:hAnsi="Wingdings"/>
        <w:sz w:val="20"/>
        <w:szCs w:val="20"/>
      </w:rPr>
    </w:lvl>
  </w:abstractNum>
  <w:abstractNum w:abstractNumId="21" w15:restartNumberingAfterBreak="0">
    <w:nsid w:val="2889581A"/>
    <w:multiLevelType w:val="multilevel"/>
    <w:tmpl w:val="6C1AB5F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2" w15:restartNumberingAfterBreak="0">
    <w:nsid w:val="29EF6DE3"/>
    <w:multiLevelType w:val="hybridMultilevel"/>
    <w:tmpl w:val="F8AED202"/>
    <w:lvl w:ilvl="0" w:tplc="400A000B">
      <w:start w:val="1"/>
      <w:numFmt w:val="bullet"/>
      <w:lvlText w:val=""/>
      <w:lvlJc w:val="left"/>
      <w:pPr>
        <w:ind w:left="1287" w:hanging="360"/>
      </w:pPr>
      <w:rPr>
        <w:rFonts w:hint="default" w:ascii="Wingdings" w:hAnsi="Wingdings"/>
      </w:rPr>
    </w:lvl>
    <w:lvl w:ilvl="1" w:tplc="400A0003">
      <w:start w:val="1"/>
      <w:numFmt w:val="bullet"/>
      <w:lvlText w:val="o"/>
      <w:lvlJc w:val="left"/>
      <w:pPr>
        <w:ind w:left="2007" w:hanging="360"/>
      </w:pPr>
      <w:rPr>
        <w:rFonts w:hint="default" w:ascii="Courier New" w:hAnsi="Courier New" w:cs="Courier New"/>
      </w:rPr>
    </w:lvl>
    <w:lvl w:ilvl="2" w:tplc="400A0005" w:tentative="1">
      <w:start w:val="1"/>
      <w:numFmt w:val="bullet"/>
      <w:lvlText w:val=""/>
      <w:lvlJc w:val="left"/>
      <w:pPr>
        <w:ind w:left="2727" w:hanging="360"/>
      </w:pPr>
      <w:rPr>
        <w:rFonts w:hint="default" w:ascii="Wingdings" w:hAnsi="Wingdings"/>
      </w:rPr>
    </w:lvl>
    <w:lvl w:ilvl="3" w:tplc="400A0001" w:tentative="1">
      <w:start w:val="1"/>
      <w:numFmt w:val="bullet"/>
      <w:lvlText w:val=""/>
      <w:lvlJc w:val="left"/>
      <w:pPr>
        <w:ind w:left="3447" w:hanging="360"/>
      </w:pPr>
      <w:rPr>
        <w:rFonts w:hint="default" w:ascii="Symbol" w:hAnsi="Symbol"/>
      </w:rPr>
    </w:lvl>
    <w:lvl w:ilvl="4" w:tplc="400A0003" w:tentative="1">
      <w:start w:val="1"/>
      <w:numFmt w:val="bullet"/>
      <w:lvlText w:val="o"/>
      <w:lvlJc w:val="left"/>
      <w:pPr>
        <w:ind w:left="4167" w:hanging="360"/>
      </w:pPr>
      <w:rPr>
        <w:rFonts w:hint="default" w:ascii="Courier New" w:hAnsi="Courier New" w:cs="Courier New"/>
      </w:rPr>
    </w:lvl>
    <w:lvl w:ilvl="5" w:tplc="400A0005" w:tentative="1">
      <w:start w:val="1"/>
      <w:numFmt w:val="bullet"/>
      <w:lvlText w:val=""/>
      <w:lvlJc w:val="left"/>
      <w:pPr>
        <w:ind w:left="4887" w:hanging="360"/>
      </w:pPr>
      <w:rPr>
        <w:rFonts w:hint="default" w:ascii="Wingdings" w:hAnsi="Wingdings"/>
      </w:rPr>
    </w:lvl>
    <w:lvl w:ilvl="6" w:tplc="400A0001" w:tentative="1">
      <w:start w:val="1"/>
      <w:numFmt w:val="bullet"/>
      <w:lvlText w:val=""/>
      <w:lvlJc w:val="left"/>
      <w:pPr>
        <w:ind w:left="5607" w:hanging="360"/>
      </w:pPr>
      <w:rPr>
        <w:rFonts w:hint="default" w:ascii="Symbol" w:hAnsi="Symbol"/>
      </w:rPr>
    </w:lvl>
    <w:lvl w:ilvl="7" w:tplc="400A0003" w:tentative="1">
      <w:start w:val="1"/>
      <w:numFmt w:val="bullet"/>
      <w:lvlText w:val="o"/>
      <w:lvlJc w:val="left"/>
      <w:pPr>
        <w:ind w:left="6327" w:hanging="360"/>
      </w:pPr>
      <w:rPr>
        <w:rFonts w:hint="default" w:ascii="Courier New" w:hAnsi="Courier New" w:cs="Courier New"/>
      </w:rPr>
    </w:lvl>
    <w:lvl w:ilvl="8" w:tplc="400A0005" w:tentative="1">
      <w:start w:val="1"/>
      <w:numFmt w:val="bullet"/>
      <w:lvlText w:val=""/>
      <w:lvlJc w:val="left"/>
      <w:pPr>
        <w:ind w:left="7047" w:hanging="360"/>
      </w:pPr>
      <w:rPr>
        <w:rFonts w:hint="default" w:ascii="Wingdings" w:hAnsi="Wingdings"/>
      </w:rPr>
    </w:lvl>
  </w:abstractNum>
  <w:abstractNum w:abstractNumId="23" w15:restartNumberingAfterBreak="0">
    <w:nsid w:val="2A5E0730"/>
    <w:multiLevelType w:val="hybridMultilevel"/>
    <w:tmpl w:val="B7167A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1F541B3"/>
    <w:multiLevelType w:val="multilevel"/>
    <w:tmpl w:val="640EFA1A"/>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2120B15"/>
    <w:multiLevelType w:val="hybridMultilevel"/>
    <w:tmpl w:val="BA640334"/>
    <w:lvl w:ilvl="0" w:tplc="400A0001">
      <w:start w:val="1"/>
      <w:numFmt w:val="bullet"/>
      <w:lvlText w:val=""/>
      <w:lvlJc w:val="left"/>
      <w:pPr>
        <w:ind w:left="720" w:hanging="360"/>
      </w:pPr>
      <w:rPr>
        <w:rFonts w:hint="default" w:ascii="Symbol" w:hAnsi="Symbol"/>
      </w:rPr>
    </w:lvl>
    <w:lvl w:ilvl="1" w:tplc="400A0003">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6" w15:restartNumberingAfterBreak="0">
    <w:nsid w:val="32A06C20"/>
    <w:multiLevelType w:val="hybridMultilevel"/>
    <w:tmpl w:val="32A06C20"/>
    <w:lvl w:ilvl="0" w:tplc="AF2C99AC">
      <w:start w:val="1"/>
      <w:numFmt w:val="decimal"/>
      <w:lvlText w:val="%1."/>
      <w:lvlJc w:val="left"/>
      <w:pPr>
        <w:ind w:left="720" w:hanging="360"/>
      </w:pPr>
      <w:rPr>
        <w:u w:val="none"/>
      </w:rPr>
    </w:lvl>
    <w:lvl w:ilvl="1" w:tplc="EFF2C838">
      <w:start w:val="1"/>
      <w:numFmt w:val="lowerLetter"/>
      <w:lvlText w:val="%2."/>
      <w:lvlJc w:val="left"/>
      <w:pPr>
        <w:ind w:left="1440" w:hanging="360"/>
      </w:pPr>
      <w:rPr>
        <w:u w:val="none"/>
      </w:rPr>
    </w:lvl>
    <w:lvl w:ilvl="2" w:tplc="AD729858">
      <w:start w:val="1"/>
      <w:numFmt w:val="lowerRoman"/>
      <w:lvlText w:val="%3."/>
      <w:lvlJc w:val="right"/>
      <w:pPr>
        <w:ind w:left="2160" w:hanging="360"/>
      </w:pPr>
      <w:rPr>
        <w:u w:val="none"/>
      </w:rPr>
    </w:lvl>
    <w:lvl w:ilvl="3" w:tplc="1316A28C">
      <w:start w:val="1"/>
      <w:numFmt w:val="decimal"/>
      <w:lvlText w:val="%4."/>
      <w:lvlJc w:val="left"/>
      <w:pPr>
        <w:ind w:left="2880" w:hanging="360"/>
      </w:pPr>
      <w:rPr>
        <w:u w:val="none"/>
      </w:rPr>
    </w:lvl>
    <w:lvl w:ilvl="4" w:tplc="4D205CE8">
      <w:start w:val="1"/>
      <w:numFmt w:val="lowerLetter"/>
      <w:lvlText w:val="%5."/>
      <w:lvlJc w:val="left"/>
      <w:pPr>
        <w:ind w:left="3600" w:hanging="360"/>
      </w:pPr>
      <w:rPr>
        <w:u w:val="none"/>
      </w:rPr>
    </w:lvl>
    <w:lvl w:ilvl="5" w:tplc="C26E6C0C">
      <w:start w:val="1"/>
      <w:numFmt w:val="lowerRoman"/>
      <w:lvlText w:val="%6."/>
      <w:lvlJc w:val="right"/>
      <w:pPr>
        <w:ind w:left="4320" w:hanging="360"/>
      </w:pPr>
      <w:rPr>
        <w:u w:val="none"/>
      </w:rPr>
    </w:lvl>
    <w:lvl w:ilvl="6" w:tplc="6490432A">
      <w:start w:val="1"/>
      <w:numFmt w:val="decimal"/>
      <w:lvlText w:val="%7."/>
      <w:lvlJc w:val="left"/>
      <w:pPr>
        <w:ind w:left="5040" w:hanging="360"/>
      </w:pPr>
      <w:rPr>
        <w:u w:val="none"/>
      </w:rPr>
    </w:lvl>
    <w:lvl w:ilvl="7" w:tplc="1A1AAE4C">
      <w:start w:val="1"/>
      <w:numFmt w:val="lowerLetter"/>
      <w:lvlText w:val="%8."/>
      <w:lvlJc w:val="left"/>
      <w:pPr>
        <w:ind w:left="5760" w:hanging="360"/>
      </w:pPr>
      <w:rPr>
        <w:u w:val="none"/>
      </w:rPr>
    </w:lvl>
    <w:lvl w:ilvl="8" w:tplc="260E3DA6">
      <w:start w:val="1"/>
      <w:numFmt w:val="lowerRoman"/>
      <w:lvlText w:val="%9."/>
      <w:lvlJc w:val="right"/>
      <w:pPr>
        <w:ind w:left="6480" w:hanging="360"/>
      </w:pPr>
      <w:rPr>
        <w:u w:val="none"/>
      </w:rPr>
    </w:lvl>
  </w:abstractNum>
  <w:abstractNum w:abstractNumId="27" w15:restartNumberingAfterBreak="0">
    <w:nsid w:val="34295506"/>
    <w:multiLevelType w:val="hybridMultilevel"/>
    <w:tmpl w:val="196827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C484C49"/>
    <w:multiLevelType w:val="hybridMultilevel"/>
    <w:tmpl w:val="56EAA0D0"/>
    <w:lvl w:ilvl="0" w:tplc="BDA8631E">
      <w:start w:val="1"/>
      <w:numFmt w:val="upperRoman"/>
      <w:lvlText w:val="%1."/>
      <w:lvlJc w:val="right"/>
      <w:pPr>
        <w:ind w:left="720" w:hanging="360"/>
      </w:pPr>
    </w:lvl>
    <w:lvl w:ilvl="1" w:tplc="DB0610CA">
      <w:start w:val="1"/>
      <w:numFmt w:val="lowerLetter"/>
      <w:lvlText w:val="%2."/>
      <w:lvlJc w:val="left"/>
      <w:pPr>
        <w:ind w:left="1440" w:hanging="360"/>
      </w:pPr>
    </w:lvl>
    <w:lvl w:ilvl="2" w:tplc="59F22996">
      <w:start w:val="1"/>
      <w:numFmt w:val="lowerRoman"/>
      <w:lvlText w:val="%3."/>
      <w:lvlJc w:val="right"/>
      <w:pPr>
        <w:ind w:left="2160" w:hanging="180"/>
      </w:pPr>
    </w:lvl>
    <w:lvl w:ilvl="3" w:tplc="E2EC1062">
      <w:start w:val="1"/>
      <w:numFmt w:val="decimal"/>
      <w:lvlText w:val="%4."/>
      <w:lvlJc w:val="left"/>
      <w:pPr>
        <w:ind w:left="2880" w:hanging="360"/>
      </w:pPr>
    </w:lvl>
    <w:lvl w:ilvl="4" w:tplc="DB9EF36C">
      <w:start w:val="1"/>
      <w:numFmt w:val="lowerLetter"/>
      <w:lvlText w:val="%5."/>
      <w:lvlJc w:val="left"/>
      <w:pPr>
        <w:ind w:left="3600" w:hanging="360"/>
      </w:pPr>
    </w:lvl>
    <w:lvl w:ilvl="5" w:tplc="F5C66656">
      <w:start w:val="1"/>
      <w:numFmt w:val="lowerRoman"/>
      <w:lvlText w:val="%6."/>
      <w:lvlJc w:val="right"/>
      <w:pPr>
        <w:ind w:left="4320" w:hanging="180"/>
      </w:pPr>
    </w:lvl>
    <w:lvl w:ilvl="6" w:tplc="8B549CFA">
      <w:start w:val="1"/>
      <w:numFmt w:val="decimal"/>
      <w:lvlText w:val="%7."/>
      <w:lvlJc w:val="left"/>
      <w:pPr>
        <w:ind w:left="5040" w:hanging="360"/>
      </w:pPr>
    </w:lvl>
    <w:lvl w:ilvl="7" w:tplc="CB922DDE">
      <w:start w:val="1"/>
      <w:numFmt w:val="lowerLetter"/>
      <w:lvlText w:val="%8."/>
      <w:lvlJc w:val="left"/>
      <w:pPr>
        <w:ind w:left="5760" w:hanging="360"/>
      </w:pPr>
    </w:lvl>
    <w:lvl w:ilvl="8" w:tplc="F30EE934">
      <w:start w:val="1"/>
      <w:numFmt w:val="lowerRoman"/>
      <w:lvlText w:val="%9."/>
      <w:lvlJc w:val="right"/>
      <w:pPr>
        <w:ind w:left="6480" w:hanging="180"/>
      </w:pPr>
    </w:lvl>
  </w:abstractNum>
  <w:abstractNum w:abstractNumId="29" w15:restartNumberingAfterBreak="0">
    <w:nsid w:val="3D7D363C"/>
    <w:multiLevelType w:val="hybridMultilevel"/>
    <w:tmpl w:val="9A08A4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0BC24AD"/>
    <w:multiLevelType w:val="multilevel"/>
    <w:tmpl w:val="50C4FDC6"/>
    <w:lvl w:ilvl="0">
      <w:start w:val="1"/>
      <w:numFmt w:val="upperRoman"/>
      <w:lvlText w:val="%1."/>
      <w:lvlJc w:val="left"/>
      <w:pPr>
        <w:ind w:left="1080" w:hanging="720"/>
      </w:pPr>
      <w:rPr>
        <w:rFonts w:hint="default" w:ascii="Times New Roman" w:hAnsi="Times New Roman" w:cs="Times New Roman"/>
        <w:u w:val="single"/>
      </w:rPr>
    </w:lvl>
    <w:lvl w:ilvl="1">
      <w:start w:val="1"/>
      <w:numFmt w:val="lowerLetter"/>
      <w:lvlText w:val="%2."/>
      <w:lvlJc w:val="left"/>
      <w:pPr>
        <w:ind w:left="1440" w:hanging="360"/>
      </w:pPr>
      <w:rPr>
        <w:rFonts w:hint="default" w:ascii="Times New Roman" w:hAnsi="Times New Roman" w:cs="Times New Roman"/>
      </w:rPr>
    </w:lvl>
    <w:lvl w:ilvl="2">
      <w:start w:val="1"/>
      <w:numFmt w:val="lowerRoman"/>
      <w:lvlText w:val="%3."/>
      <w:lvlJc w:val="right"/>
      <w:pPr>
        <w:ind w:left="2160" w:hanging="180"/>
      </w:pPr>
      <w:rPr>
        <w:rFonts w:hint="default" w:ascii="Times New Roman" w:hAnsi="Times New Roman" w:cs="Times New Roman"/>
      </w:rPr>
    </w:lvl>
    <w:lvl w:ilvl="3">
      <w:start w:val="1"/>
      <w:numFmt w:val="decimal"/>
      <w:lvlText w:val="%4."/>
      <w:lvlJc w:val="left"/>
      <w:pPr>
        <w:ind w:left="2880" w:hanging="360"/>
      </w:pPr>
      <w:rPr>
        <w:rFonts w:hint="default" w:ascii="Times New Roman" w:hAnsi="Times New Roman" w:cs="Times New Roman"/>
      </w:rPr>
    </w:lvl>
    <w:lvl w:ilvl="4">
      <w:start w:val="1"/>
      <w:numFmt w:val="lowerLetter"/>
      <w:lvlText w:val="%5."/>
      <w:lvlJc w:val="left"/>
      <w:pPr>
        <w:ind w:left="3600" w:hanging="360"/>
      </w:pPr>
      <w:rPr>
        <w:rFonts w:hint="default" w:ascii="Times New Roman" w:hAnsi="Times New Roman" w:cs="Times New Roman"/>
      </w:rPr>
    </w:lvl>
    <w:lvl w:ilvl="5">
      <w:start w:val="1"/>
      <w:numFmt w:val="lowerRoman"/>
      <w:lvlText w:val="%6."/>
      <w:lvlJc w:val="right"/>
      <w:pPr>
        <w:ind w:left="4320" w:hanging="180"/>
      </w:pPr>
      <w:rPr>
        <w:rFonts w:hint="default" w:ascii="Times New Roman" w:hAnsi="Times New Roman" w:cs="Times New Roman"/>
      </w:rPr>
    </w:lvl>
    <w:lvl w:ilvl="6">
      <w:start w:val="1"/>
      <w:numFmt w:val="decimal"/>
      <w:lvlText w:val="%7."/>
      <w:lvlJc w:val="left"/>
      <w:pPr>
        <w:ind w:left="5040" w:hanging="360"/>
      </w:pPr>
      <w:rPr>
        <w:rFonts w:hint="default" w:ascii="Times New Roman" w:hAnsi="Times New Roman" w:cs="Times New Roman"/>
      </w:rPr>
    </w:lvl>
    <w:lvl w:ilvl="7">
      <w:start w:val="1"/>
      <w:numFmt w:val="lowerLetter"/>
      <w:lvlText w:val="%8."/>
      <w:lvlJc w:val="left"/>
      <w:pPr>
        <w:ind w:left="5760" w:hanging="360"/>
      </w:pPr>
      <w:rPr>
        <w:rFonts w:hint="default" w:ascii="Times New Roman" w:hAnsi="Times New Roman" w:cs="Times New Roman"/>
      </w:rPr>
    </w:lvl>
    <w:lvl w:ilvl="8">
      <w:start w:val="1"/>
      <w:numFmt w:val="lowerRoman"/>
      <w:lvlText w:val="%9."/>
      <w:lvlJc w:val="right"/>
      <w:pPr>
        <w:ind w:left="6480" w:hanging="180"/>
      </w:pPr>
      <w:rPr>
        <w:rFonts w:hint="default" w:ascii="Times New Roman" w:hAnsi="Times New Roman" w:cs="Times New Roman"/>
      </w:rPr>
    </w:lvl>
  </w:abstractNum>
  <w:abstractNum w:abstractNumId="31" w15:restartNumberingAfterBreak="0">
    <w:nsid w:val="41B61ECC"/>
    <w:multiLevelType w:val="hybridMultilevel"/>
    <w:tmpl w:val="FFFFFFFF"/>
    <w:lvl w:ilvl="0" w:tplc="4418A5A8">
      <w:start w:val="1"/>
      <w:numFmt w:val="upperRoman"/>
      <w:lvlText w:val="%1."/>
      <w:lvlJc w:val="right"/>
      <w:pPr>
        <w:ind w:left="720" w:hanging="360"/>
      </w:pPr>
    </w:lvl>
    <w:lvl w:ilvl="1" w:tplc="C24A340C">
      <w:start w:val="1"/>
      <w:numFmt w:val="lowerLetter"/>
      <w:lvlText w:val="%2."/>
      <w:lvlJc w:val="left"/>
      <w:pPr>
        <w:ind w:left="1440" w:hanging="360"/>
      </w:pPr>
    </w:lvl>
    <w:lvl w:ilvl="2" w:tplc="20083CA6">
      <w:start w:val="1"/>
      <w:numFmt w:val="lowerRoman"/>
      <w:lvlText w:val="%3."/>
      <w:lvlJc w:val="right"/>
      <w:pPr>
        <w:ind w:left="2160" w:hanging="180"/>
      </w:pPr>
    </w:lvl>
    <w:lvl w:ilvl="3" w:tplc="06347A0E">
      <w:start w:val="1"/>
      <w:numFmt w:val="decimal"/>
      <w:lvlText w:val="%4."/>
      <w:lvlJc w:val="left"/>
      <w:pPr>
        <w:ind w:left="2880" w:hanging="360"/>
      </w:pPr>
    </w:lvl>
    <w:lvl w:ilvl="4" w:tplc="F0DE0760">
      <w:start w:val="1"/>
      <w:numFmt w:val="lowerLetter"/>
      <w:lvlText w:val="%5."/>
      <w:lvlJc w:val="left"/>
      <w:pPr>
        <w:ind w:left="3600" w:hanging="360"/>
      </w:pPr>
    </w:lvl>
    <w:lvl w:ilvl="5" w:tplc="4F8AB2B2">
      <w:start w:val="1"/>
      <w:numFmt w:val="lowerRoman"/>
      <w:lvlText w:val="%6."/>
      <w:lvlJc w:val="right"/>
      <w:pPr>
        <w:ind w:left="4320" w:hanging="180"/>
      </w:pPr>
    </w:lvl>
    <w:lvl w:ilvl="6" w:tplc="CD9A0888">
      <w:start w:val="1"/>
      <w:numFmt w:val="decimal"/>
      <w:lvlText w:val="%7."/>
      <w:lvlJc w:val="left"/>
      <w:pPr>
        <w:ind w:left="5040" w:hanging="360"/>
      </w:pPr>
    </w:lvl>
    <w:lvl w:ilvl="7" w:tplc="BA284672">
      <w:start w:val="1"/>
      <w:numFmt w:val="lowerLetter"/>
      <w:lvlText w:val="%8."/>
      <w:lvlJc w:val="left"/>
      <w:pPr>
        <w:ind w:left="5760" w:hanging="360"/>
      </w:pPr>
    </w:lvl>
    <w:lvl w:ilvl="8" w:tplc="14DEDD64">
      <w:start w:val="1"/>
      <w:numFmt w:val="lowerRoman"/>
      <w:lvlText w:val="%9."/>
      <w:lvlJc w:val="right"/>
      <w:pPr>
        <w:ind w:left="6480" w:hanging="180"/>
      </w:pPr>
    </w:lvl>
  </w:abstractNum>
  <w:abstractNum w:abstractNumId="32" w15:restartNumberingAfterBreak="0">
    <w:nsid w:val="44DE3FF1"/>
    <w:multiLevelType w:val="hybridMultilevel"/>
    <w:tmpl w:val="991C5672"/>
    <w:lvl w:ilvl="0" w:tplc="D1206ABA">
      <w:start w:val="1"/>
      <w:numFmt w:val="upperRoman"/>
      <w:lvlText w:val="%1."/>
      <w:lvlJc w:val="right"/>
      <w:pPr>
        <w:ind w:left="720" w:hanging="360"/>
      </w:pPr>
    </w:lvl>
    <w:lvl w:ilvl="1" w:tplc="C5B8C982">
      <w:start w:val="1"/>
      <w:numFmt w:val="lowerLetter"/>
      <w:lvlText w:val="%2."/>
      <w:lvlJc w:val="left"/>
      <w:pPr>
        <w:ind w:left="1440" w:hanging="360"/>
      </w:pPr>
    </w:lvl>
    <w:lvl w:ilvl="2" w:tplc="09B47FEE">
      <w:start w:val="1"/>
      <w:numFmt w:val="lowerRoman"/>
      <w:lvlText w:val="%3."/>
      <w:lvlJc w:val="right"/>
      <w:pPr>
        <w:ind w:left="2160" w:hanging="180"/>
      </w:pPr>
    </w:lvl>
    <w:lvl w:ilvl="3" w:tplc="66067088">
      <w:start w:val="1"/>
      <w:numFmt w:val="decimal"/>
      <w:lvlText w:val="%4."/>
      <w:lvlJc w:val="left"/>
      <w:pPr>
        <w:ind w:left="2880" w:hanging="360"/>
      </w:pPr>
    </w:lvl>
    <w:lvl w:ilvl="4" w:tplc="85EAF2F0">
      <w:start w:val="1"/>
      <w:numFmt w:val="lowerLetter"/>
      <w:lvlText w:val="%5."/>
      <w:lvlJc w:val="left"/>
      <w:pPr>
        <w:ind w:left="3600" w:hanging="360"/>
      </w:pPr>
    </w:lvl>
    <w:lvl w:ilvl="5" w:tplc="8FA671A4">
      <w:start w:val="1"/>
      <w:numFmt w:val="lowerRoman"/>
      <w:lvlText w:val="%6."/>
      <w:lvlJc w:val="right"/>
      <w:pPr>
        <w:ind w:left="4320" w:hanging="180"/>
      </w:pPr>
    </w:lvl>
    <w:lvl w:ilvl="6" w:tplc="03845828">
      <w:start w:val="1"/>
      <w:numFmt w:val="decimal"/>
      <w:lvlText w:val="%7."/>
      <w:lvlJc w:val="left"/>
      <w:pPr>
        <w:ind w:left="5040" w:hanging="360"/>
      </w:pPr>
    </w:lvl>
    <w:lvl w:ilvl="7" w:tplc="657E165A">
      <w:start w:val="1"/>
      <w:numFmt w:val="lowerLetter"/>
      <w:lvlText w:val="%8."/>
      <w:lvlJc w:val="left"/>
      <w:pPr>
        <w:ind w:left="5760" w:hanging="360"/>
      </w:pPr>
    </w:lvl>
    <w:lvl w:ilvl="8" w:tplc="00A64FA2">
      <w:start w:val="1"/>
      <w:numFmt w:val="lowerRoman"/>
      <w:lvlText w:val="%9."/>
      <w:lvlJc w:val="right"/>
      <w:pPr>
        <w:ind w:left="6480" w:hanging="180"/>
      </w:pPr>
    </w:lvl>
  </w:abstractNum>
  <w:abstractNum w:abstractNumId="33" w15:restartNumberingAfterBreak="0">
    <w:nsid w:val="47DA2F49"/>
    <w:multiLevelType w:val="hybridMultilevel"/>
    <w:tmpl w:val="764497BC"/>
    <w:lvl w:ilvl="0" w:tplc="01A0D34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97D0A1"/>
    <w:multiLevelType w:val="hybridMultilevel"/>
    <w:tmpl w:val="2556C87C"/>
    <w:lvl w:ilvl="0" w:tplc="E75E7EB8">
      <w:start w:val="1"/>
      <w:numFmt w:val="upperRoman"/>
      <w:lvlText w:val="%1."/>
      <w:lvlJc w:val="left"/>
      <w:pPr>
        <w:ind w:left="720" w:hanging="360"/>
      </w:pPr>
    </w:lvl>
    <w:lvl w:ilvl="1" w:tplc="ECD2D1A8">
      <w:start w:val="1"/>
      <w:numFmt w:val="lowerLetter"/>
      <w:lvlText w:val="%2."/>
      <w:lvlJc w:val="left"/>
      <w:pPr>
        <w:ind w:left="1440" w:hanging="360"/>
      </w:pPr>
    </w:lvl>
    <w:lvl w:ilvl="2" w:tplc="C1AC77C2">
      <w:start w:val="1"/>
      <w:numFmt w:val="lowerRoman"/>
      <w:lvlText w:val="%3."/>
      <w:lvlJc w:val="right"/>
      <w:pPr>
        <w:ind w:left="2160" w:hanging="180"/>
      </w:pPr>
    </w:lvl>
    <w:lvl w:ilvl="3" w:tplc="D84C92EE">
      <w:start w:val="1"/>
      <w:numFmt w:val="decimal"/>
      <w:lvlText w:val="%4."/>
      <w:lvlJc w:val="left"/>
      <w:pPr>
        <w:ind w:left="2880" w:hanging="360"/>
      </w:pPr>
    </w:lvl>
    <w:lvl w:ilvl="4" w:tplc="4B705856">
      <w:start w:val="1"/>
      <w:numFmt w:val="lowerLetter"/>
      <w:lvlText w:val="%5."/>
      <w:lvlJc w:val="left"/>
      <w:pPr>
        <w:ind w:left="3600" w:hanging="360"/>
      </w:pPr>
    </w:lvl>
    <w:lvl w:ilvl="5" w:tplc="450684FA">
      <w:start w:val="1"/>
      <w:numFmt w:val="lowerRoman"/>
      <w:lvlText w:val="%6."/>
      <w:lvlJc w:val="right"/>
      <w:pPr>
        <w:ind w:left="4320" w:hanging="180"/>
      </w:pPr>
    </w:lvl>
    <w:lvl w:ilvl="6" w:tplc="E8580136">
      <w:start w:val="1"/>
      <w:numFmt w:val="decimal"/>
      <w:lvlText w:val="%7."/>
      <w:lvlJc w:val="left"/>
      <w:pPr>
        <w:ind w:left="5040" w:hanging="360"/>
      </w:pPr>
    </w:lvl>
    <w:lvl w:ilvl="7" w:tplc="B98CCE7E">
      <w:start w:val="1"/>
      <w:numFmt w:val="lowerLetter"/>
      <w:lvlText w:val="%8."/>
      <w:lvlJc w:val="left"/>
      <w:pPr>
        <w:ind w:left="5760" w:hanging="360"/>
      </w:pPr>
    </w:lvl>
    <w:lvl w:ilvl="8" w:tplc="534E683C">
      <w:start w:val="1"/>
      <w:numFmt w:val="lowerRoman"/>
      <w:lvlText w:val="%9."/>
      <w:lvlJc w:val="right"/>
      <w:pPr>
        <w:ind w:left="6480" w:hanging="180"/>
      </w:pPr>
    </w:lvl>
  </w:abstractNum>
  <w:abstractNum w:abstractNumId="35" w15:restartNumberingAfterBreak="0">
    <w:nsid w:val="4AFC6284"/>
    <w:multiLevelType w:val="hybridMultilevel"/>
    <w:tmpl w:val="5D829B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A891E"/>
    <w:multiLevelType w:val="hybridMultilevel"/>
    <w:tmpl w:val="FFFFFFFF"/>
    <w:lvl w:ilvl="0" w:tplc="119E2BE4">
      <w:start w:val="1"/>
      <w:numFmt w:val="decimal"/>
      <w:lvlText w:val="%1."/>
      <w:lvlJc w:val="left"/>
      <w:pPr>
        <w:ind w:left="720" w:hanging="360"/>
      </w:pPr>
    </w:lvl>
    <w:lvl w:ilvl="1" w:tplc="0F824BA8">
      <w:start w:val="1"/>
      <w:numFmt w:val="lowerLetter"/>
      <w:lvlText w:val="%2."/>
      <w:lvlJc w:val="left"/>
      <w:pPr>
        <w:ind w:left="1440" w:hanging="360"/>
      </w:pPr>
    </w:lvl>
    <w:lvl w:ilvl="2" w:tplc="C7441F7A">
      <w:start w:val="1"/>
      <w:numFmt w:val="lowerRoman"/>
      <w:lvlText w:val="%3."/>
      <w:lvlJc w:val="right"/>
      <w:pPr>
        <w:ind w:left="2160" w:hanging="180"/>
      </w:pPr>
    </w:lvl>
    <w:lvl w:ilvl="3" w:tplc="CF080358">
      <w:start w:val="1"/>
      <w:numFmt w:val="decimal"/>
      <w:lvlText w:val="%4."/>
      <w:lvlJc w:val="left"/>
      <w:pPr>
        <w:ind w:left="2880" w:hanging="360"/>
      </w:pPr>
    </w:lvl>
    <w:lvl w:ilvl="4" w:tplc="C832DD5A">
      <w:start w:val="1"/>
      <w:numFmt w:val="lowerLetter"/>
      <w:lvlText w:val="%5."/>
      <w:lvlJc w:val="left"/>
      <w:pPr>
        <w:ind w:left="3600" w:hanging="360"/>
      </w:pPr>
    </w:lvl>
    <w:lvl w:ilvl="5" w:tplc="7B5E6B6E">
      <w:start w:val="1"/>
      <w:numFmt w:val="lowerRoman"/>
      <w:lvlText w:val="%6."/>
      <w:lvlJc w:val="right"/>
      <w:pPr>
        <w:ind w:left="4320" w:hanging="180"/>
      </w:pPr>
    </w:lvl>
    <w:lvl w:ilvl="6" w:tplc="CF5A63FA">
      <w:start w:val="1"/>
      <w:numFmt w:val="decimal"/>
      <w:lvlText w:val="%7."/>
      <w:lvlJc w:val="left"/>
      <w:pPr>
        <w:ind w:left="5040" w:hanging="360"/>
      </w:pPr>
    </w:lvl>
    <w:lvl w:ilvl="7" w:tplc="F39ADF4A">
      <w:start w:val="1"/>
      <w:numFmt w:val="lowerLetter"/>
      <w:lvlText w:val="%8."/>
      <w:lvlJc w:val="left"/>
      <w:pPr>
        <w:ind w:left="5760" w:hanging="360"/>
      </w:pPr>
    </w:lvl>
    <w:lvl w:ilvl="8" w:tplc="DA2EA5E4">
      <w:start w:val="1"/>
      <w:numFmt w:val="lowerRoman"/>
      <w:lvlText w:val="%9."/>
      <w:lvlJc w:val="right"/>
      <w:pPr>
        <w:ind w:left="6480" w:hanging="180"/>
      </w:pPr>
    </w:lvl>
  </w:abstractNum>
  <w:abstractNum w:abstractNumId="37" w15:restartNumberingAfterBreak="0">
    <w:nsid w:val="55863DB4"/>
    <w:multiLevelType w:val="hybridMultilevel"/>
    <w:tmpl w:val="55863DB4"/>
    <w:lvl w:ilvl="0" w:tplc="3C0AD232">
      <w:start w:val="1"/>
      <w:numFmt w:val="bullet"/>
      <w:lvlText w:val="●"/>
      <w:lvlJc w:val="left"/>
      <w:pPr>
        <w:ind w:left="720" w:hanging="360"/>
      </w:pPr>
      <w:rPr>
        <w:u w:val="none"/>
      </w:rPr>
    </w:lvl>
    <w:lvl w:ilvl="1" w:tplc="53CAF21E">
      <w:start w:val="1"/>
      <w:numFmt w:val="bullet"/>
      <w:lvlText w:val="○"/>
      <w:lvlJc w:val="left"/>
      <w:pPr>
        <w:ind w:left="1440" w:hanging="360"/>
      </w:pPr>
      <w:rPr>
        <w:u w:val="none"/>
      </w:rPr>
    </w:lvl>
    <w:lvl w:ilvl="2" w:tplc="2CFACD42">
      <w:start w:val="1"/>
      <w:numFmt w:val="bullet"/>
      <w:lvlText w:val="■"/>
      <w:lvlJc w:val="left"/>
      <w:pPr>
        <w:ind w:left="2160" w:hanging="360"/>
      </w:pPr>
      <w:rPr>
        <w:u w:val="none"/>
      </w:rPr>
    </w:lvl>
    <w:lvl w:ilvl="3" w:tplc="08ACED46">
      <w:start w:val="1"/>
      <w:numFmt w:val="bullet"/>
      <w:lvlText w:val="●"/>
      <w:lvlJc w:val="left"/>
      <w:pPr>
        <w:ind w:left="2880" w:hanging="360"/>
      </w:pPr>
      <w:rPr>
        <w:u w:val="none"/>
      </w:rPr>
    </w:lvl>
    <w:lvl w:ilvl="4" w:tplc="21C03D0C">
      <w:start w:val="1"/>
      <w:numFmt w:val="bullet"/>
      <w:lvlText w:val="○"/>
      <w:lvlJc w:val="left"/>
      <w:pPr>
        <w:ind w:left="3600" w:hanging="360"/>
      </w:pPr>
      <w:rPr>
        <w:u w:val="none"/>
      </w:rPr>
    </w:lvl>
    <w:lvl w:ilvl="5" w:tplc="7BD03E18">
      <w:start w:val="1"/>
      <w:numFmt w:val="bullet"/>
      <w:lvlText w:val="■"/>
      <w:lvlJc w:val="left"/>
      <w:pPr>
        <w:ind w:left="4320" w:hanging="360"/>
      </w:pPr>
      <w:rPr>
        <w:u w:val="none"/>
      </w:rPr>
    </w:lvl>
    <w:lvl w:ilvl="6" w:tplc="6FFA537A">
      <w:start w:val="1"/>
      <w:numFmt w:val="bullet"/>
      <w:lvlText w:val="●"/>
      <w:lvlJc w:val="left"/>
      <w:pPr>
        <w:ind w:left="5040" w:hanging="360"/>
      </w:pPr>
      <w:rPr>
        <w:u w:val="none"/>
      </w:rPr>
    </w:lvl>
    <w:lvl w:ilvl="7" w:tplc="CF7EC92E">
      <w:start w:val="1"/>
      <w:numFmt w:val="bullet"/>
      <w:lvlText w:val="○"/>
      <w:lvlJc w:val="left"/>
      <w:pPr>
        <w:ind w:left="5760" w:hanging="360"/>
      </w:pPr>
      <w:rPr>
        <w:u w:val="none"/>
      </w:rPr>
    </w:lvl>
    <w:lvl w:ilvl="8" w:tplc="8C1CA4F4">
      <w:start w:val="1"/>
      <w:numFmt w:val="bullet"/>
      <w:lvlText w:val="■"/>
      <w:lvlJc w:val="left"/>
      <w:pPr>
        <w:ind w:left="6480" w:hanging="360"/>
      </w:pPr>
      <w:rPr>
        <w:u w:val="none"/>
      </w:rPr>
    </w:lvl>
  </w:abstractNum>
  <w:abstractNum w:abstractNumId="38" w15:restartNumberingAfterBreak="0">
    <w:nsid w:val="56105EF8"/>
    <w:multiLevelType w:val="multilevel"/>
    <w:tmpl w:val="56105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BF63742"/>
    <w:multiLevelType w:val="hybridMultilevel"/>
    <w:tmpl w:val="057A5D94"/>
    <w:lvl w:ilvl="0" w:tplc="751E8BDC">
      <w:start w:val="1"/>
      <w:numFmt w:val="lowerRoman"/>
      <w:lvlText w:val="%1)"/>
      <w:lvlJc w:val="left"/>
      <w:pPr>
        <w:ind w:left="780" w:hanging="720"/>
      </w:pPr>
      <w:rPr>
        <w:rFonts w:hint="default" w:eastAsia="Arial"/>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5D3C01F0"/>
    <w:multiLevelType w:val="hybridMultilevel"/>
    <w:tmpl w:val="5D829B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E7DB7"/>
    <w:multiLevelType w:val="hybridMultilevel"/>
    <w:tmpl w:val="D8863508"/>
    <w:lvl w:ilvl="0" w:tplc="2C62F57A">
      <w:start w:val="3"/>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D13A4"/>
    <w:multiLevelType w:val="hybridMultilevel"/>
    <w:tmpl w:val="60ED13A4"/>
    <w:lvl w:ilvl="0" w:tplc="FFFFFFFF">
      <w:start w:val="1"/>
      <w:numFmt w:val="decimal"/>
      <w:suff w:val="space"/>
      <w:lvlText w:val="%1."/>
      <w:lvlJc w:val="left"/>
    </w:lvl>
    <w:lvl w:ilvl="1" w:tplc="C2BC2C3A">
      <w:numFmt w:val="decimal"/>
      <w:lvlText w:val=""/>
      <w:lvlJc w:val="left"/>
    </w:lvl>
    <w:lvl w:ilvl="2" w:tplc="FC5E2ACA">
      <w:numFmt w:val="decimal"/>
      <w:lvlText w:val=""/>
      <w:lvlJc w:val="left"/>
    </w:lvl>
    <w:lvl w:ilvl="3" w:tplc="D4344EC0">
      <w:numFmt w:val="decimal"/>
      <w:lvlText w:val=""/>
      <w:lvlJc w:val="left"/>
    </w:lvl>
    <w:lvl w:ilvl="4" w:tplc="B2726438">
      <w:numFmt w:val="decimal"/>
      <w:lvlText w:val=""/>
      <w:lvlJc w:val="left"/>
    </w:lvl>
    <w:lvl w:ilvl="5" w:tplc="47ECB4DC">
      <w:numFmt w:val="decimal"/>
      <w:lvlText w:val=""/>
      <w:lvlJc w:val="left"/>
    </w:lvl>
    <w:lvl w:ilvl="6" w:tplc="D37CB1E2">
      <w:numFmt w:val="decimal"/>
      <w:lvlText w:val=""/>
      <w:lvlJc w:val="left"/>
    </w:lvl>
    <w:lvl w:ilvl="7" w:tplc="9FAC059C">
      <w:numFmt w:val="decimal"/>
      <w:lvlText w:val=""/>
      <w:lvlJc w:val="left"/>
    </w:lvl>
    <w:lvl w:ilvl="8" w:tplc="8C86654E">
      <w:numFmt w:val="decimal"/>
      <w:lvlText w:val=""/>
      <w:lvlJc w:val="left"/>
    </w:lvl>
  </w:abstractNum>
  <w:abstractNum w:abstractNumId="43" w15:restartNumberingAfterBreak="0">
    <w:nsid w:val="684D1BC0"/>
    <w:multiLevelType w:val="multilevel"/>
    <w:tmpl w:val="FFFFFFFF"/>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3F1092"/>
    <w:multiLevelType w:val="hybridMultilevel"/>
    <w:tmpl w:val="B42ED63A"/>
    <w:lvl w:ilvl="0" w:tplc="12D00744">
      <w:start w:val="1"/>
      <w:numFmt w:val="decimal"/>
      <w:lvlText w:val="%1."/>
      <w:lvlJc w:val="left"/>
      <w:pPr>
        <w:ind w:left="720" w:hanging="360"/>
      </w:pPr>
    </w:lvl>
    <w:lvl w:ilvl="1" w:tplc="34D8D1CE">
      <w:start w:val="1"/>
      <w:numFmt w:val="lowerLetter"/>
      <w:lvlText w:val="%2."/>
      <w:lvlJc w:val="left"/>
      <w:pPr>
        <w:ind w:left="1440" w:hanging="360"/>
      </w:pPr>
    </w:lvl>
    <w:lvl w:ilvl="2" w:tplc="724C2B5A">
      <w:start w:val="1"/>
      <w:numFmt w:val="lowerRoman"/>
      <w:lvlText w:val="%3."/>
      <w:lvlJc w:val="right"/>
      <w:pPr>
        <w:ind w:left="2160" w:hanging="180"/>
      </w:pPr>
    </w:lvl>
    <w:lvl w:ilvl="3" w:tplc="91945BE0">
      <w:start w:val="1"/>
      <w:numFmt w:val="decimal"/>
      <w:lvlText w:val="%4."/>
      <w:lvlJc w:val="left"/>
      <w:pPr>
        <w:ind w:left="2880" w:hanging="360"/>
      </w:pPr>
    </w:lvl>
    <w:lvl w:ilvl="4" w:tplc="2516317E">
      <w:start w:val="1"/>
      <w:numFmt w:val="lowerLetter"/>
      <w:lvlText w:val="%5."/>
      <w:lvlJc w:val="left"/>
      <w:pPr>
        <w:ind w:left="3600" w:hanging="360"/>
      </w:pPr>
    </w:lvl>
    <w:lvl w:ilvl="5" w:tplc="3ABCCD22">
      <w:start w:val="1"/>
      <w:numFmt w:val="lowerRoman"/>
      <w:lvlText w:val="%6."/>
      <w:lvlJc w:val="right"/>
      <w:pPr>
        <w:ind w:left="4320" w:hanging="180"/>
      </w:pPr>
    </w:lvl>
    <w:lvl w:ilvl="6" w:tplc="3E9A0F8C">
      <w:start w:val="1"/>
      <w:numFmt w:val="decimal"/>
      <w:lvlText w:val="%7."/>
      <w:lvlJc w:val="left"/>
      <w:pPr>
        <w:ind w:left="5040" w:hanging="360"/>
      </w:pPr>
    </w:lvl>
    <w:lvl w:ilvl="7" w:tplc="C302CEC6">
      <w:start w:val="1"/>
      <w:numFmt w:val="lowerLetter"/>
      <w:lvlText w:val="%8."/>
      <w:lvlJc w:val="left"/>
      <w:pPr>
        <w:ind w:left="5760" w:hanging="360"/>
      </w:pPr>
    </w:lvl>
    <w:lvl w:ilvl="8" w:tplc="04E071F6">
      <w:start w:val="1"/>
      <w:numFmt w:val="lowerRoman"/>
      <w:lvlText w:val="%9."/>
      <w:lvlJc w:val="right"/>
      <w:pPr>
        <w:ind w:left="6480" w:hanging="180"/>
      </w:pPr>
    </w:lvl>
  </w:abstractNum>
  <w:abstractNum w:abstractNumId="45" w15:restartNumberingAfterBreak="0">
    <w:nsid w:val="7BD733D3"/>
    <w:multiLevelType w:val="hybridMultilevel"/>
    <w:tmpl w:val="ACD032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D5B4431"/>
    <w:multiLevelType w:val="hybridMultilevel"/>
    <w:tmpl w:val="534E3CA6"/>
    <w:lvl w:ilvl="0" w:tplc="F5BA75AE">
      <w:start w:val="1"/>
      <w:numFmt w:val="upperRoman"/>
      <w:lvlText w:val="%1."/>
      <w:lvlJc w:val="left"/>
      <w:pPr>
        <w:ind w:left="720" w:hanging="360"/>
      </w:pPr>
    </w:lvl>
    <w:lvl w:ilvl="1" w:tplc="14484D78">
      <w:start w:val="1"/>
      <w:numFmt w:val="lowerLetter"/>
      <w:lvlText w:val="%2."/>
      <w:lvlJc w:val="left"/>
      <w:pPr>
        <w:ind w:left="1440" w:hanging="360"/>
      </w:pPr>
    </w:lvl>
    <w:lvl w:ilvl="2" w:tplc="855ED6C0">
      <w:start w:val="1"/>
      <w:numFmt w:val="lowerRoman"/>
      <w:lvlText w:val="%3."/>
      <w:lvlJc w:val="right"/>
      <w:pPr>
        <w:ind w:left="2160" w:hanging="180"/>
      </w:pPr>
    </w:lvl>
    <w:lvl w:ilvl="3" w:tplc="39CA464A">
      <w:start w:val="1"/>
      <w:numFmt w:val="decimal"/>
      <w:lvlText w:val="%4."/>
      <w:lvlJc w:val="left"/>
      <w:pPr>
        <w:ind w:left="2880" w:hanging="360"/>
      </w:pPr>
    </w:lvl>
    <w:lvl w:ilvl="4" w:tplc="18D4EC8E">
      <w:start w:val="1"/>
      <w:numFmt w:val="lowerLetter"/>
      <w:lvlText w:val="%5."/>
      <w:lvlJc w:val="left"/>
      <w:pPr>
        <w:ind w:left="3600" w:hanging="360"/>
      </w:pPr>
    </w:lvl>
    <w:lvl w:ilvl="5" w:tplc="C3006D7A">
      <w:start w:val="1"/>
      <w:numFmt w:val="lowerRoman"/>
      <w:lvlText w:val="%6."/>
      <w:lvlJc w:val="right"/>
      <w:pPr>
        <w:ind w:left="4320" w:hanging="180"/>
      </w:pPr>
    </w:lvl>
    <w:lvl w:ilvl="6" w:tplc="757C7B9A">
      <w:start w:val="1"/>
      <w:numFmt w:val="decimal"/>
      <w:lvlText w:val="%7."/>
      <w:lvlJc w:val="left"/>
      <w:pPr>
        <w:ind w:left="5040" w:hanging="360"/>
      </w:pPr>
    </w:lvl>
    <w:lvl w:ilvl="7" w:tplc="5416359A">
      <w:start w:val="1"/>
      <w:numFmt w:val="lowerLetter"/>
      <w:lvlText w:val="%8."/>
      <w:lvlJc w:val="left"/>
      <w:pPr>
        <w:ind w:left="5760" w:hanging="360"/>
      </w:pPr>
    </w:lvl>
    <w:lvl w:ilvl="8" w:tplc="CFC0B826">
      <w:start w:val="1"/>
      <w:numFmt w:val="lowerRoman"/>
      <w:lvlText w:val="%9."/>
      <w:lvlJc w:val="right"/>
      <w:pPr>
        <w:ind w:left="6480" w:hanging="180"/>
      </w:pPr>
    </w:lvl>
  </w:abstractNum>
  <w:abstractNum w:abstractNumId="47" w15:restartNumberingAfterBreak="0">
    <w:nsid w:val="7DA1536C"/>
    <w:multiLevelType w:val="hybridMultilevel"/>
    <w:tmpl w:val="510A47BC"/>
    <w:lvl w:ilvl="0" w:tplc="497466D6">
      <w:start w:val="1"/>
      <w:numFmt w:val="bullet"/>
      <w:lvlText w:val=""/>
      <w:lvlJc w:val="left"/>
      <w:pPr>
        <w:tabs>
          <w:tab w:val="num" w:pos="720"/>
        </w:tabs>
        <w:ind w:left="720" w:hanging="360"/>
      </w:pPr>
      <w:rPr>
        <w:rFonts w:hint="default" w:ascii="Symbol" w:hAnsi="Symbol"/>
        <w:sz w:val="20"/>
        <w:szCs w:val="20"/>
      </w:rPr>
    </w:lvl>
    <w:lvl w:ilvl="1" w:tplc="90E2BD18">
      <w:start w:val="1"/>
      <w:numFmt w:val="bullet"/>
      <w:lvlText w:val="o"/>
      <w:lvlJc w:val="left"/>
      <w:pPr>
        <w:tabs>
          <w:tab w:val="num" w:pos="1440"/>
        </w:tabs>
        <w:ind w:left="1440" w:hanging="360"/>
      </w:pPr>
      <w:rPr>
        <w:rFonts w:hint="default" w:ascii="Courier New" w:hAnsi="Courier New" w:cs="Times New Roman"/>
        <w:sz w:val="20"/>
        <w:szCs w:val="20"/>
      </w:rPr>
    </w:lvl>
    <w:lvl w:ilvl="2" w:tplc="F5BE424C">
      <w:start w:val="1"/>
      <w:numFmt w:val="bullet"/>
      <w:lvlText w:val=""/>
      <w:lvlJc w:val="left"/>
      <w:pPr>
        <w:tabs>
          <w:tab w:val="num" w:pos="2160"/>
        </w:tabs>
        <w:ind w:left="2160" w:hanging="360"/>
      </w:pPr>
      <w:rPr>
        <w:rFonts w:hint="default" w:ascii="Wingdings" w:hAnsi="Wingdings"/>
        <w:sz w:val="20"/>
        <w:szCs w:val="20"/>
      </w:rPr>
    </w:lvl>
    <w:lvl w:ilvl="3" w:tplc="D5769394">
      <w:start w:val="1"/>
      <w:numFmt w:val="bullet"/>
      <w:lvlText w:val=""/>
      <w:lvlJc w:val="left"/>
      <w:pPr>
        <w:tabs>
          <w:tab w:val="num" w:pos="2880"/>
        </w:tabs>
        <w:ind w:left="2880" w:hanging="360"/>
      </w:pPr>
      <w:rPr>
        <w:rFonts w:hint="default" w:ascii="Wingdings" w:hAnsi="Wingdings"/>
        <w:sz w:val="20"/>
        <w:szCs w:val="20"/>
      </w:rPr>
    </w:lvl>
    <w:lvl w:ilvl="4" w:tplc="FBFCB636">
      <w:start w:val="1"/>
      <w:numFmt w:val="bullet"/>
      <w:lvlText w:val=""/>
      <w:lvlJc w:val="left"/>
      <w:pPr>
        <w:tabs>
          <w:tab w:val="num" w:pos="3600"/>
        </w:tabs>
        <w:ind w:left="3600" w:hanging="360"/>
      </w:pPr>
      <w:rPr>
        <w:rFonts w:hint="default" w:ascii="Wingdings" w:hAnsi="Wingdings"/>
        <w:sz w:val="20"/>
        <w:szCs w:val="20"/>
      </w:rPr>
    </w:lvl>
    <w:lvl w:ilvl="5" w:tplc="E622254C">
      <w:start w:val="1"/>
      <w:numFmt w:val="bullet"/>
      <w:lvlText w:val=""/>
      <w:lvlJc w:val="left"/>
      <w:pPr>
        <w:tabs>
          <w:tab w:val="num" w:pos="4320"/>
        </w:tabs>
        <w:ind w:left="4320" w:hanging="360"/>
      </w:pPr>
      <w:rPr>
        <w:rFonts w:hint="default" w:ascii="Wingdings" w:hAnsi="Wingdings"/>
        <w:sz w:val="20"/>
        <w:szCs w:val="20"/>
      </w:rPr>
    </w:lvl>
    <w:lvl w:ilvl="6" w:tplc="25D6DB32">
      <w:start w:val="1"/>
      <w:numFmt w:val="bullet"/>
      <w:lvlText w:val=""/>
      <w:lvlJc w:val="left"/>
      <w:pPr>
        <w:tabs>
          <w:tab w:val="num" w:pos="5040"/>
        </w:tabs>
        <w:ind w:left="5040" w:hanging="360"/>
      </w:pPr>
      <w:rPr>
        <w:rFonts w:hint="default" w:ascii="Wingdings" w:hAnsi="Wingdings"/>
        <w:sz w:val="20"/>
        <w:szCs w:val="20"/>
      </w:rPr>
    </w:lvl>
    <w:lvl w:ilvl="7" w:tplc="C478E2BA">
      <w:start w:val="1"/>
      <w:numFmt w:val="bullet"/>
      <w:lvlText w:val=""/>
      <w:lvlJc w:val="left"/>
      <w:pPr>
        <w:tabs>
          <w:tab w:val="num" w:pos="5760"/>
        </w:tabs>
        <w:ind w:left="5760" w:hanging="360"/>
      </w:pPr>
      <w:rPr>
        <w:rFonts w:hint="default" w:ascii="Wingdings" w:hAnsi="Wingdings"/>
        <w:sz w:val="20"/>
        <w:szCs w:val="20"/>
      </w:rPr>
    </w:lvl>
    <w:lvl w:ilvl="8" w:tplc="A5CE492A">
      <w:start w:val="1"/>
      <w:numFmt w:val="bullet"/>
      <w:lvlText w:val=""/>
      <w:lvlJc w:val="left"/>
      <w:pPr>
        <w:tabs>
          <w:tab w:val="num" w:pos="6480"/>
        </w:tabs>
        <w:ind w:left="6480" w:hanging="360"/>
      </w:pPr>
      <w:rPr>
        <w:rFonts w:hint="default" w:ascii="Wingdings" w:hAnsi="Wingdings"/>
        <w:sz w:val="20"/>
        <w:szCs w:val="20"/>
      </w:rPr>
    </w:lvl>
  </w:abstractNum>
  <w:abstractNum w:abstractNumId="48" w15:restartNumberingAfterBreak="0">
    <w:nsid w:val="7EA8CE08"/>
    <w:multiLevelType w:val="hybridMultilevel"/>
    <w:tmpl w:val="C9B0DB2C"/>
    <w:lvl w:ilvl="0" w:tplc="A5F06D2E">
      <w:start w:val="1"/>
      <w:numFmt w:val="decimal"/>
      <w:lvlText w:val="%1."/>
      <w:lvlJc w:val="left"/>
      <w:pPr>
        <w:ind w:left="720" w:hanging="360"/>
      </w:pPr>
    </w:lvl>
    <w:lvl w:ilvl="1" w:tplc="18108DFA">
      <w:start w:val="1"/>
      <w:numFmt w:val="lowerLetter"/>
      <w:lvlText w:val="%2."/>
      <w:lvlJc w:val="left"/>
      <w:pPr>
        <w:ind w:left="1440" w:hanging="360"/>
      </w:pPr>
    </w:lvl>
    <w:lvl w:ilvl="2" w:tplc="55E814A6">
      <w:start w:val="1"/>
      <w:numFmt w:val="lowerRoman"/>
      <w:lvlText w:val="%3."/>
      <w:lvlJc w:val="right"/>
      <w:pPr>
        <w:ind w:left="2160" w:hanging="180"/>
      </w:pPr>
    </w:lvl>
    <w:lvl w:ilvl="3" w:tplc="96744D32">
      <w:start w:val="1"/>
      <w:numFmt w:val="decimal"/>
      <w:lvlText w:val="%4."/>
      <w:lvlJc w:val="left"/>
      <w:pPr>
        <w:ind w:left="2880" w:hanging="360"/>
      </w:pPr>
    </w:lvl>
    <w:lvl w:ilvl="4" w:tplc="FA1A38FA">
      <w:start w:val="1"/>
      <w:numFmt w:val="lowerLetter"/>
      <w:lvlText w:val="%5."/>
      <w:lvlJc w:val="left"/>
      <w:pPr>
        <w:ind w:left="3600" w:hanging="360"/>
      </w:pPr>
    </w:lvl>
    <w:lvl w:ilvl="5" w:tplc="5B622920">
      <w:start w:val="1"/>
      <w:numFmt w:val="lowerRoman"/>
      <w:lvlText w:val="%6."/>
      <w:lvlJc w:val="right"/>
      <w:pPr>
        <w:ind w:left="4320" w:hanging="180"/>
      </w:pPr>
    </w:lvl>
    <w:lvl w:ilvl="6" w:tplc="276EF832">
      <w:start w:val="1"/>
      <w:numFmt w:val="decimal"/>
      <w:lvlText w:val="%7."/>
      <w:lvlJc w:val="left"/>
      <w:pPr>
        <w:ind w:left="5040" w:hanging="360"/>
      </w:pPr>
    </w:lvl>
    <w:lvl w:ilvl="7" w:tplc="1D860F7A">
      <w:start w:val="1"/>
      <w:numFmt w:val="lowerLetter"/>
      <w:lvlText w:val="%8."/>
      <w:lvlJc w:val="left"/>
      <w:pPr>
        <w:ind w:left="5760" w:hanging="360"/>
      </w:pPr>
    </w:lvl>
    <w:lvl w:ilvl="8" w:tplc="2694853E">
      <w:start w:val="1"/>
      <w:numFmt w:val="lowerRoman"/>
      <w:lvlText w:val="%9."/>
      <w:lvlJc w:val="right"/>
      <w:pPr>
        <w:ind w:left="6480" w:hanging="180"/>
      </w:p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1" w16cid:durableId="1792550041">
    <w:abstractNumId w:val="48"/>
  </w:num>
  <w:num w:numId="2" w16cid:durableId="1870408596">
    <w:abstractNumId w:val="36"/>
  </w:num>
  <w:num w:numId="3" w16cid:durableId="1069421510">
    <w:abstractNumId w:val="44"/>
  </w:num>
  <w:num w:numId="4" w16cid:durableId="2121221855">
    <w:abstractNumId w:val="32"/>
  </w:num>
  <w:num w:numId="5" w16cid:durableId="689572465">
    <w:abstractNumId w:val="24"/>
  </w:num>
  <w:num w:numId="6" w16cid:durableId="1779518243">
    <w:abstractNumId w:val="37"/>
  </w:num>
  <w:num w:numId="7" w16cid:durableId="1810005093">
    <w:abstractNumId w:val="26"/>
  </w:num>
  <w:num w:numId="8" w16cid:durableId="1654605965">
    <w:abstractNumId w:val="4"/>
  </w:num>
  <w:num w:numId="9" w16cid:durableId="1506749687">
    <w:abstractNumId w:val="10"/>
  </w:num>
  <w:num w:numId="10" w16cid:durableId="1423456695">
    <w:abstractNumId w:val="19"/>
  </w:num>
  <w:num w:numId="11" w16cid:durableId="117914408">
    <w:abstractNumId w:val="38"/>
  </w:num>
  <w:num w:numId="12" w16cid:durableId="1723553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9451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6900916">
    <w:abstractNumId w:val="12"/>
  </w:num>
  <w:num w:numId="15" w16cid:durableId="80876724">
    <w:abstractNumId w:val="47"/>
  </w:num>
  <w:num w:numId="16" w16cid:durableId="732048715">
    <w:abstractNumId w:val="20"/>
  </w:num>
  <w:num w:numId="17" w16cid:durableId="366414011">
    <w:abstractNumId w:val="35"/>
  </w:num>
  <w:num w:numId="18" w16cid:durableId="1829899921">
    <w:abstractNumId w:val="6"/>
  </w:num>
  <w:num w:numId="19" w16cid:durableId="2015759915">
    <w:abstractNumId w:val="2"/>
  </w:num>
  <w:num w:numId="20" w16cid:durableId="1154879311">
    <w:abstractNumId w:val="45"/>
  </w:num>
  <w:num w:numId="21" w16cid:durableId="789666822">
    <w:abstractNumId w:val="8"/>
  </w:num>
  <w:num w:numId="22" w16cid:durableId="998070312">
    <w:abstractNumId w:val="0"/>
  </w:num>
  <w:num w:numId="23" w16cid:durableId="509832340">
    <w:abstractNumId w:val="1"/>
  </w:num>
  <w:num w:numId="24" w16cid:durableId="1578247357">
    <w:abstractNumId w:val="42"/>
  </w:num>
  <w:num w:numId="25" w16cid:durableId="1357265971">
    <w:abstractNumId w:val="29"/>
  </w:num>
  <w:num w:numId="26" w16cid:durableId="1048576656">
    <w:abstractNumId w:val="5"/>
  </w:num>
  <w:num w:numId="27" w16cid:durableId="1263222145">
    <w:abstractNumId w:val="23"/>
  </w:num>
  <w:num w:numId="28" w16cid:durableId="1820221448">
    <w:abstractNumId w:val="40"/>
  </w:num>
  <w:num w:numId="29" w16cid:durableId="1464497766">
    <w:abstractNumId w:val="33"/>
  </w:num>
  <w:num w:numId="30" w16cid:durableId="230701621">
    <w:abstractNumId w:val="18"/>
  </w:num>
  <w:num w:numId="31" w16cid:durableId="107623973">
    <w:abstractNumId w:val="14"/>
  </w:num>
  <w:num w:numId="32" w16cid:durableId="1640920129">
    <w:abstractNumId w:val="16"/>
  </w:num>
  <w:num w:numId="33" w16cid:durableId="1875145691">
    <w:abstractNumId w:val="31"/>
  </w:num>
  <w:num w:numId="34" w16cid:durableId="1772314843">
    <w:abstractNumId w:val="43"/>
  </w:num>
  <w:num w:numId="35" w16cid:durableId="999894545">
    <w:abstractNumId w:val="39"/>
  </w:num>
  <w:num w:numId="36" w16cid:durableId="1180966586">
    <w:abstractNumId w:val="11"/>
  </w:num>
  <w:num w:numId="37" w16cid:durableId="152068996">
    <w:abstractNumId w:val="27"/>
  </w:num>
  <w:num w:numId="38" w16cid:durableId="1584222677">
    <w:abstractNumId w:val="3"/>
  </w:num>
  <w:num w:numId="39" w16cid:durableId="1254362914">
    <w:abstractNumId w:val="22"/>
  </w:num>
  <w:num w:numId="40" w16cid:durableId="501629698">
    <w:abstractNumId w:val="25"/>
  </w:num>
  <w:num w:numId="41" w16cid:durableId="252400343">
    <w:abstractNumId w:val="7"/>
  </w:num>
  <w:num w:numId="42" w16cid:durableId="1294630086">
    <w:abstractNumId w:val="21"/>
  </w:num>
  <w:num w:numId="43" w16cid:durableId="671301662">
    <w:abstractNumId w:val="17"/>
  </w:num>
  <w:num w:numId="44" w16cid:durableId="642199468">
    <w:abstractNumId w:val="13"/>
  </w:num>
  <w:num w:numId="45" w16cid:durableId="60570032">
    <w:abstractNumId w:val="46"/>
  </w:num>
  <w:num w:numId="46" w16cid:durableId="1422796115">
    <w:abstractNumId w:val="34"/>
  </w:num>
  <w:num w:numId="47" w16cid:durableId="150341467">
    <w:abstractNumId w:val="28"/>
  </w:num>
  <w:num w:numId="48" w16cid:durableId="1554927468">
    <w:abstractNumId w:val="41"/>
  </w:num>
  <w:num w:numId="49" w16cid:durableId="9097760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0NzMwMDa3NDIyNjRU0lEKTi0uzszPAykwrgUArGIN6CwAAAA="/>
  </w:docVars>
  <w:rsids>
    <w:rsidRoot w:val="00A758BF"/>
    <w:rsid w:val="00002108"/>
    <w:rsid w:val="00004D57"/>
    <w:rsid w:val="000050BF"/>
    <w:rsid w:val="00006144"/>
    <w:rsid w:val="00017081"/>
    <w:rsid w:val="00017275"/>
    <w:rsid w:val="0001736C"/>
    <w:rsid w:val="00017FE6"/>
    <w:rsid w:val="00021C8F"/>
    <w:rsid w:val="00025C07"/>
    <w:rsid w:val="00025C24"/>
    <w:rsid w:val="00027D3F"/>
    <w:rsid w:val="00030D43"/>
    <w:rsid w:val="00031595"/>
    <w:rsid w:val="000323DB"/>
    <w:rsid w:val="0004294A"/>
    <w:rsid w:val="00050B2F"/>
    <w:rsid w:val="00051896"/>
    <w:rsid w:val="0005639B"/>
    <w:rsid w:val="00061320"/>
    <w:rsid w:val="00066290"/>
    <w:rsid w:val="0006785C"/>
    <w:rsid w:val="0007032D"/>
    <w:rsid w:val="000704BD"/>
    <w:rsid w:val="00073406"/>
    <w:rsid w:val="00073FF4"/>
    <w:rsid w:val="000744AF"/>
    <w:rsid w:val="000778DA"/>
    <w:rsid w:val="00077A1F"/>
    <w:rsid w:val="0008561D"/>
    <w:rsid w:val="00091A83"/>
    <w:rsid w:val="000961F9"/>
    <w:rsid w:val="000A02A0"/>
    <w:rsid w:val="000A1AAD"/>
    <w:rsid w:val="000A1EF8"/>
    <w:rsid w:val="000A30C1"/>
    <w:rsid w:val="000A347E"/>
    <w:rsid w:val="000B0BA9"/>
    <w:rsid w:val="000B277B"/>
    <w:rsid w:val="000B4CC2"/>
    <w:rsid w:val="000C6DBC"/>
    <w:rsid w:val="000C79D3"/>
    <w:rsid w:val="000C7D5F"/>
    <w:rsid w:val="000D1958"/>
    <w:rsid w:val="000D196C"/>
    <w:rsid w:val="000DE113"/>
    <w:rsid w:val="000E09E4"/>
    <w:rsid w:val="000E0FCD"/>
    <w:rsid w:val="000E229A"/>
    <w:rsid w:val="000F0C96"/>
    <w:rsid w:val="00102844"/>
    <w:rsid w:val="00103AB9"/>
    <w:rsid w:val="00103E16"/>
    <w:rsid w:val="001073DA"/>
    <w:rsid w:val="00110D88"/>
    <w:rsid w:val="00115A1B"/>
    <w:rsid w:val="00115AB7"/>
    <w:rsid w:val="001258FE"/>
    <w:rsid w:val="00127209"/>
    <w:rsid w:val="00131D7E"/>
    <w:rsid w:val="001409C1"/>
    <w:rsid w:val="00143741"/>
    <w:rsid w:val="001469D8"/>
    <w:rsid w:val="00146FF1"/>
    <w:rsid w:val="00150E41"/>
    <w:rsid w:val="001518D8"/>
    <w:rsid w:val="0015255C"/>
    <w:rsid w:val="001534E3"/>
    <w:rsid w:val="00153B3D"/>
    <w:rsid w:val="00157FF0"/>
    <w:rsid w:val="001618B6"/>
    <w:rsid w:val="001631A2"/>
    <w:rsid w:val="0016385C"/>
    <w:rsid w:val="0016658A"/>
    <w:rsid w:val="00167536"/>
    <w:rsid w:val="0016795B"/>
    <w:rsid w:val="001703CC"/>
    <w:rsid w:val="0017090D"/>
    <w:rsid w:val="00171F5E"/>
    <w:rsid w:val="00173946"/>
    <w:rsid w:val="00176363"/>
    <w:rsid w:val="001805CC"/>
    <w:rsid w:val="00181931"/>
    <w:rsid w:val="00183C68"/>
    <w:rsid w:val="0018779D"/>
    <w:rsid w:val="0019080E"/>
    <w:rsid w:val="001912B3"/>
    <w:rsid w:val="00191FE0"/>
    <w:rsid w:val="001944D6"/>
    <w:rsid w:val="00194834"/>
    <w:rsid w:val="00194BF3"/>
    <w:rsid w:val="0019566F"/>
    <w:rsid w:val="00196CD7"/>
    <w:rsid w:val="001A5809"/>
    <w:rsid w:val="001A644B"/>
    <w:rsid w:val="001B0F86"/>
    <w:rsid w:val="001B152B"/>
    <w:rsid w:val="001B6876"/>
    <w:rsid w:val="001C08D3"/>
    <w:rsid w:val="001C18E2"/>
    <w:rsid w:val="001C2048"/>
    <w:rsid w:val="001C2ABF"/>
    <w:rsid w:val="001C6C80"/>
    <w:rsid w:val="001C7BC3"/>
    <w:rsid w:val="001D40F5"/>
    <w:rsid w:val="001E417F"/>
    <w:rsid w:val="001E4706"/>
    <w:rsid w:val="001E4C00"/>
    <w:rsid w:val="001E67FB"/>
    <w:rsid w:val="001F6A07"/>
    <w:rsid w:val="001F7B09"/>
    <w:rsid w:val="00202290"/>
    <w:rsid w:val="00210805"/>
    <w:rsid w:val="00211F1A"/>
    <w:rsid w:val="0021236B"/>
    <w:rsid w:val="002127D0"/>
    <w:rsid w:val="002155E9"/>
    <w:rsid w:val="00220733"/>
    <w:rsid w:val="00223CD9"/>
    <w:rsid w:val="00223D26"/>
    <w:rsid w:val="00231C63"/>
    <w:rsid w:val="00232F69"/>
    <w:rsid w:val="00234A6E"/>
    <w:rsid w:val="002413F9"/>
    <w:rsid w:val="00242125"/>
    <w:rsid w:val="002444B8"/>
    <w:rsid w:val="002509DC"/>
    <w:rsid w:val="002510CB"/>
    <w:rsid w:val="0026304F"/>
    <w:rsid w:val="00263F5C"/>
    <w:rsid w:val="00283629"/>
    <w:rsid w:val="00283C11"/>
    <w:rsid w:val="002953B1"/>
    <w:rsid w:val="0029578A"/>
    <w:rsid w:val="002970DB"/>
    <w:rsid w:val="002A4E08"/>
    <w:rsid w:val="002B0F98"/>
    <w:rsid w:val="002B27EB"/>
    <w:rsid w:val="002B3306"/>
    <w:rsid w:val="002B4FB2"/>
    <w:rsid w:val="002B652D"/>
    <w:rsid w:val="002B7466"/>
    <w:rsid w:val="002C6EE8"/>
    <w:rsid w:val="002D1867"/>
    <w:rsid w:val="002D5923"/>
    <w:rsid w:val="002E1611"/>
    <w:rsid w:val="002E19E0"/>
    <w:rsid w:val="002E5C76"/>
    <w:rsid w:val="002E6D6A"/>
    <w:rsid w:val="002F3D7A"/>
    <w:rsid w:val="002F5372"/>
    <w:rsid w:val="002F68C2"/>
    <w:rsid w:val="002F7782"/>
    <w:rsid w:val="00303284"/>
    <w:rsid w:val="00303F97"/>
    <w:rsid w:val="00303FB3"/>
    <w:rsid w:val="0032462D"/>
    <w:rsid w:val="00325D19"/>
    <w:rsid w:val="0033404F"/>
    <w:rsid w:val="00335268"/>
    <w:rsid w:val="0033643A"/>
    <w:rsid w:val="003365E9"/>
    <w:rsid w:val="003478E5"/>
    <w:rsid w:val="00347C99"/>
    <w:rsid w:val="00350F80"/>
    <w:rsid w:val="003518C5"/>
    <w:rsid w:val="00352930"/>
    <w:rsid w:val="00360432"/>
    <w:rsid w:val="003615A1"/>
    <w:rsid w:val="00362E91"/>
    <w:rsid w:val="00363DE3"/>
    <w:rsid w:val="00364A76"/>
    <w:rsid w:val="00365E4A"/>
    <w:rsid w:val="00366CB7"/>
    <w:rsid w:val="003738B2"/>
    <w:rsid w:val="00376C07"/>
    <w:rsid w:val="00376D3B"/>
    <w:rsid w:val="00377EBA"/>
    <w:rsid w:val="00380012"/>
    <w:rsid w:val="0038314A"/>
    <w:rsid w:val="00383554"/>
    <w:rsid w:val="00385F1D"/>
    <w:rsid w:val="003944B3"/>
    <w:rsid w:val="0039575D"/>
    <w:rsid w:val="00395991"/>
    <w:rsid w:val="0039609A"/>
    <w:rsid w:val="00396FE4"/>
    <w:rsid w:val="0039791B"/>
    <w:rsid w:val="00397D5E"/>
    <w:rsid w:val="003A1FA3"/>
    <w:rsid w:val="003A65D9"/>
    <w:rsid w:val="003B33CA"/>
    <w:rsid w:val="003B48F4"/>
    <w:rsid w:val="003B5930"/>
    <w:rsid w:val="003B7A95"/>
    <w:rsid w:val="003C0897"/>
    <w:rsid w:val="003C0E31"/>
    <w:rsid w:val="003C2440"/>
    <w:rsid w:val="003D1D65"/>
    <w:rsid w:val="003D2C2A"/>
    <w:rsid w:val="003D5E7F"/>
    <w:rsid w:val="003D7562"/>
    <w:rsid w:val="003E0A74"/>
    <w:rsid w:val="003E23AD"/>
    <w:rsid w:val="003E6F1C"/>
    <w:rsid w:val="003E770A"/>
    <w:rsid w:val="003E7EE9"/>
    <w:rsid w:val="003F01D8"/>
    <w:rsid w:val="003F4C91"/>
    <w:rsid w:val="003F592C"/>
    <w:rsid w:val="004078B4"/>
    <w:rsid w:val="00410B61"/>
    <w:rsid w:val="0041349A"/>
    <w:rsid w:val="00414FA1"/>
    <w:rsid w:val="0041570A"/>
    <w:rsid w:val="00415B22"/>
    <w:rsid w:val="00422F8E"/>
    <w:rsid w:val="00423D71"/>
    <w:rsid w:val="004253C1"/>
    <w:rsid w:val="004254B5"/>
    <w:rsid w:val="004261F5"/>
    <w:rsid w:val="00432E6A"/>
    <w:rsid w:val="004463E8"/>
    <w:rsid w:val="00461A5E"/>
    <w:rsid w:val="004649E9"/>
    <w:rsid w:val="0046599C"/>
    <w:rsid w:val="00466C36"/>
    <w:rsid w:val="0047277B"/>
    <w:rsid w:val="004800F0"/>
    <w:rsid w:val="00480D8D"/>
    <w:rsid w:val="00481C83"/>
    <w:rsid w:val="00483B8A"/>
    <w:rsid w:val="004943A6"/>
    <w:rsid w:val="004A2E9B"/>
    <w:rsid w:val="004A5CB3"/>
    <w:rsid w:val="004A6B4B"/>
    <w:rsid w:val="004B601D"/>
    <w:rsid w:val="004C58FD"/>
    <w:rsid w:val="004C5C5D"/>
    <w:rsid w:val="004C7162"/>
    <w:rsid w:val="004C7444"/>
    <w:rsid w:val="004C7E50"/>
    <w:rsid w:val="004D086D"/>
    <w:rsid w:val="004D27EC"/>
    <w:rsid w:val="004D3480"/>
    <w:rsid w:val="004D57ED"/>
    <w:rsid w:val="004D5AE8"/>
    <w:rsid w:val="004D5B54"/>
    <w:rsid w:val="004E05F8"/>
    <w:rsid w:val="004E0F1A"/>
    <w:rsid w:val="004E3518"/>
    <w:rsid w:val="004E4BD2"/>
    <w:rsid w:val="004E6AA8"/>
    <w:rsid w:val="004F33FD"/>
    <w:rsid w:val="004F4921"/>
    <w:rsid w:val="004F4D94"/>
    <w:rsid w:val="004F5A0D"/>
    <w:rsid w:val="005004F3"/>
    <w:rsid w:val="00507A35"/>
    <w:rsid w:val="00511095"/>
    <w:rsid w:val="00512D9C"/>
    <w:rsid w:val="00513798"/>
    <w:rsid w:val="00514342"/>
    <w:rsid w:val="0051440F"/>
    <w:rsid w:val="00522130"/>
    <w:rsid w:val="0052567C"/>
    <w:rsid w:val="00530E5C"/>
    <w:rsid w:val="00532835"/>
    <w:rsid w:val="0053591D"/>
    <w:rsid w:val="00537604"/>
    <w:rsid w:val="00541E73"/>
    <w:rsid w:val="0054313C"/>
    <w:rsid w:val="005437FD"/>
    <w:rsid w:val="005439CA"/>
    <w:rsid w:val="005534F0"/>
    <w:rsid w:val="0055528B"/>
    <w:rsid w:val="0055689D"/>
    <w:rsid w:val="00557D48"/>
    <w:rsid w:val="005610E7"/>
    <w:rsid w:val="005616FD"/>
    <w:rsid w:val="00561EDC"/>
    <w:rsid w:val="00563F24"/>
    <w:rsid w:val="00570FBE"/>
    <w:rsid w:val="00572BB0"/>
    <w:rsid w:val="00584008"/>
    <w:rsid w:val="00586B02"/>
    <w:rsid w:val="00590608"/>
    <w:rsid w:val="00591DAD"/>
    <w:rsid w:val="00592AD5"/>
    <w:rsid w:val="00594231"/>
    <w:rsid w:val="005944B1"/>
    <w:rsid w:val="005A50D8"/>
    <w:rsid w:val="005A5472"/>
    <w:rsid w:val="005A72F9"/>
    <w:rsid w:val="005B00D6"/>
    <w:rsid w:val="005B42FC"/>
    <w:rsid w:val="005B43D6"/>
    <w:rsid w:val="005B4B02"/>
    <w:rsid w:val="005C03C3"/>
    <w:rsid w:val="005C2F94"/>
    <w:rsid w:val="005C35B1"/>
    <w:rsid w:val="005C3E9E"/>
    <w:rsid w:val="005C4A84"/>
    <w:rsid w:val="005C4FC5"/>
    <w:rsid w:val="005C581A"/>
    <w:rsid w:val="005D1AB1"/>
    <w:rsid w:val="005D212D"/>
    <w:rsid w:val="005D3A9C"/>
    <w:rsid w:val="005D55A6"/>
    <w:rsid w:val="005E168A"/>
    <w:rsid w:val="005E2EB4"/>
    <w:rsid w:val="005F00CA"/>
    <w:rsid w:val="005F30E6"/>
    <w:rsid w:val="005F4AE6"/>
    <w:rsid w:val="005F5040"/>
    <w:rsid w:val="00601316"/>
    <w:rsid w:val="006013F5"/>
    <w:rsid w:val="006068A9"/>
    <w:rsid w:val="00606F6E"/>
    <w:rsid w:val="006120D2"/>
    <w:rsid w:val="00612274"/>
    <w:rsid w:val="0061300A"/>
    <w:rsid w:val="0061735A"/>
    <w:rsid w:val="006214E3"/>
    <w:rsid w:val="00625E19"/>
    <w:rsid w:val="00630421"/>
    <w:rsid w:val="006320B3"/>
    <w:rsid w:val="00633F7F"/>
    <w:rsid w:val="00634193"/>
    <w:rsid w:val="0064404D"/>
    <w:rsid w:val="00650785"/>
    <w:rsid w:val="006514D0"/>
    <w:rsid w:val="00655B1B"/>
    <w:rsid w:val="006628C0"/>
    <w:rsid w:val="006666C7"/>
    <w:rsid w:val="00666B59"/>
    <w:rsid w:val="00675E57"/>
    <w:rsid w:val="00692CEF"/>
    <w:rsid w:val="0069375C"/>
    <w:rsid w:val="00694F57"/>
    <w:rsid w:val="006963A5"/>
    <w:rsid w:val="006A392D"/>
    <w:rsid w:val="006A6939"/>
    <w:rsid w:val="006B0B75"/>
    <w:rsid w:val="006B48AE"/>
    <w:rsid w:val="006C10DF"/>
    <w:rsid w:val="006C5DDD"/>
    <w:rsid w:val="006D0DDD"/>
    <w:rsid w:val="006D7285"/>
    <w:rsid w:val="006E03EE"/>
    <w:rsid w:val="006E7F2B"/>
    <w:rsid w:val="006F1A21"/>
    <w:rsid w:val="006F471C"/>
    <w:rsid w:val="007012C6"/>
    <w:rsid w:val="0070146D"/>
    <w:rsid w:val="00702244"/>
    <w:rsid w:val="00702C87"/>
    <w:rsid w:val="0071680B"/>
    <w:rsid w:val="00721739"/>
    <w:rsid w:val="00722A40"/>
    <w:rsid w:val="00723B72"/>
    <w:rsid w:val="00724D2D"/>
    <w:rsid w:val="00726BB0"/>
    <w:rsid w:val="00730BF1"/>
    <w:rsid w:val="00734CC7"/>
    <w:rsid w:val="00746393"/>
    <w:rsid w:val="00746592"/>
    <w:rsid w:val="00746963"/>
    <w:rsid w:val="00751F46"/>
    <w:rsid w:val="00752FBE"/>
    <w:rsid w:val="007564AF"/>
    <w:rsid w:val="0075675C"/>
    <w:rsid w:val="00757342"/>
    <w:rsid w:val="00757B4E"/>
    <w:rsid w:val="0076241B"/>
    <w:rsid w:val="007626C3"/>
    <w:rsid w:val="00765A29"/>
    <w:rsid w:val="007670B8"/>
    <w:rsid w:val="00769FB6"/>
    <w:rsid w:val="00773175"/>
    <w:rsid w:val="0077355A"/>
    <w:rsid w:val="00774CA6"/>
    <w:rsid w:val="00775110"/>
    <w:rsid w:val="00776622"/>
    <w:rsid w:val="0078037B"/>
    <w:rsid w:val="00782D9C"/>
    <w:rsid w:val="00783776"/>
    <w:rsid w:val="007839EB"/>
    <w:rsid w:val="00791B41"/>
    <w:rsid w:val="00795B7C"/>
    <w:rsid w:val="0079601A"/>
    <w:rsid w:val="00796A7E"/>
    <w:rsid w:val="007975D9"/>
    <w:rsid w:val="007A5664"/>
    <w:rsid w:val="007A60DC"/>
    <w:rsid w:val="007A7324"/>
    <w:rsid w:val="007B25C1"/>
    <w:rsid w:val="007B3331"/>
    <w:rsid w:val="007B349B"/>
    <w:rsid w:val="007B38E1"/>
    <w:rsid w:val="007B46FE"/>
    <w:rsid w:val="007B53DA"/>
    <w:rsid w:val="007B7233"/>
    <w:rsid w:val="007C58E1"/>
    <w:rsid w:val="007C6ED4"/>
    <w:rsid w:val="007D0B27"/>
    <w:rsid w:val="007D0EDD"/>
    <w:rsid w:val="007D15D6"/>
    <w:rsid w:val="007D1CDA"/>
    <w:rsid w:val="007D3F38"/>
    <w:rsid w:val="007D4A36"/>
    <w:rsid w:val="007D6124"/>
    <w:rsid w:val="007D6643"/>
    <w:rsid w:val="007D79B0"/>
    <w:rsid w:val="007E0317"/>
    <w:rsid w:val="007E3F7E"/>
    <w:rsid w:val="007E786D"/>
    <w:rsid w:val="007F41BA"/>
    <w:rsid w:val="007F5E03"/>
    <w:rsid w:val="007F6DAE"/>
    <w:rsid w:val="007F7DD5"/>
    <w:rsid w:val="0080261A"/>
    <w:rsid w:val="0081058C"/>
    <w:rsid w:val="00812F06"/>
    <w:rsid w:val="008132EB"/>
    <w:rsid w:val="00813331"/>
    <w:rsid w:val="0081588F"/>
    <w:rsid w:val="0082296A"/>
    <w:rsid w:val="00824521"/>
    <w:rsid w:val="008272F9"/>
    <w:rsid w:val="00827F34"/>
    <w:rsid w:val="00830E6C"/>
    <w:rsid w:val="00831379"/>
    <w:rsid w:val="008325BD"/>
    <w:rsid w:val="00833649"/>
    <w:rsid w:val="00840D1F"/>
    <w:rsid w:val="00842352"/>
    <w:rsid w:val="008518B1"/>
    <w:rsid w:val="0085508F"/>
    <w:rsid w:val="00856FD8"/>
    <w:rsid w:val="00860712"/>
    <w:rsid w:val="00860AE3"/>
    <w:rsid w:val="008617EE"/>
    <w:rsid w:val="0086341B"/>
    <w:rsid w:val="008643C2"/>
    <w:rsid w:val="00864479"/>
    <w:rsid w:val="00865DA1"/>
    <w:rsid w:val="00870E24"/>
    <w:rsid w:val="00870EC4"/>
    <w:rsid w:val="00872C78"/>
    <w:rsid w:val="00875B06"/>
    <w:rsid w:val="00880910"/>
    <w:rsid w:val="0088266A"/>
    <w:rsid w:val="0088558E"/>
    <w:rsid w:val="00891C25"/>
    <w:rsid w:val="008951D0"/>
    <w:rsid w:val="008A3B8A"/>
    <w:rsid w:val="008A5E1B"/>
    <w:rsid w:val="008B22CB"/>
    <w:rsid w:val="008B264C"/>
    <w:rsid w:val="008C2162"/>
    <w:rsid w:val="008C4868"/>
    <w:rsid w:val="008C7413"/>
    <w:rsid w:val="008D1A12"/>
    <w:rsid w:val="008D2915"/>
    <w:rsid w:val="008D2977"/>
    <w:rsid w:val="008D3D88"/>
    <w:rsid w:val="008D6DFB"/>
    <w:rsid w:val="008D7194"/>
    <w:rsid w:val="008D734A"/>
    <w:rsid w:val="008E04D0"/>
    <w:rsid w:val="008E2E35"/>
    <w:rsid w:val="008E4CF2"/>
    <w:rsid w:val="008E53E0"/>
    <w:rsid w:val="008F101D"/>
    <w:rsid w:val="008F1E78"/>
    <w:rsid w:val="008F283D"/>
    <w:rsid w:val="008F3AB5"/>
    <w:rsid w:val="008F4FF1"/>
    <w:rsid w:val="008F7F41"/>
    <w:rsid w:val="00900C0F"/>
    <w:rsid w:val="009027FD"/>
    <w:rsid w:val="00902A37"/>
    <w:rsid w:val="00907B7B"/>
    <w:rsid w:val="00910B72"/>
    <w:rsid w:val="009121CE"/>
    <w:rsid w:val="00913C27"/>
    <w:rsid w:val="00916561"/>
    <w:rsid w:val="0092197B"/>
    <w:rsid w:val="00925F92"/>
    <w:rsid w:val="00926A60"/>
    <w:rsid w:val="00926CED"/>
    <w:rsid w:val="00933CE5"/>
    <w:rsid w:val="00936504"/>
    <w:rsid w:val="0094160A"/>
    <w:rsid w:val="009424D5"/>
    <w:rsid w:val="009503DD"/>
    <w:rsid w:val="009511AA"/>
    <w:rsid w:val="009547EA"/>
    <w:rsid w:val="00956396"/>
    <w:rsid w:val="009605AF"/>
    <w:rsid w:val="0096531E"/>
    <w:rsid w:val="00965A10"/>
    <w:rsid w:val="00972E0F"/>
    <w:rsid w:val="00973022"/>
    <w:rsid w:val="00973291"/>
    <w:rsid w:val="009764BE"/>
    <w:rsid w:val="0098072A"/>
    <w:rsid w:val="00981387"/>
    <w:rsid w:val="00982229"/>
    <w:rsid w:val="00982259"/>
    <w:rsid w:val="009839A5"/>
    <w:rsid w:val="00984B44"/>
    <w:rsid w:val="00985E38"/>
    <w:rsid w:val="00990A47"/>
    <w:rsid w:val="00996DD1"/>
    <w:rsid w:val="009B34C1"/>
    <w:rsid w:val="009B5FBD"/>
    <w:rsid w:val="009C0B8F"/>
    <w:rsid w:val="009C4E1C"/>
    <w:rsid w:val="009C61F6"/>
    <w:rsid w:val="009C7D58"/>
    <w:rsid w:val="009D2091"/>
    <w:rsid w:val="009D2EFC"/>
    <w:rsid w:val="009D655C"/>
    <w:rsid w:val="009D6B22"/>
    <w:rsid w:val="009E35A6"/>
    <w:rsid w:val="009E67E7"/>
    <w:rsid w:val="009F6256"/>
    <w:rsid w:val="009F6AF4"/>
    <w:rsid w:val="00A00F70"/>
    <w:rsid w:val="00A00FF8"/>
    <w:rsid w:val="00A02DD7"/>
    <w:rsid w:val="00A0500A"/>
    <w:rsid w:val="00A05F62"/>
    <w:rsid w:val="00A129BD"/>
    <w:rsid w:val="00A13BAA"/>
    <w:rsid w:val="00A17CEE"/>
    <w:rsid w:val="00A2428A"/>
    <w:rsid w:val="00A31C81"/>
    <w:rsid w:val="00A35856"/>
    <w:rsid w:val="00A35FAC"/>
    <w:rsid w:val="00A36BFB"/>
    <w:rsid w:val="00A52B7D"/>
    <w:rsid w:val="00A536B3"/>
    <w:rsid w:val="00A609E7"/>
    <w:rsid w:val="00A612D6"/>
    <w:rsid w:val="00A612F3"/>
    <w:rsid w:val="00A61313"/>
    <w:rsid w:val="00A67BAD"/>
    <w:rsid w:val="00A68F77"/>
    <w:rsid w:val="00A7128E"/>
    <w:rsid w:val="00A72DFE"/>
    <w:rsid w:val="00A758BF"/>
    <w:rsid w:val="00A75C0A"/>
    <w:rsid w:val="00A76912"/>
    <w:rsid w:val="00A76BFA"/>
    <w:rsid w:val="00A773B4"/>
    <w:rsid w:val="00A84D83"/>
    <w:rsid w:val="00A85627"/>
    <w:rsid w:val="00A86098"/>
    <w:rsid w:val="00A87CD8"/>
    <w:rsid w:val="00A92AAC"/>
    <w:rsid w:val="00A96E16"/>
    <w:rsid w:val="00AA06A3"/>
    <w:rsid w:val="00AA34C2"/>
    <w:rsid w:val="00AA3DF5"/>
    <w:rsid w:val="00AA4005"/>
    <w:rsid w:val="00AA7CEA"/>
    <w:rsid w:val="00AB25DB"/>
    <w:rsid w:val="00AB54CB"/>
    <w:rsid w:val="00AD1818"/>
    <w:rsid w:val="00AD1FD4"/>
    <w:rsid w:val="00AD3B1E"/>
    <w:rsid w:val="00AD480A"/>
    <w:rsid w:val="00AD7BEB"/>
    <w:rsid w:val="00AE0BB4"/>
    <w:rsid w:val="00AE22F1"/>
    <w:rsid w:val="00AE5294"/>
    <w:rsid w:val="00AF3193"/>
    <w:rsid w:val="00AF3AEB"/>
    <w:rsid w:val="00B00092"/>
    <w:rsid w:val="00B07A06"/>
    <w:rsid w:val="00B105DD"/>
    <w:rsid w:val="00B10DC2"/>
    <w:rsid w:val="00B1749C"/>
    <w:rsid w:val="00B20FD2"/>
    <w:rsid w:val="00B24D67"/>
    <w:rsid w:val="00B26F2C"/>
    <w:rsid w:val="00B35F90"/>
    <w:rsid w:val="00B402AE"/>
    <w:rsid w:val="00B44B0C"/>
    <w:rsid w:val="00B456EE"/>
    <w:rsid w:val="00B52DBE"/>
    <w:rsid w:val="00B547D1"/>
    <w:rsid w:val="00B627EE"/>
    <w:rsid w:val="00B634B8"/>
    <w:rsid w:val="00B634D7"/>
    <w:rsid w:val="00B639B7"/>
    <w:rsid w:val="00B660AE"/>
    <w:rsid w:val="00B770B1"/>
    <w:rsid w:val="00B80A00"/>
    <w:rsid w:val="00B82D8D"/>
    <w:rsid w:val="00B82E1C"/>
    <w:rsid w:val="00B83520"/>
    <w:rsid w:val="00B86CC6"/>
    <w:rsid w:val="00B9019A"/>
    <w:rsid w:val="00B925AC"/>
    <w:rsid w:val="00B94CF8"/>
    <w:rsid w:val="00B953C7"/>
    <w:rsid w:val="00BA2795"/>
    <w:rsid w:val="00BA44EE"/>
    <w:rsid w:val="00BB0F7B"/>
    <w:rsid w:val="00BB3EEA"/>
    <w:rsid w:val="00BB4D1E"/>
    <w:rsid w:val="00BB504F"/>
    <w:rsid w:val="00BB672C"/>
    <w:rsid w:val="00BC091E"/>
    <w:rsid w:val="00BC31CA"/>
    <w:rsid w:val="00BC3B74"/>
    <w:rsid w:val="00BD4127"/>
    <w:rsid w:val="00BE3AC1"/>
    <w:rsid w:val="00BE6219"/>
    <w:rsid w:val="00BE6A3C"/>
    <w:rsid w:val="00C00B01"/>
    <w:rsid w:val="00C03CD3"/>
    <w:rsid w:val="00C056ED"/>
    <w:rsid w:val="00C0752E"/>
    <w:rsid w:val="00C07956"/>
    <w:rsid w:val="00C115EC"/>
    <w:rsid w:val="00C17DCF"/>
    <w:rsid w:val="00C2026B"/>
    <w:rsid w:val="00C21EEF"/>
    <w:rsid w:val="00C23019"/>
    <w:rsid w:val="00C26AF6"/>
    <w:rsid w:val="00C318C2"/>
    <w:rsid w:val="00C329DF"/>
    <w:rsid w:val="00C56E80"/>
    <w:rsid w:val="00C62E16"/>
    <w:rsid w:val="00C63856"/>
    <w:rsid w:val="00C6527E"/>
    <w:rsid w:val="00C73EDC"/>
    <w:rsid w:val="00C75F7E"/>
    <w:rsid w:val="00C8302B"/>
    <w:rsid w:val="00C84ABC"/>
    <w:rsid w:val="00C860D5"/>
    <w:rsid w:val="00C95303"/>
    <w:rsid w:val="00C95BFE"/>
    <w:rsid w:val="00C96794"/>
    <w:rsid w:val="00C96ED1"/>
    <w:rsid w:val="00CA237F"/>
    <w:rsid w:val="00CA3FA4"/>
    <w:rsid w:val="00CB04C9"/>
    <w:rsid w:val="00CB1F70"/>
    <w:rsid w:val="00CB2FF7"/>
    <w:rsid w:val="00CB6B95"/>
    <w:rsid w:val="00CB79C0"/>
    <w:rsid w:val="00CC174A"/>
    <w:rsid w:val="00CC37B3"/>
    <w:rsid w:val="00CC3D81"/>
    <w:rsid w:val="00CC5020"/>
    <w:rsid w:val="00CC698C"/>
    <w:rsid w:val="00CD1994"/>
    <w:rsid w:val="00CE121B"/>
    <w:rsid w:val="00CE1CF6"/>
    <w:rsid w:val="00CE2FB7"/>
    <w:rsid w:val="00CE4503"/>
    <w:rsid w:val="00CE7D15"/>
    <w:rsid w:val="00CF0349"/>
    <w:rsid w:val="00CF584E"/>
    <w:rsid w:val="00D00F0E"/>
    <w:rsid w:val="00D0420E"/>
    <w:rsid w:val="00D20F44"/>
    <w:rsid w:val="00D2469F"/>
    <w:rsid w:val="00D44A6E"/>
    <w:rsid w:val="00D4753A"/>
    <w:rsid w:val="00D51182"/>
    <w:rsid w:val="00D53463"/>
    <w:rsid w:val="00D54B4A"/>
    <w:rsid w:val="00D557BF"/>
    <w:rsid w:val="00D57F10"/>
    <w:rsid w:val="00D60C2D"/>
    <w:rsid w:val="00D67FD4"/>
    <w:rsid w:val="00D72B24"/>
    <w:rsid w:val="00D75807"/>
    <w:rsid w:val="00D77778"/>
    <w:rsid w:val="00D81FEC"/>
    <w:rsid w:val="00D83157"/>
    <w:rsid w:val="00D85017"/>
    <w:rsid w:val="00D91F69"/>
    <w:rsid w:val="00D93AA1"/>
    <w:rsid w:val="00D93F84"/>
    <w:rsid w:val="00DA0DAD"/>
    <w:rsid w:val="00DA111F"/>
    <w:rsid w:val="00DA1FFF"/>
    <w:rsid w:val="00DA3A13"/>
    <w:rsid w:val="00DA4E4E"/>
    <w:rsid w:val="00DA5529"/>
    <w:rsid w:val="00DA5540"/>
    <w:rsid w:val="00DA66B0"/>
    <w:rsid w:val="00DB139D"/>
    <w:rsid w:val="00DB189F"/>
    <w:rsid w:val="00DB22D5"/>
    <w:rsid w:val="00DB38FF"/>
    <w:rsid w:val="00DB3EC8"/>
    <w:rsid w:val="00DB7AAC"/>
    <w:rsid w:val="00DC351B"/>
    <w:rsid w:val="00DC5777"/>
    <w:rsid w:val="00DC6E96"/>
    <w:rsid w:val="00DD3552"/>
    <w:rsid w:val="00DD7342"/>
    <w:rsid w:val="00DD774B"/>
    <w:rsid w:val="00DE20C6"/>
    <w:rsid w:val="00DE4622"/>
    <w:rsid w:val="00DE64EA"/>
    <w:rsid w:val="00DE7FB2"/>
    <w:rsid w:val="00DF2FBA"/>
    <w:rsid w:val="00DF4A33"/>
    <w:rsid w:val="00DF4AE4"/>
    <w:rsid w:val="00DF63EF"/>
    <w:rsid w:val="00E05932"/>
    <w:rsid w:val="00E076C0"/>
    <w:rsid w:val="00E12D6D"/>
    <w:rsid w:val="00E15135"/>
    <w:rsid w:val="00E16129"/>
    <w:rsid w:val="00E2175B"/>
    <w:rsid w:val="00E25CED"/>
    <w:rsid w:val="00E3017D"/>
    <w:rsid w:val="00E3065E"/>
    <w:rsid w:val="00E308E2"/>
    <w:rsid w:val="00E417A6"/>
    <w:rsid w:val="00E45A8D"/>
    <w:rsid w:val="00E46560"/>
    <w:rsid w:val="00E51822"/>
    <w:rsid w:val="00E53273"/>
    <w:rsid w:val="00E53BDD"/>
    <w:rsid w:val="00E638C4"/>
    <w:rsid w:val="00E63D1F"/>
    <w:rsid w:val="00E6582D"/>
    <w:rsid w:val="00E672CD"/>
    <w:rsid w:val="00E7254A"/>
    <w:rsid w:val="00E7325C"/>
    <w:rsid w:val="00E80FDE"/>
    <w:rsid w:val="00E83FCB"/>
    <w:rsid w:val="00E85D99"/>
    <w:rsid w:val="00E86A6C"/>
    <w:rsid w:val="00E879C3"/>
    <w:rsid w:val="00E94D3E"/>
    <w:rsid w:val="00E94D8F"/>
    <w:rsid w:val="00EA3B76"/>
    <w:rsid w:val="00EB276A"/>
    <w:rsid w:val="00EB2CB8"/>
    <w:rsid w:val="00EB5C23"/>
    <w:rsid w:val="00EB6F5D"/>
    <w:rsid w:val="00EB70B0"/>
    <w:rsid w:val="00EB73B0"/>
    <w:rsid w:val="00EB7588"/>
    <w:rsid w:val="00EC0A96"/>
    <w:rsid w:val="00EC2FF2"/>
    <w:rsid w:val="00EC3687"/>
    <w:rsid w:val="00EC552E"/>
    <w:rsid w:val="00EC7067"/>
    <w:rsid w:val="00EC74F6"/>
    <w:rsid w:val="00ED06F1"/>
    <w:rsid w:val="00ED1D80"/>
    <w:rsid w:val="00ED2195"/>
    <w:rsid w:val="00ED57DC"/>
    <w:rsid w:val="00ED600A"/>
    <w:rsid w:val="00ED6EBF"/>
    <w:rsid w:val="00EE2242"/>
    <w:rsid w:val="00EE2478"/>
    <w:rsid w:val="00EE24F2"/>
    <w:rsid w:val="00EE353E"/>
    <w:rsid w:val="00EE5E16"/>
    <w:rsid w:val="00EF1259"/>
    <w:rsid w:val="00EF1660"/>
    <w:rsid w:val="00EF76DA"/>
    <w:rsid w:val="00EF788C"/>
    <w:rsid w:val="00F00D20"/>
    <w:rsid w:val="00F010A7"/>
    <w:rsid w:val="00F03DB6"/>
    <w:rsid w:val="00F04980"/>
    <w:rsid w:val="00F05D08"/>
    <w:rsid w:val="00F064FF"/>
    <w:rsid w:val="00F06E06"/>
    <w:rsid w:val="00F1047F"/>
    <w:rsid w:val="00F11FB8"/>
    <w:rsid w:val="00F129BB"/>
    <w:rsid w:val="00F12DD6"/>
    <w:rsid w:val="00F1615C"/>
    <w:rsid w:val="00F16484"/>
    <w:rsid w:val="00F16DAE"/>
    <w:rsid w:val="00F17474"/>
    <w:rsid w:val="00F24704"/>
    <w:rsid w:val="00F247B3"/>
    <w:rsid w:val="00F3213E"/>
    <w:rsid w:val="00F329AF"/>
    <w:rsid w:val="00F32DA0"/>
    <w:rsid w:val="00F33ADD"/>
    <w:rsid w:val="00F434D8"/>
    <w:rsid w:val="00F547FA"/>
    <w:rsid w:val="00F55D15"/>
    <w:rsid w:val="00F62D9C"/>
    <w:rsid w:val="00F76377"/>
    <w:rsid w:val="00F81CF2"/>
    <w:rsid w:val="00F8376C"/>
    <w:rsid w:val="00F847E0"/>
    <w:rsid w:val="00F93CE3"/>
    <w:rsid w:val="00FA0382"/>
    <w:rsid w:val="00FA5A91"/>
    <w:rsid w:val="00FB0024"/>
    <w:rsid w:val="00FB0504"/>
    <w:rsid w:val="00FB6533"/>
    <w:rsid w:val="00FB6819"/>
    <w:rsid w:val="00FB6D65"/>
    <w:rsid w:val="00FC40F3"/>
    <w:rsid w:val="00FC6C9C"/>
    <w:rsid w:val="00FC764E"/>
    <w:rsid w:val="00FC7710"/>
    <w:rsid w:val="00FD05E6"/>
    <w:rsid w:val="00FD06C0"/>
    <w:rsid w:val="00FD0EF8"/>
    <w:rsid w:val="00FD2A8F"/>
    <w:rsid w:val="00FD3BBC"/>
    <w:rsid w:val="00FE59BE"/>
    <w:rsid w:val="00FE6353"/>
    <w:rsid w:val="00FF52B4"/>
    <w:rsid w:val="01155342"/>
    <w:rsid w:val="0171BAF1"/>
    <w:rsid w:val="01B8C750"/>
    <w:rsid w:val="01F3E1B0"/>
    <w:rsid w:val="01FE06DB"/>
    <w:rsid w:val="0216BD7C"/>
    <w:rsid w:val="023E9A1B"/>
    <w:rsid w:val="0258C2F5"/>
    <w:rsid w:val="028CA5B3"/>
    <w:rsid w:val="02916134"/>
    <w:rsid w:val="02D63C0D"/>
    <w:rsid w:val="02E9266C"/>
    <w:rsid w:val="0309CC89"/>
    <w:rsid w:val="033B13E2"/>
    <w:rsid w:val="035E5F7B"/>
    <w:rsid w:val="0385997C"/>
    <w:rsid w:val="03A490EA"/>
    <w:rsid w:val="03B48BFD"/>
    <w:rsid w:val="03C01C63"/>
    <w:rsid w:val="040D885E"/>
    <w:rsid w:val="045A05A7"/>
    <w:rsid w:val="04965C90"/>
    <w:rsid w:val="04972C31"/>
    <w:rsid w:val="052EA639"/>
    <w:rsid w:val="058C0A24"/>
    <w:rsid w:val="0590CE98"/>
    <w:rsid w:val="059CDF6B"/>
    <w:rsid w:val="05B08C59"/>
    <w:rsid w:val="05BE0D66"/>
    <w:rsid w:val="05EB0C60"/>
    <w:rsid w:val="062356A4"/>
    <w:rsid w:val="0665AD00"/>
    <w:rsid w:val="066D8304"/>
    <w:rsid w:val="068C6822"/>
    <w:rsid w:val="06A0499E"/>
    <w:rsid w:val="06A40822"/>
    <w:rsid w:val="06A871B8"/>
    <w:rsid w:val="06AB3F75"/>
    <w:rsid w:val="06E95077"/>
    <w:rsid w:val="0702FB76"/>
    <w:rsid w:val="073E1202"/>
    <w:rsid w:val="075DE433"/>
    <w:rsid w:val="07A76BE3"/>
    <w:rsid w:val="07AB32D9"/>
    <w:rsid w:val="07C8AC39"/>
    <w:rsid w:val="07D4C7A4"/>
    <w:rsid w:val="07F88A02"/>
    <w:rsid w:val="0857DFDC"/>
    <w:rsid w:val="08AC0523"/>
    <w:rsid w:val="08BD585B"/>
    <w:rsid w:val="08C624ED"/>
    <w:rsid w:val="08E9BD89"/>
    <w:rsid w:val="08EE3352"/>
    <w:rsid w:val="09449D23"/>
    <w:rsid w:val="0952C0F3"/>
    <w:rsid w:val="09662AF6"/>
    <w:rsid w:val="096676DD"/>
    <w:rsid w:val="097D478E"/>
    <w:rsid w:val="09C223EB"/>
    <w:rsid w:val="0A524A0F"/>
    <w:rsid w:val="0A524A8E"/>
    <w:rsid w:val="0A6F12D0"/>
    <w:rsid w:val="0AFD1D08"/>
    <w:rsid w:val="0B4B6656"/>
    <w:rsid w:val="0B5F35DE"/>
    <w:rsid w:val="0B753AE4"/>
    <w:rsid w:val="0B902204"/>
    <w:rsid w:val="0B9BF0B7"/>
    <w:rsid w:val="0BA31313"/>
    <w:rsid w:val="0BB5847F"/>
    <w:rsid w:val="0BBC2231"/>
    <w:rsid w:val="0C33D3A6"/>
    <w:rsid w:val="0C65B53B"/>
    <w:rsid w:val="0CDFE55B"/>
    <w:rsid w:val="0D1FA766"/>
    <w:rsid w:val="0D3CFAE0"/>
    <w:rsid w:val="0D69EFD0"/>
    <w:rsid w:val="0D850D60"/>
    <w:rsid w:val="0DB508C1"/>
    <w:rsid w:val="0DFC21E6"/>
    <w:rsid w:val="0E4A3423"/>
    <w:rsid w:val="0E9EB338"/>
    <w:rsid w:val="0EA433D8"/>
    <w:rsid w:val="0EC1C735"/>
    <w:rsid w:val="0EE963C0"/>
    <w:rsid w:val="0EFA2A3F"/>
    <w:rsid w:val="0F0BB986"/>
    <w:rsid w:val="0F6ED38F"/>
    <w:rsid w:val="0FD991AB"/>
    <w:rsid w:val="100825D0"/>
    <w:rsid w:val="1011CB20"/>
    <w:rsid w:val="1028C13D"/>
    <w:rsid w:val="1063F7A0"/>
    <w:rsid w:val="10B671F4"/>
    <w:rsid w:val="10E27671"/>
    <w:rsid w:val="111F30C9"/>
    <w:rsid w:val="115B7CA7"/>
    <w:rsid w:val="1167FA5A"/>
    <w:rsid w:val="118647A3"/>
    <w:rsid w:val="1194EF03"/>
    <w:rsid w:val="11B3567E"/>
    <w:rsid w:val="1258B41C"/>
    <w:rsid w:val="1273914D"/>
    <w:rsid w:val="12B86B67"/>
    <w:rsid w:val="12FC0B69"/>
    <w:rsid w:val="1343B61D"/>
    <w:rsid w:val="135ABC3A"/>
    <w:rsid w:val="13BDA094"/>
    <w:rsid w:val="13D05A4F"/>
    <w:rsid w:val="13D1FE7C"/>
    <w:rsid w:val="13EC8396"/>
    <w:rsid w:val="13F0F799"/>
    <w:rsid w:val="13F9F086"/>
    <w:rsid w:val="14528294"/>
    <w:rsid w:val="14AE9CE3"/>
    <w:rsid w:val="1522587C"/>
    <w:rsid w:val="155C9CDF"/>
    <w:rsid w:val="155E729B"/>
    <w:rsid w:val="1595C0E7"/>
    <w:rsid w:val="15A34584"/>
    <w:rsid w:val="1609F7CE"/>
    <w:rsid w:val="169B38B3"/>
    <w:rsid w:val="16BE21B0"/>
    <w:rsid w:val="16CD3E14"/>
    <w:rsid w:val="170567F9"/>
    <w:rsid w:val="172E846E"/>
    <w:rsid w:val="173F15E5"/>
    <w:rsid w:val="174C5024"/>
    <w:rsid w:val="176F97EA"/>
    <w:rsid w:val="177F0941"/>
    <w:rsid w:val="178FC63F"/>
    <w:rsid w:val="17DB8DED"/>
    <w:rsid w:val="18050756"/>
    <w:rsid w:val="185F7EA0"/>
    <w:rsid w:val="18699815"/>
    <w:rsid w:val="18960B4D"/>
    <w:rsid w:val="18EE83D8"/>
    <w:rsid w:val="1983B69D"/>
    <w:rsid w:val="19B67E60"/>
    <w:rsid w:val="1A06C4A9"/>
    <w:rsid w:val="1A1EB087"/>
    <w:rsid w:val="1A741664"/>
    <w:rsid w:val="1A7F9E77"/>
    <w:rsid w:val="1AEACBA3"/>
    <w:rsid w:val="1B24254C"/>
    <w:rsid w:val="1B838450"/>
    <w:rsid w:val="1B850D89"/>
    <w:rsid w:val="1B9934B9"/>
    <w:rsid w:val="1BB1833C"/>
    <w:rsid w:val="1BC96616"/>
    <w:rsid w:val="1BE879BC"/>
    <w:rsid w:val="1C05C358"/>
    <w:rsid w:val="1C5CD0C8"/>
    <w:rsid w:val="1CC76DE7"/>
    <w:rsid w:val="1D0AA89A"/>
    <w:rsid w:val="1D388BCB"/>
    <w:rsid w:val="1DC7D7DB"/>
    <w:rsid w:val="1DD25D2B"/>
    <w:rsid w:val="1E050A40"/>
    <w:rsid w:val="1E3579D1"/>
    <w:rsid w:val="1E45A860"/>
    <w:rsid w:val="1E75D594"/>
    <w:rsid w:val="1E84388E"/>
    <w:rsid w:val="1EC14485"/>
    <w:rsid w:val="1EC5FEBA"/>
    <w:rsid w:val="1ECDCC8E"/>
    <w:rsid w:val="1EF3D9A4"/>
    <w:rsid w:val="1F8A9554"/>
    <w:rsid w:val="1F93F735"/>
    <w:rsid w:val="1FD14A32"/>
    <w:rsid w:val="1FEF40D9"/>
    <w:rsid w:val="20147A1C"/>
    <w:rsid w:val="20326796"/>
    <w:rsid w:val="20574072"/>
    <w:rsid w:val="205CF8CA"/>
    <w:rsid w:val="2062513B"/>
    <w:rsid w:val="207712C0"/>
    <w:rsid w:val="2097607D"/>
    <w:rsid w:val="20C11723"/>
    <w:rsid w:val="20CA729A"/>
    <w:rsid w:val="20ECFA4C"/>
    <w:rsid w:val="20F62A7A"/>
    <w:rsid w:val="210226B9"/>
    <w:rsid w:val="2111DD2E"/>
    <w:rsid w:val="212ACAED"/>
    <w:rsid w:val="213C4AFA"/>
    <w:rsid w:val="2182D7C2"/>
    <w:rsid w:val="218A7968"/>
    <w:rsid w:val="21BD4147"/>
    <w:rsid w:val="21CEF6C4"/>
    <w:rsid w:val="21D37848"/>
    <w:rsid w:val="21F5933F"/>
    <w:rsid w:val="21F78413"/>
    <w:rsid w:val="220BAD81"/>
    <w:rsid w:val="2217909A"/>
    <w:rsid w:val="22590F60"/>
    <w:rsid w:val="22636B0A"/>
    <w:rsid w:val="2272B63E"/>
    <w:rsid w:val="22A88CD1"/>
    <w:rsid w:val="22BF35C2"/>
    <w:rsid w:val="22CE785B"/>
    <w:rsid w:val="230646C4"/>
    <w:rsid w:val="231C30E8"/>
    <w:rsid w:val="233A7586"/>
    <w:rsid w:val="2362AD4B"/>
    <w:rsid w:val="23B962D1"/>
    <w:rsid w:val="2415CA6D"/>
    <w:rsid w:val="246A7C3A"/>
    <w:rsid w:val="24E4BE8F"/>
    <w:rsid w:val="24E52381"/>
    <w:rsid w:val="251824BE"/>
    <w:rsid w:val="2523C8CB"/>
    <w:rsid w:val="252E6674"/>
    <w:rsid w:val="25335B56"/>
    <w:rsid w:val="255D3A65"/>
    <w:rsid w:val="25722F08"/>
    <w:rsid w:val="25722F08"/>
    <w:rsid w:val="259FF2BB"/>
    <w:rsid w:val="25F3798A"/>
    <w:rsid w:val="25FD67EB"/>
    <w:rsid w:val="261FB94F"/>
    <w:rsid w:val="2625A6CE"/>
    <w:rsid w:val="268AD740"/>
    <w:rsid w:val="26942C24"/>
    <w:rsid w:val="2767BAB7"/>
    <w:rsid w:val="2787A859"/>
    <w:rsid w:val="27C3B41C"/>
    <w:rsid w:val="27CFB965"/>
    <w:rsid w:val="27D06581"/>
    <w:rsid w:val="27FA53B5"/>
    <w:rsid w:val="2868E10A"/>
    <w:rsid w:val="2878665D"/>
    <w:rsid w:val="28795EE8"/>
    <w:rsid w:val="288873ED"/>
    <w:rsid w:val="2898F582"/>
    <w:rsid w:val="28B414B5"/>
    <w:rsid w:val="28E4A1C4"/>
    <w:rsid w:val="291277A2"/>
    <w:rsid w:val="2919E58D"/>
    <w:rsid w:val="2933B0AC"/>
    <w:rsid w:val="2944DB84"/>
    <w:rsid w:val="294C7E0B"/>
    <w:rsid w:val="29563962"/>
    <w:rsid w:val="299B81FB"/>
    <w:rsid w:val="29A73F25"/>
    <w:rsid w:val="29DB0E0D"/>
    <w:rsid w:val="2A3EFF7A"/>
    <w:rsid w:val="2A562C2F"/>
    <w:rsid w:val="2A5EBD0E"/>
    <w:rsid w:val="2A678C97"/>
    <w:rsid w:val="2A6BEF6B"/>
    <w:rsid w:val="2AC2DE46"/>
    <w:rsid w:val="2AD6D578"/>
    <w:rsid w:val="2AE81819"/>
    <w:rsid w:val="2AF3F785"/>
    <w:rsid w:val="2B27A56A"/>
    <w:rsid w:val="2B4C6F3B"/>
    <w:rsid w:val="2B9894FC"/>
    <w:rsid w:val="2BA18A5C"/>
    <w:rsid w:val="2BFD3391"/>
    <w:rsid w:val="2C4686C4"/>
    <w:rsid w:val="2C52EC40"/>
    <w:rsid w:val="2C5C8968"/>
    <w:rsid w:val="2C61AD7D"/>
    <w:rsid w:val="2C9AA0AB"/>
    <w:rsid w:val="2CD0803B"/>
    <w:rsid w:val="2CD8102F"/>
    <w:rsid w:val="2CF13B91"/>
    <w:rsid w:val="2D161CD5"/>
    <w:rsid w:val="2D31A534"/>
    <w:rsid w:val="2D445F4C"/>
    <w:rsid w:val="2D4D1EA0"/>
    <w:rsid w:val="2D8C580F"/>
    <w:rsid w:val="2DB838B6"/>
    <w:rsid w:val="2DC3B6D1"/>
    <w:rsid w:val="2DDD470E"/>
    <w:rsid w:val="2DE40B4F"/>
    <w:rsid w:val="2E1F3D8F"/>
    <w:rsid w:val="2E5BD849"/>
    <w:rsid w:val="2ED2D81B"/>
    <w:rsid w:val="2ED62558"/>
    <w:rsid w:val="2F24EEF4"/>
    <w:rsid w:val="2F37C539"/>
    <w:rsid w:val="2F3DFC23"/>
    <w:rsid w:val="2F4A7C1E"/>
    <w:rsid w:val="2F4CCB89"/>
    <w:rsid w:val="2F4F10BD"/>
    <w:rsid w:val="2FB3E45F"/>
    <w:rsid w:val="2FF2391A"/>
    <w:rsid w:val="301DD6E3"/>
    <w:rsid w:val="303B2F6C"/>
    <w:rsid w:val="303CB948"/>
    <w:rsid w:val="30D0A48D"/>
    <w:rsid w:val="30FF315B"/>
    <w:rsid w:val="313EE7F9"/>
    <w:rsid w:val="31568A5A"/>
    <w:rsid w:val="31B9585C"/>
    <w:rsid w:val="31C26E8B"/>
    <w:rsid w:val="31CA001A"/>
    <w:rsid w:val="327A9A77"/>
    <w:rsid w:val="3315D686"/>
    <w:rsid w:val="333743D2"/>
    <w:rsid w:val="3343E877"/>
    <w:rsid w:val="3347D2D5"/>
    <w:rsid w:val="33FD38D5"/>
    <w:rsid w:val="342466DD"/>
    <w:rsid w:val="34C0EFBA"/>
    <w:rsid w:val="34E93618"/>
    <w:rsid w:val="34FFB300"/>
    <w:rsid w:val="3531CC5D"/>
    <w:rsid w:val="356B1A2C"/>
    <w:rsid w:val="356B310E"/>
    <w:rsid w:val="37053A06"/>
    <w:rsid w:val="37E9E86D"/>
    <w:rsid w:val="380938C2"/>
    <w:rsid w:val="3838A0F9"/>
    <w:rsid w:val="389F4B0C"/>
    <w:rsid w:val="38B8FF6A"/>
    <w:rsid w:val="38DCCAA6"/>
    <w:rsid w:val="3927ED32"/>
    <w:rsid w:val="3929338E"/>
    <w:rsid w:val="3959018A"/>
    <w:rsid w:val="39656D34"/>
    <w:rsid w:val="39A0F06B"/>
    <w:rsid w:val="39E51A77"/>
    <w:rsid w:val="39F43CCD"/>
    <w:rsid w:val="3A2933A5"/>
    <w:rsid w:val="3A325EE8"/>
    <w:rsid w:val="3A739BA3"/>
    <w:rsid w:val="3B1A316D"/>
    <w:rsid w:val="3B3C5113"/>
    <w:rsid w:val="3BFE93C2"/>
    <w:rsid w:val="3C5379B6"/>
    <w:rsid w:val="3C6B28F7"/>
    <w:rsid w:val="3C8BBD74"/>
    <w:rsid w:val="3C91224C"/>
    <w:rsid w:val="3C9598D0"/>
    <w:rsid w:val="3C9EFA33"/>
    <w:rsid w:val="3CA15E7B"/>
    <w:rsid w:val="3CD1F8E5"/>
    <w:rsid w:val="3D07FB9C"/>
    <w:rsid w:val="3D1DE34D"/>
    <w:rsid w:val="3D53E249"/>
    <w:rsid w:val="3D59D11D"/>
    <w:rsid w:val="3D875734"/>
    <w:rsid w:val="3DAEE1AD"/>
    <w:rsid w:val="3DE44028"/>
    <w:rsid w:val="3DE64F1E"/>
    <w:rsid w:val="3E32430B"/>
    <w:rsid w:val="3E3E5BD8"/>
    <w:rsid w:val="3E440177"/>
    <w:rsid w:val="3EA7FAF4"/>
    <w:rsid w:val="3EED473F"/>
    <w:rsid w:val="3F2BC5C1"/>
    <w:rsid w:val="3F80EFFB"/>
    <w:rsid w:val="3FA8F16A"/>
    <w:rsid w:val="3FD6F117"/>
    <w:rsid w:val="401BFECD"/>
    <w:rsid w:val="40BE5219"/>
    <w:rsid w:val="40C77854"/>
    <w:rsid w:val="411053D8"/>
    <w:rsid w:val="413081D2"/>
    <w:rsid w:val="413A4C36"/>
    <w:rsid w:val="414B844D"/>
    <w:rsid w:val="41ADB912"/>
    <w:rsid w:val="4245EFAB"/>
    <w:rsid w:val="42E53345"/>
    <w:rsid w:val="432FE3C4"/>
    <w:rsid w:val="437085BF"/>
    <w:rsid w:val="4387D0C9"/>
    <w:rsid w:val="4390E235"/>
    <w:rsid w:val="439CC91D"/>
    <w:rsid w:val="43E7E593"/>
    <w:rsid w:val="4404B7BC"/>
    <w:rsid w:val="442E28B4"/>
    <w:rsid w:val="448968D3"/>
    <w:rsid w:val="449DF98C"/>
    <w:rsid w:val="44BCCC90"/>
    <w:rsid w:val="454CD9F3"/>
    <w:rsid w:val="4550E8BC"/>
    <w:rsid w:val="455F3E0C"/>
    <w:rsid w:val="4570CEF6"/>
    <w:rsid w:val="4585F442"/>
    <w:rsid w:val="458E9EA7"/>
    <w:rsid w:val="4597D8A0"/>
    <w:rsid w:val="45E65AEA"/>
    <w:rsid w:val="46274D65"/>
    <w:rsid w:val="465B83A9"/>
    <w:rsid w:val="46A23060"/>
    <w:rsid w:val="46CEFC99"/>
    <w:rsid w:val="4714F33A"/>
    <w:rsid w:val="4733CFFB"/>
    <w:rsid w:val="478C168E"/>
    <w:rsid w:val="48572EC0"/>
    <w:rsid w:val="4898AB75"/>
    <w:rsid w:val="48A5F9C3"/>
    <w:rsid w:val="48A8B11D"/>
    <w:rsid w:val="48FB4EF5"/>
    <w:rsid w:val="4922F25D"/>
    <w:rsid w:val="4936A709"/>
    <w:rsid w:val="493F38B6"/>
    <w:rsid w:val="494E6C6D"/>
    <w:rsid w:val="495B5E04"/>
    <w:rsid w:val="49621160"/>
    <w:rsid w:val="496A4EBF"/>
    <w:rsid w:val="499C7188"/>
    <w:rsid w:val="49A7205C"/>
    <w:rsid w:val="49B1137E"/>
    <w:rsid w:val="4A0611B6"/>
    <w:rsid w:val="4AA627A9"/>
    <w:rsid w:val="4AC8557E"/>
    <w:rsid w:val="4AFCDA32"/>
    <w:rsid w:val="4B226405"/>
    <w:rsid w:val="4B31BA4A"/>
    <w:rsid w:val="4B332F27"/>
    <w:rsid w:val="4B57B3B9"/>
    <w:rsid w:val="4B843812"/>
    <w:rsid w:val="4BA97571"/>
    <w:rsid w:val="4BAEA95B"/>
    <w:rsid w:val="4BD365FA"/>
    <w:rsid w:val="4C3DB402"/>
    <w:rsid w:val="4C720FFC"/>
    <w:rsid w:val="4C78BD58"/>
    <w:rsid w:val="4C9F7531"/>
    <w:rsid w:val="4CDACFE0"/>
    <w:rsid w:val="4D04B194"/>
    <w:rsid w:val="4D349B82"/>
    <w:rsid w:val="4D3AD47B"/>
    <w:rsid w:val="4E08F0AE"/>
    <w:rsid w:val="4E4D6598"/>
    <w:rsid w:val="4E9061C9"/>
    <w:rsid w:val="4EA101E2"/>
    <w:rsid w:val="4EA187E9"/>
    <w:rsid w:val="4EA5D21D"/>
    <w:rsid w:val="4EC8C80A"/>
    <w:rsid w:val="4FB8D661"/>
    <w:rsid w:val="4FBD738A"/>
    <w:rsid w:val="4FCCBE49"/>
    <w:rsid w:val="4FD2746E"/>
    <w:rsid w:val="4FF21675"/>
    <w:rsid w:val="503E786C"/>
    <w:rsid w:val="507A4F63"/>
    <w:rsid w:val="50894470"/>
    <w:rsid w:val="508D4978"/>
    <w:rsid w:val="50B78A22"/>
    <w:rsid w:val="50E7AA75"/>
    <w:rsid w:val="51388D56"/>
    <w:rsid w:val="514F1EAD"/>
    <w:rsid w:val="5158B9A2"/>
    <w:rsid w:val="518BD9B3"/>
    <w:rsid w:val="51C790C7"/>
    <w:rsid w:val="51CB4041"/>
    <w:rsid w:val="51CE24F8"/>
    <w:rsid w:val="51DEA20D"/>
    <w:rsid w:val="52431730"/>
    <w:rsid w:val="527DD0CA"/>
    <w:rsid w:val="52A0A5BD"/>
    <w:rsid w:val="52A1BE3C"/>
    <w:rsid w:val="52E37D3D"/>
    <w:rsid w:val="530573BC"/>
    <w:rsid w:val="531AB98A"/>
    <w:rsid w:val="534C355A"/>
    <w:rsid w:val="534F3EF0"/>
    <w:rsid w:val="535727BC"/>
    <w:rsid w:val="5357F5C4"/>
    <w:rsid w:val="5388DCD1"/>
    <w:rsid w:val="53E0995F"/>
    <w:rsid w:val="53E12950"/>
    <w:rsid w:val="540F83BE"/>
    <w:rsid w:val="545449E3"/>
    <w:rsid w:val="5499DCA9"/>
    <w:rsid w:val="54B0FF85"/>
    <w:rsid w:val="552FDA1E"/>
    <w:rsid w:val="5536398F"/>
    <w:rsid w:val="557A2EE9"/>
    <w:rsid w:val="55A6C895"/>
    <w:rsid w:val="55AA9CC2"/>
    <w:rsid w:val="55C7867A"/>
    <w:rsid w:val="5610A310"/>
    <w:rsid w:val="56362545"/>
    <w:rsid w:val="56446B7D"/>
    <w:rsid w:val="564AD268"/>
    <w:rsid w:val="566D608A"/>
    <w:rsid w:val="56CBAA7F"/>
    <w:rsid w:val="56F002DA"/>
    <w:rsid w:val="5742586D"/>
    <w:rsid w:val="575BCD49"/>
    <w:rsid w:val="5790AD5D"/>
    <w:rsid w:val="57BBF297"/>
    <w:rsid w:val="5818AA7A"/>
    <w:rsid w:val="58346E41"/>
    <w:rsid w:val="589108B9"/>
    <w:rsid w:val="58A34906"/>
    <w:rsid w:val="58D4E6D2"/>
    <w:rsid w:val="59051B70"/>
    <w:rsid w:val="593DE4FC"/>
    <w:rsid w:val="598EE6FB"/>
    <w:rsid w:val="59993DA7"/>
    <w:rsid w:val="59BD06F7"/>
    <w:rsid w:val="59F09FF0"/>
    <w:rsid w:val="5A60A3C0"/>
    <w:rsid w:val="5A86F5DC"/>
    <w:rsid w:val="5A9A0EDF"/>
    <w:rsid w:val="5AA1A764"/>
    <w:rsid w:val="5AB83045"/>
    <w:rsid w:val="5AE00B78"/>
    <w:rsid w:val="5AF7B065"/>
    <w:rsid w:val="5B0EEFCB"/>
    <w:rsid w:val="5B557E77"/>
    <w:rsid w:val="5B64B7A0"/>
    <w:rsid w:val="5B778F83"/>
    <w:rsid w:val="5C1594E7"/>
    <w:rsid w:val="5C365308"/>
    <w:rsid w:val="5CAF3845"/>
    <w:rsid w:val="5CF40ABB"/>
    <w:rsid w:val="5CF8D470"/>
    <w:rsid w:val="5D09C485"/>
    <w:rsid w:val="5DCCABDD"/>
    <w:rsid w:val="5E003CD7"/>
    <w:rsid w:val="5E1A0CD4"/>
    <w:rsid w:val="5E2F625D"/>
    <w:rsid w:val="5E3ECA59"/>
    <w:rsid w:val="5E5727B5"/>
    <w:rsid w:val="5E85BFB6"/>
    <w:rsid w:val="5E944846"/>
    <w:rsid w:val="5F169DF9"/>
    <w:rsid w:val="5F239B17"/>
    <w:rsid w:val="5F324129"/>
    <w:rsid w:val="5F3D1F34"/>
    <w:rsid w:val="5F6AED20"/>
    <w:rsid w:val="5F80277B"/>
    <w:rsid w:val="5F9E6107"/>
    <w:rsid w:val="5FABB252"/>
    <w:rsid w:val="5FC514A8"/>
    <w:rsid w:val="5FE59D06"/>
    <w:rsid w:val="5FEFEE46"/>
    <w:rsid w:val="5FFBA569"/>
    <w:rsid w:val="60001D05"/>
    <w:rsid w:val="60087F2B"/>
    <w:rsid w:val="602ABB8D"/>
    <w:rsid w:val="6040CDCF"/>
    <w:rsid w:val="605819B7"/>
    <w:rsid w:val="6076EBE4"/>
    <w:rsid w:val="6087360C"/>
    <w:rsid w:val="60907A7F"/>
    <w:rsid w:val="60A1C881"/>
    <w:rsid w:val="61485D76"/>
    <w:rsid w:val="6153621F"/>
    <w:rsid w:val="6192F7E7"/>
    <w:rsid w:val="61B43EA8"/>
    <w:rsid w:val="61B74BFB"/>
    <w:rsid w:val="61C0823C"/>
    <w:rsid w:val="61DB46DA"/>
    <w:rsid w:val="61E14BF9"/>
    <w:rsid w:val="61E58FE9"/>
    <w:rsid w:val="61FD29E8"/>
    <w:rsid w:val="622A3364"/>
    <w:rsid w:val="6282FB61"/>
    <w:rsid w:val="628539D3"/>
    <w:rsid w:val="62AD27CF"/>
    <w:rsid w:val="62E89084"/>
    <w:rsid w:val="62F634CA"/>
    <w:rsid w:val="63861CF9"/>
    <w:rsid w:val="639E31F7"/>
    <w:rsid w:val="63D0A7FD"/>
    <w:rsid w:val="63DFA7DA"/>
    <w:rsid w:val="63EBED0A"/>
    <w:rsid w:val="63EC7C61"/>
    <w:rsid w:val="63F16540"/>
    <w:rsid w:val="64526066"/>
    <w:rsid w:val="6469EA0F"/>
    <w:rsid w:val="649CC060"/>
    <w:rsid w:val="64D9926E"/>
    <w:rsid w:val="6503BE86"/>
    <w:rsid w:val="65344F03"/>
    <w:rsid w:val="6586E308"/>
    <w:rsid w:val="65BE163E"/>
    <w:rsid w:val="65CC19FC"/>
    <w:rsid w:val="6671CE57"/>
    <w:rsid w:val="667FEE37"/>
    <w:rsid w:val="66E2E085"/>
    <w:rsid w:val="671FBBB2"/>
    <w:rsid w:val="675EAF16"/>
    <w:rsid w:val="6776958B"/>
    <w:rsid w:val="67BEDA9B"/>
    <w:rsid w:val="67FE77BB"/>
    <w:rsid w:val="6836FFD4"/>
    <w:rsid w:val="68610DB9"/>
    <w:rsid w:val="688568DE"/>
    <w:rsid w:val="68977D76"/>
    <w:rsid w:val="68AAB008"/>
    <w:rsid w:val="68F8A893"/>
    <w:rsid w:val="690944D6"/>
    <w:rsid w:val="691AA003"/>
    <w:rsid w:val="692468A6"/>
    <w:rsid w:val="694CFDEF"/>
    <w:rsid w:val="69632DEB"/>
    <w:rsid w:val="698C86A1"/>
    <w:rsid w:val="69B014CA"/>
    <w:rsid w:val="69BE3F9C"/>
    <w:rsid w:val="69BFFE07"/>
    <w:rsid w:val="69C7E45F"/>
    <w:rsid w:val="69CC1907"/>
    <w:rsid w:val="69D89A64"/>
    <w:rsid w:val="6A49FB93"/>
    <w:rsid w:val="6A4CCFCA"/>
    <w:rsid w:val="6A662319"/>
    <w:rsid w:val="6AA11A74"/>
    <w:rsid w:val="6AD4A8E6"/>
    <w:rsid w:val="6AED938D"/>
    <w:rsid w:val="6B1A5729"/>
    <w:rsid w:val="6B5DBCB9"/>
    <w:rsid w:val="6B6AD208"/>
    <w:rsid w:val="6B92C29C"/>
    <w:rsid w:val="6BD0ADFA"/>
    <w:rsid w:val="6BF9E8F1"/>
    <w:rsid w:val="6C067C1E"/>
    <w:rsid w:val="6C1A6821"/>
    <w:rsid w:val="6C1DCF34"/>
    <w:rsid w:val="6C589848"/>
    <w:rsid w:val="6C6B1FF8"/>
    <w:rsid w:val="6C6CEB34"/>
    <w:rsid w:val="6C6F672B"/>
    <w:rsid w:val="6C894175"/>
    <w:rsid w:val="6C8D5C50"/>
    <w:rsid w:val="6D282879"/>
    <w:rsid w:val="6D9BB9A7"/>
    <w:rsid w:val="6DD9495D"/>
    <w:rsid w:val="6E836689"/>
    <w:rsid w:val="6E95DB81"/>
    <w:rsid w:val="6EAA9F02"/>
    <w:rsid w:val="6EC6B1E0"/>
    <w:rsid w:val="6EED3FB5"/>
    <w:rsid w:val="6F09B13F"/>
    <w:rsid w:val="6FA53705"/>
    <w:rsid w:val="701492DF"/>
    <w:rsid w:val="7014BCC5"/>
    <w:rsid w:val="705AFE55"/>
    <w:rsid w:val="7061620A"/>
    <w:rsid w:val="7083A4B6"/>
    <w:rsid w:val="70B4C7A3"/>
    <w:rsid w:val="70C0D443"/>
    <w:rsid w:val="70F43EE2"/>
    <w:rsid w:val="70F48383"/>
    <w:rsid w:val="70F76084"/>
    <w:rsid w:val="70FF5FA4"/>
    <w:rsid w:val="71167FDF"/>
    <w:rsid w:val="7159335F"/>
    <w:rsid w:val="7180D37F"/>
    <w:rsid w:val="71A984E0"/>
    <w:rsid w:val="71C7580F"/>
    <w:rsid w:val="72096D49"/>
    <w:rsid w:val="7244C046"/>
    <w:rsid w:val="724844B4"/>
    <w:rsid w:val="7288CE7C"/>
    <w:rsid w:val="72969AEC"/>
    <w:rsid w:val="7300F548"/>
    <w:rsid w:val="7352C267"/>
    <w:rsid w:val="7371DD01"/>
    <w:rsid w:val="73A1E59D"/>
    <w:rsid w:val="73A37454"/>
    <w:rsid w:val="73CDCD8C"/>
    <w:rsid w:val="73CEEF48"/>
    <w:rsid w:val="742FA203"/>
    <w:rsid w:val="7442DD9F"/>
    <w:rsid w:val="7448ED37"/>
    <w:rsid w:val="74E140C9"/>
    <w:rsid w:val="74E8D4D9"/>
    <w:rsid w:val="754708EB"/>
    <w:rsid w:val="754FE7E5"/>
    <w:rsid w:val="759775AD"/>
    <w:rsid w:val="75D59959"/>
    <w:rsid w:val="75DCFAFB"/>
    <w:rsid w:val="760F3029"/>
    <w:rsid w:val="762781A1"/>
    <w:rsid w:val="7647EAEC"/>
    <w:rsid w:val="76686BFE"/>
    <w:rsid w:val="768FA72D"/>
    <w:rsid w:val="76A7E404"/>
    <w:rsid w:val="76C16633"/>
    <w:rsid w:val="76C32F96"/>
    <w:rsid w:val="77036318"/>
    <w:rsid w:val="773918AF"/>
    <w:rsid w:val="7769BCE3"/>
    <w:rsid w:val="7785513F"/>
    <w:rsid w:val="778ABB71"/>
    <w:rsid w:val="77E346B4"/>
    <w:rsid w:val="78427FF1"/>
    <w:rsid w:val="78435BC7"/>
    <w:rsid w:val="78A4EDA4"/>
    <w:rsid w:val="7926B7C9"/>
    <w:rsid w:val="79380F46"/>
    <w:rsid w:val="79839D18"/>
    <w:rsid w:val="79AD8986"/>
    <w:rsid w:val="79BE2DC2"/>
    <w:rsid w:val="79C7D14E"/>
    <w:rsid w:val="79F619EC"/>
    <w:rsid w:val="79F740C3"/>
    <w:rsid w:val="7A1B9DB1"/>
    <w:rsid w:val="7A22F4A2"/>
    <w:rsid w:val="7A63852E"/>
    <w:rsid w:val="7A7697E4"/>
    <w:rsid w:val="7AAC122D"/>
    <w:rsid w:val="7ABAC121"/>
    <w:rsid w:val="7AF6D351"/>
    <w:rsid w:val="7B1FE9F4"/>
    <w:rsid w:val="7B482E21"/>
    <w:rsid w:val="7BA01948"/>
    <w:rsid w:val="7BC5D2A9"/>
    <w:rsid w:val="7BCBB2A3"/>
    <w:rsid w:val="7BD934F9"/>
    <w:rsid w:val="7BE61810"/>
    <w:rsid w:val="7C2E6B6F"/>
    <w:rsid w:val="7C5D85F4"/>
    <w:rsid w:val="7C687B6B"/>
    <w:rsid w:val="7CA29EC9"/>
    <w:rsid w:val="7CB02D3A"/>
    <w:rsid w:val="7CD06644"/>
    <w:rsid w:val="7CEB53AE"/>
    <w:rsid w:val="7D2A5CDB"/>
    <w:rsid w:val="7D361E46"/>
    <w:rsid w:val="7DA74FEF"/>
    <w:rsid w:val="7DAED91C"/>
    <w:rsid w:val="7E7BB205"/>
    <w:rsid w:val="7EA37D37"/>
    <w:rsid w:val="7EE375EF"/>
    <w:rsid w:val="7EF25C87"/>
    <w:rsid w:val="7EF6469F"/>
    <w:rsid w:val="7F3E6386"/>
    <w:rsid w:val="7F4FC9A5"/>
    <w:rsid w:val="7F767032"/>
    <w:rsid w:val="7F7C2688"/>
    <w:rsid w:val="7F907C6E"/>
    <w:rsid w:val="7F95F67B"/>
    <w:rsid w:val="7FEB2DAF"/>
  </w:rsids>
  <m:mathPr>
    <m:mathFont m:val="Cambria Math"/>
    <m:brkBin m:val="before"/>
    <m:brkBinSub m:val="--"/>
    <m:smallFrac m:val="0"/>
    <m:dispDef/>
    <m:lMargin m:val="0"/>
    <m:rMargin m:val="0"/>
    <m:defJc m:val="centerGroup"/>
    <m:wrapIndent m:val="1440"/>
    <m:intLim m:val="subSup"/>
    <m:naryLim m:val="undOvr"/>
  </m:mathPr>
  <w:themeFontLang w:val="es-P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7693"/>
  <w15:docId w15:val="{0C5FC436-895F-4C5F-B076-B3B8FCBB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EastAsi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76" w:lineRule="auto"/>
    </w:pPr>
    <w:rPr>
      <w:rFonts w:eastAsia="Arial"/>
      <w:sz w:val="22"/>
      <w:szCs w:val="22"/>
      <w:lang w:val="es-BO" w:eastAsia="es-P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character" w:styleId="CommentReference">
    <w:name w:val="annotation reference"/>
    <w:basedOn w:val="DefaultParagraphFont"/>
    <w:uiPriority w:val="99"/>
    <w:semiHidden/>
    <w:unhideWhenUsed/>
    <w:rPr>
      <w:sz w:val="16"/>
      <w:szCs w:val="16"/>
    </w:rPr>
  </w:style>
  <w:style w:type="table" w:styleId="Style11" w:customStyle="1">
    <w:name w:val="_Style 11"/>
    <w:basedOn w:val="TableNormal"/>
    <w:qFormat/>
    <w:tblPr>
      <w:tblCellMar>
        <w:top w:w="100" w:type="dxa"/>
        <w:left w:w="100" w:type="dxa"/>
        <w:bottom w:w="100" w:type="dxa"/>
        <w:right w:w="100" w:type="dxa"/>
      </w:tblCellMar>
    </w:tblPr>
  </w:style>
  <w:style w:type="character" w:styleId="CommentTextChar" w:customStyle="1">
    <w:name w:val="Comment Text Char"/>
    <w:basedOn w:val="DefaultParagraphFont"/>
    <w:link w:val="CommentText"/>
    <w:uiPriority w:val="99"/>
    <w:rPr>
      <w:sz w:val="20"/>
      <w:szCs w:val="20"/>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qFormat/>
    <w:rsid w:val="00A84D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A84D83"/>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aliases w:val="List Paragraph (numbered (a)),Table Heading,Dot pt,F5 List Paragraph,List Paragraph1,No Spacing1,List Paragraph Char Char Char,Indicator Text,Numbered Para 1,Bullet 1,Bullet Points,List Paragraph2,MAIN CONTENT,L,List Paragraph12,text"/>
    <w:basedOn w:val="Normal"/>
    <w:link w:val="ListParagraphChar"/>
    <w:uiPriority w:val="34"/>
    <w:qFormat/>
    <w:rsid w:val="00972E0F"/>
    <w:pPr>
      <w:ind w:left="720"/>
      <w:contextualSpacing/>
    </w:pPr>
  </w:style>
  <w:style w:type="paragraph" w:styleId="NormalWeb">
    <w:name w:val="Normal (Web)"/>
    <w:basedOn w:val="Normal"/>
    <w:unhideWhenUsed/>
    <w:rsid w:val="00B953C7"/>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6E7F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6E7F2B"/>
    <w:rPr>
      <w:rFonts w:eastAsia="Arial"/>
      <w:sz w:val="22"/>
      <w:szCs w:val="22"/>
      <w:lang w:val="zh-CN" w:eastAsia="es-PA"/>
    </w:rPr>
  </w:style>
  <w:style w:type="paragraph" w:styleId="Footer">
    <w:name w:val="footer"/>
    <w:basedOn w:val="Normal"/>
    <w:link w:val="FooterChar"/>
    <w:uiPriority w:val="99"/>
    <w:unhideWhenUsed/>
    <w:rsid w:val="006E7F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6E7F2B"/>
    <w:rPr>
      <w:rFonts w:eastAsia="Arial"/>
      <w:sz w:val="22"/>
      <w:szCs w:val="22"/>
      <w:lang w:val="zh-CN" w:eastAsia="es-PA"/>
    </w:rPr>
  </w:style>
  <w:style w:type="character" w:styleId="Hyperlink">
    <w:name w:val="Hyperlink"/>
    <w:basedOn w:val="DefaultParagraphFont"/>
    <w:uiPriority w:val="99"/>
    <w:unhideWhenUsed/>
    <w:rsid w:val="00F05D08"/>
    <w:rPr>
      <w:color w:val="0000FF" w:themeColor="hyperlink"/>
      <w:u w:val="single"/>
    </w:rPr>
  </w:style>
  <w:style w:type="character" w:styleId="UnresolvedMention">
    <w:name w:val="Unresolved Mention"/>
    <w:basedOn w:val="DefaultParagraphFont"/>
    <w:uiPriority w:val="99"/>
    <w:semiHidden/>
    <w:unhideWhenUsed/>
    <w:rsid w:val="00F05D08"/>
    <w:rPr>
      <w:color w:val="605E5C"/>
      <w:shd w:val="clear" w:color="auto" w:fill="E1DFDD"/>
    </w:rPr>
  </w:style>
  <w:style w:type="character" w:styleId="ListParagraphChar" w:customStyle="1">
    <w:name w:val="List Paragraph Char"/>
    <w:aliases w:val="List Paragraph (numbered (a)) Char,Table Heading Char,Dot pt Char,F5 List Paragraph Char,List Paragraph1 Char,No Spacing1 Char,List Paragraph Char Char Char Char,Indicator Text Char,Numbered Para 1 Char,Bullet 1 Char,L Char,text Char"/>
    <w:link w:val="ListParagraph"/>
    <w:uiPriority w:val="34"/>
    <w:qFormat/>
    <w:locked/>
    <w:rsid w:val="009547EA"/>
    <w:rPr>
      <w:rFonts w:eastAsia="Arial"/>
      <w:sz w:val="22"/>
      <w:szCs w:val="22"/>
      <w:lang w:val="zh-CN" w:eastAsia="es-PA"/>
    </w:rPr>
  </w:style>
  <w:style w:type="paragraph" w:styleId="Revision">
    <w:name w:val="Revision"/>
    <w:hidden/>
    <w:uiPriority w:val="99"/>
    <w:semiHidden/>
    <w:rsid w:val="003A1FA3"/>
    <w:pPr>
      <w:spacing w:after="0" w:line="240" w:lineRule="auto"/>
    </w:pPr>
    <w:rPr>
      <w:rFonts w:eastAsia="Arial"/>
      <w:sz w:val="22"/>
      <w:szCs w:val="22"/>
      <w:lang w:val="zh-CN" w:eastAsia="es-PA"/>
    </w:rPr>
  </w:style>
  <w:style w:type="character" w:styleId="normaltextrun" w:customStyle="1">
    <w:name w:val="normaltextrun"/>
    <w:basedOn w:val="DefaultParagraphFont"/>
    <w:rsid w:val="0004294A"/>
  </w:style>
  <w:style w:type="paragraph" w:styleId="CommentSubject">
    <w:name w:val="annotation subject"/>
    <w:basedOn w:val="CommentText"/>
    <w:next w:val="CommentText"/>
    <w:link w:val="CommentSubjectChar"/>
    <w:uiPriority w:val="99"/>
    <w:semiHidden/>
    <w:unhideWhenUsed/>
    <w:rsid w:val="009027FD"/>
    <w:rPr>
      <w:b/>
      <w:bCs/>
    </w:rPr>
  </w:style>
  <w:style w:type="character" w:styleId="CommentSubjectChar" w:customStyle="1">
    <w:name w:val="Comment Subject Char"/>
    <w:basedOn w:val="CommentTextChar"/>
    <w:link w:val="CommentSubject"/>
    <w:uiPriority w:val="99"/>
    <w:semiHidden/>
    <w:rsid w:val="009027FD"/>
    <w:rPr>
      <w:rFonts w:eastAsia="Arial"/>
      <w:b/>
      <w:bCs/>
      <w:sz w:val="20"/>
      <w:szCs w:val="20"/>
      <w:lang w:val="zh-CN" w:eastAsia="es-PA"/>
    </w:rPr>
  </w:style>
  <w:style w:type="paragraph" w:styleId="FootnoteText">
    <w:name w:val="footnote text"/>
    <w:basedOn w:val="Normal"/>
    <w:link w:val="FootnoteTextChar"/>
    <w:uiPriority w:val="99"/>
    <w:semiHidden/>
    <w:unhideWhenUsed/>
    <w:rsid w:val="001E470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E4706"/>
    <w:rPr>
      <w:rFonts w:eastAsia="Arial"/>
      <w:lang w:val="zh-CN" w:eastAsia="es-PA"/>
    </w:rPr>
  </w:style>
  <w:style w:type="character" w:styleId="FootnoteReference">
    <w:name w:val="footnote reference"/>
    <w:basedOn w:val="DefaultParagraphFont"/>
    <w:uiPriority w:val="99"/>
    <w:semiHidden/>
    <w:unhideWhenUsed/>
    <w:rsid w:val="001E4706"/>
    <w:rPr>
      <w:vertAlign w:val="superscript"/>
    </w:rPr>
  </w:style>
  <w:style w:type="character" w:styleId="Emphasis">
    <w:name w:val="Emphasis"/>
    <w:uiPriority w:val="20"/>
    <w:qFormat/>
    <w:rsid w:val="00073F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41804">
      <w:bodyDiv w:val="1"/>
      <w:marLeft w:val="0"/>
      <w:marRight w:val="0"/>
      <w:marTop w:val="0"/>
      <w:marBottom w:val="0"/>
      <w:divBdr>
        <w:top w:val="none" w:sz="0" w:space="0" w:color="auto"/>
        <w:left w:val="none" w:sz="0" w:space="0" w:color="auto"/>
        <w:bottom w:val="none" w:sz="0" w:space="0" w:color="auto"/>
        <w:right w:val="none" w:sz="0" w:space="0" w:color="auto"/>
      </w:divBdr>
    </w:div>
    <w:div w:id="1177691549">
      <w:bodyDiv w:val="1"/>
      <w:marLeft w:val="0"/>
      <w:marRight w:val="0"/>
      <w:marTop w:val="0"/>
      <w:marBottom w:val="0"/>
      <w:divBdr>
        <w:top w:val="none" w:sz="0" w:space="0" w:color="auto"/>
        <w:left w:val="none" w:sz="0" w:space="0" w:color="auto"/>
        <w:bottom w:val="none" w:sz="0" w:space="0" w:color="auto"/>
        <w:right w:val="none" w:sz="0" w:space="0" w:color="auto"/>
      </w:divBdr>
    </w:div>
    <w:div w:id="1447460498">
      <w:bodyDiv w:val="1"/>
      <w:marLeft w:val="0"/>
      <w:marRight w:val="0"/>
      <w:marTop w:val="0"/>
      <w:marBottom w:val="0"/>
      <w:divBdr>
        <w:top w:val="none" w:sz="0" w:space="0" w:color="auto"/>
        <w:left w:val="none" w:sz="0" w:space="0" w:color="auto"/>
        <w:bottom w:val="none" w:sz="0" w:space="0" w:color="auto"/>
        <w:right w:val="none" w:sz="0" w:space="0" w:color="auto"/>
      </w:divBdr>
    </w:div>
    <w:div w:id="1507941726">
      <w:bodyDiv w:val="1"/>
      <w:marLeft w:val="0"/>
      <w:marRight w:val="0"/>
      <w:marTop w:val="0"/>
      <w:marBottom w:val="0"/>
      <w:divBdr>
        <w:top w:val="none" w:sz="0" w:space="0" w:color="auto"/>
        <w:left w:val="none" w:sz="0" w:space="0" w:color="auto"/>
        <w:bottom w:val="none" w:sz="0" w:space="0" w:color="auto"/>
        <w:right w:val="none" w:sz="0" w:space="0" w:color="auto"/>
      </w:divBdr>
    </w:div>
    <w:div w:id="1874659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women.org/sites/default/files/Headquarters/Attachments/Sections/About%20Us/Employment/UN-Women-P11-Personal-History-Form.doc"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nwomen.org/en/about-us/employment/application-proces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women.sharepoint.com/:w:/g/management/Human-Resources/EZmrRS5i7a9Lg4Zo9hCB3hoB_lh4EJRVZujebClTME1PUA?e=IEyNzl"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jobs.undp.org/cj_view_jobs.cf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19510577-d0f0-4500-8603-a1ce01654f3d" xsi:nil="true"/>
    <lcf76f155ced4ddcb4097134ff3c332f xmlns="39d976d9-7620-4dad-8cae-78bf601fc1ad">
      <Terms xmlns="http://schemas.microsoft.com/office/infopath/2007/PartnerControls"/>
    </lcf76f155ced4ddcb4097134ff3c332f>
    <SharedWithUsers xmlns="19510577-d0f0-4500-8603-a1ce01654f3d">
      <UserInfo>
        <DisplayName>Lorena Lamas</DisplayName>
        <AccountId>530</AccountId>
        <AccountType/>
      </UserInfo>
    </SharedWithUsers>
    <Nombre xmlns="39d976d9-7620-4dad-8cae-78bf601fc1ad" xsi:nil="true"/>
    <Country xmlns="39d976d9-7620-4dad-8cae-78bf601fc1ad" xsi:nil="true"/>
    <TaskStatus xmlns="39d976d9-7620-4dad-8cae-78bf601fc1ad" xsi:nil="true"/>
    <T_x00ed_tulo xmlns="39d976d9-7620-4dad-8cae-78bf601fc1ad" xsi:nil="true"/>
    <TypeProcess xmlns="39d976d9-7620-4dad-8cae-78bf601fc1ad" xsi:nil="true"/>
    <ProcPLan xmlns="39d976d9-7620-4dad-8cae-78bf601fc1ad" xsi:nil="true"/>
    <Subprocess xmlns="39d976d9-7620-4dad-8cae-78bf601fc1ad" xsi:nil="true"/>
    <PlannerTask xmlns="39d976d9-7620-4dad-8cae-78bf601fc1ad">
      <Url xsi:nil="true"/>
      <Description xsi:nil="true"/>
    </PlannerTask>
    <Date xmlns="39d976d9-7620-4dad-8cae-78bf601fc1ad" xsi:nil="true"/>
    <EREQ xmlns="39d976d9-7620-4dad-8cae-78bf601fc1ad" xsi:nil="true"/>
    <PO xmlns="39d976d9-7620-4dad-8cae-78bf601fc1ad" xsi:nil="true"/>
    <VendorNumber xmlns="39d976d9-7620-4dad-8cae-78bf601fc1ad" xsi:nil="true"/>
    <SubType xmlns="39d976d9-7620-4dad-8cae-78bf601fc1ad" xsi:nil="true"/>
    <Requester xmlns="39d976d9-7620-4dad-8cae-78bf601fc1ad" xsi:nil="true"/>
    <Responsible xmlns="39d976d9-7620-4dad-8cae-78bf601fc1ad" xsi:nil="true"/>
    <VendorName xmlns="39d976d9-7620-4dad-8cae-78bf601fc1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7951C2E8D60F4D83448EFCCA24F5B3" ma:contentTypeVersion="34" ma:contentTypeDescription="Create a new document." ma:contentTypeScope="" ma:versionID="8c6b547d04083db30a303dfa20110796">
  <xsd:schema xmlns:xsd="http://www.w3.org/2001/XMLSchema" xmlns:xs="http://www.w3.org/2001/XMLSchema" xmlns:p="http://schemas.microsoft.com/office/2006/metadata/properties" xmlns:ns2="39d976d9-7620-4dad-8cae-78bf601fc1ad" xmlns:ns3="19510577-d0f0-4500-8603-a1ce01654f3d" targetNamespace="http://schemas.microsoft.com/office/2006/metadata/properties" ma:root="true" ma:fieldsID="2b6ffcd4e0ac47f7103431730770c25e" ns2:_="" ns3:_="">
    <xsd:import namespace="39d976d9-7620-4dad-8cae-78bf601fc1ad"/>
    <xsd:import namespace="19510577-d0f0-4500-8603-a1ce01654f3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TypeProcess" minOccurs="0"/>
                <xsd:element ref="ns2:Country" minOccurs="0"/>
                <xsd:element ref="ns2:Requester" minOccurs="0"/>
                <xsd:element ref="ns2:Responsible" minOccurs="0"/>
                <xsd:element ref="ns2:Date" minOccurs="0"/>
                <xsd:element ref="ns2:TaskStatus" minOccurs="0"/>
                <xsd:element ref="ns2:EREQ" minOccurs="0"/>
                <xsd:element ref="ns2:Subprocess" minOccurs="0"/>
                <xsd:element ref="ns2:ProcPLan" minOccurs="0"/>
                <xsd:element ref="ns2:PlannerTask" minOccurs="0"/>
                <xsd:element ref="ns2:VendorName" minOccurs="0"/>
                <xsd:element ref="ns2:VendorNumber" minOccurs="0"/>
                <xsd:element ref="ns2:SubType" minOccurs="0"/>
                <xsd:element ref="ns2:PO" minOccurs="0"/>
                <xsd:element ref="ns2:T_x00ed_tulo" minOccurs="0"/>
                <xsd:element ref="ns2:Nombr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976d9-7620-4dad-8cae-78bf601f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ypeProcess" ma:index="19" nillable="true" ma:displayName="Type Process" ma:format="Dropdown" ma:internalName="TypeProcess">
      <xsd:simpleType>
        <xsd:restriction base="dms:Text">
          <xsd:maxLength value="255"/>
        </xsd:restriction>
      </xsd:simpleType>
    </xsd:element>
    <xsd:element name="Country" ma:index="20" nillable="true" ma:displayName="Country" ma:description="Requester" ma:format="Dropdown" ma:internalName="Country">
      <xsd:simpleType>
        <xsd:restriction base="dms:Text">
          <xsd:maxLength value="255"/>
        </xsd:restriction>
      </xsd:simpleType>
    </xsd:element>
    <xsd:element name="Requester" ma:index="21" nillable="true" ma:displayName="Requester" ma:format="Dropdown" ma:internalName="Requester">
      <xsd:simpleType>
        <xsd:restriction base="dms:Text">
          <xsd:maxLength value="255"/>
        </xsd:restriction>
      </xsd:simpleType>
    </xsd:element>
    <xsd:element name="Responsible" ma:index="22" nillable="true" ma:displayName="Responsible" ma:format="Dropdown" ma:internalName="Responsible">
      <xsd:simpleType>
        <xsd:restriction base="dms:Text">
          <xsd:maxLength value="255"/>
        </xsd:restriction>
      </xsd:simpleType>
    </xsd:element>
    <xsd:element name="Date" ma:index="23" nillable="true" ma:displayName="Date" ma:format="DateOnly" ma:internalName="Date">
      <xsd:simpleType>
        <xsd:restriction base="dms:DateTime"/>
      </xsd:simpleType>
    </xsd:element>
    <xsd:element name="TaskStatus" ma:index="24" nillable="true" ma:displayName="Task Status" ma:format="Dropdown" ma:internalName="TaskStatus">
      <xsd:simpleType>
        <xsd:restriction base="dms:Text">
          <xsd:maxLength value="255"/>
        </xsd:restriction>
      </xsd:simpleType>
    </xsd:element>
    <xsd:element name="EREQ" ma:index="25" nillable="true" ma:displayName="EREQ" ma:format="Dropdown" ma:internalName="EREQ">
      <xsd:simpleType>
        <xsd:restriction base="dms:Text">
          <xsd:maxLength value="255"/>
        </xsd:restriction>
      </xsd:simpleType>
    </xsd:element>
    <xsd:element name="Subprocess" ma:index="26" nillable="true" ma:displayName="Subprocess" ma:format="Dropdown" ma:internalName="Subprocess">
      <xsd:simpleType>
        <xsd:restriction base="dms:Text">
          <xsd:maxLength value="255"/>
        </xsd:restriction>
      </xsd:simpleType>
    </xsd:element>
    <xsd:element name="ProcPLan" ma:index="27" nillable="true" ma:displayName="Proc PLan" ma:format="Dropdown" ma:internalName="ProcPLan">
      <xsd:simpleType>
        <xsd:restriction base="dms:Text">
          <xsd:maxLength value="255"/>
        </xsd:restriction>
      </xsd:simpleType>
    </xsd:element>
    <xsd:element name="PlannerTask" ma:index="28" nillable="true" ma:displayName="Planner Task" ma:format="Hyperlink" ma:internalName="PlannerTask">
      <xsd:complexType>
        <xsd:complexContent>
          <xsd:extension base="dms:URL">
            <xsd:sequence>
              <xsd:element name="Url" type="dms:ValidUrl" minOccurs="0" nillable="true"/>
              <xsd:element name="Description" type="xsd:string" nillable="true"/>
            </xsd:sequence>
          </xsd:extension>
        </xsd:complexContent>
      </xsd:complexType>
    </xsd:element>
    <xsd:element name="VendorName" ma:index="29" nillable="true" ma:displayName="Vendor Name" ma:format="Dropdown" ma:internalName="VendorName">
      <xsd:simpleType>
        <xsd:restriction base="dms:Text">
          <xsd:maxLength value="255"/>
        </xsd:restriction>
      </xsd:simpleType>
    </xsd:element>
    <xsd:element name="VendorNumber" ma:index="30" nillable="true" ma:displayName="Vendor Number" ma:format="Dropdown" ma:internalName="VendorNumber">
      <xsd:simpleType>
        <xsd:restriction base="dms:Text">
          <xsd:maxLength value="255"/>
        </xsd:restriction>
      </xsd:simpleType>
    </xsd:element>
    <xsd:element name="SubType" ma:index="31" nillable="true" ma:displayName="SubType" ma:description="Subtipo de proceso" ma:format="Dropdown" ma:internalName="SubType">
      <xsd:simpleType>
        <xsd:restriction base="dms:Text">
          <xsd:maxLength value="255"/>
        </xsd:restriction>
      </xsd:simpleType>
    </xsd:element>
    <xsd:element name="PO" ma:index="32" nillable="true" ma:displayName="PO" ma:format="Dropdown" ma:internalName="PO">
      <xsd:simpleType>
        <xsd:restriction base="dms:Text">
          <xsd:maxLength value="255"/>
        </xsd:restriction>
      </xsd:simpleType>
    </xsd:element>
    <xsd:element name="T_x00ed_tulo" ma:index="33" nillable="true" ma:displayName="Título" ma:format="Dropdown" ma:internalName="T_x00ed_tulo">
      <xsd:simpleType>
        <xsd:restriction base="dms:Text">
          <xsd:maxLength value="255"/>
        </xsd:restriction>
      </xsd:simpleType>
    </xsd:element>
    <xsd:element name="Nombre" ma:index="34" nillable="true" ma:displayName="Nombre" ma:format="Dropdown" ma:internalName="Nombre">
      <xsd:simpleType>
        <xsd:restriction base="dms:Text">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10577-d0f0-4500-8603-a1ce01654f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87562323-bd9f-4d7f-a3bb-641679c3b4b9}" ma:internalName="TaxCatchAll" ma:showField="CatchAllData" ma:web="19510577-d0f0-4500-8603-a1ce01654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B66C4-8D24-4C1C-B2B7-58673B0659E2}">
  <ds:schemaRefs>
    <ds:schemaRef ds:uri="http://purl.org/dc/dcmitype/"/>
    <ds:schemaRef ds:uri="39d976d9-7620-4dad-8cae-78bf601fc1ad"/>
    <ds:schemaRef ds:uri="19510577-d0f0-4500-8603-a1ce01654f3d"/>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35CFD0D-789B-4DE8-B737-350F0D2D023F}">
  <ds:schemaRefs>
    <ds:schemaRef ds:uri="http://schemas.microsoft.com/sharepoint/v3/contenttype/forms"/>
  </ds:schemaRefs>
</ds:datastoreItem>
</file>

<file path=customXml/itemProps4.xml><?xml version="1.0" encoding="utf-8"?>
<ds:datastoreItem xmlns:ds="http://schemas.openxmlformats.org/officeDocument/2006/customXml" ds:itemID="{9514759A-0DF9-4B07-A347-3F498E2662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Alma Perez</dc:creator>
  <keywords/>
  <lastModifiedBy>Giandhira Yrady</lastModifiedBy>
  <revision>169</revision>
  <dcterms:created xsi:type="dcterms:W3CDTF">2024-02-06T16:23:00.0000000Z</dcterms:created>
  <dcterms:modified xsi:type="dcterms:W3CDTF">2024-06-25T22:51:07.0730506Z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y fmtid="{D5CDD505-2E9C-101B-9397-08002B2CF9AE}" pid="3" name="ContentTypeId">
    <vt:lpwstr>0x010100317951C2E8D60F4D83448EFCCA24F5B3</vt:lpwstr>
  </property>
  <property fmtid="{D5CDD505-2E9C-101B-9397-08002B2CF9AE}" pid="4" name="MediaServiceImageTags">
    <vt:lpwstr/>
  </property>
</Properties>
</file>