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6025"/>
        <w:gridCol w:w="4140"/>
      </w:tblGrid>
      <w:tr w:rsidR="00424DAB" w:rsidRPr="00931ABC" w14:paraId="279BA156" w14:textId="77777777" w:rsidTr="00424DAB">
        <w:trPr>
          <w:trHeight w:val="1052"/>
        </w:trPr>
        <w:tc>
          <w:tcPr>
            <w:tcW w:w="6025" w:type="dxa"/>
          </w:tcPr>
          <w:p w14:paraId="7C43286C" w14:textId="77777777" w:rsidR="00424DAB" w:rsidRPr="00B70879" w:rsidRDefault="00424DAB" w:rsidP="00341EBB">
            <w:pPr>
              <w:spacing w:before="60" w:after="60" w:line="240" w:lineRule="auto"/>
              <w:rPr>
                <w:rFonts w:asciiTheme="majorHAnsi" w:hAnsiTheme="majorHAnsi" w:cstheme="majorHAnsi"/>
                <w:b/>
                <w:bCs/>
                <w:color w:val="auto"/>
                <w:lang w:val="es-ES"/>
              </w:rPr>
            </w:pPr>
            <w:r w:rsidRPr="00B70879">
              <w:rPr>
                <w:rFonts w:asciiTheme="majorHAnsi" w:hAnsiTheme="majorHAnsi" w:cstheme="majorHAnsi"/>
                <w:b/>
                <w:bCs/>
                <w:color w:val="auto"/>
                <w:lang w:val="es-ES"/>
              </w:rPr>
              <w:t>TÍTULO DE LA CONSULTORÍA:</w:t>
            </w:r>
          </w:p>
          <w:p w14:paraId="2B08D577" w14:textId="3772A468" w:rsidR="00424DAB" w:rsidRPr="00B70879" w:rsidRDefault="00424DAB" w:rsidP="218D4A23">
            <w:pPr>
              <w:rPr>
                <w:rFonts w:asciiTheme="majorHAnsi" w:eastAsia="Arial Unicode MS" w:hAnsiTheme="majorHAnsi" w:cstheme="majorBidi"/>
                <w:b/>
                <w:bCs/>
                <w:color w:val="auto"/>
                <w:lang w:val="en-AU"/>
              </w:rPr>
            </w:pPr>
            <w:r w:rsidRPr="00B70879">
              <w:rPr>
                <w:rFonts w:asciiTheme="majorHAnsi" w:hAnsiTheme="majorHAnsi" w:cstheme="majorHAnsi"/>
                <w:color w:val="auto"/>
                <w:lang w:val="es-BO"/>
              </w:rPr>
              <w:t>Consultoría para el desarrollo, programación e implementación de cinco (5) módulos del Sistema de Información de Niñas, Niños y Adolescentes (SINNA).</w:t>
            </w:r>
          </w:p>
        </w:tc>
        <w:tc>
          <w:tcPr>
            <w:tcW w:w="4140" w:type="dxa"/>
          </w:tcPr>
          <w:p w14:paraId="60B74A42" w14:textId="7309D075" w:rsidR="00424DAB" w:rsidRDefault="00424DAB"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3868CD60" w14:textId="330A1374" w:rsidR="00424DAB" w:rsidRPr="00931ABC" w:rsidRDefault="00424DAB" w:rsidP="00424DAB">
            <w:pPr>
              <w:spacing w:before="100" w:beforeAutospacing="1" w:after="100" w:afterAutospacing="1" w:line="240" w:lineRule="auto"/>
              <w:rPr>
                <w:rFonts w:asciiTheme="majorHAnsi" w:hAnsiTheme="majorHAnsi" w:cstheme="majorHAnsi"/>
              </w:rPr>
            </w:pPr>
            <w:r w:rsidRPr="004B0C06">
              <w:rPr>
                <w:rFonts w:asciiTheme="majorHAnsi" w:hAnsiTheme="majorHAnsi" w:cstheme="majorHAnsi"/>
                <w:lang w:val="es-ES"/>
              </w:rPr>
              <w:t>La Paz</w:t>
            </w:r>
          </w:p>
        </w:tc>
      </w:tr>
    </w:tbl>
    <w:p w14:paraId="2C3444BA" w14:textId="3AB019A3" w:rsidR="00C5563F" w:rsidRPr="00931ABC" w:rsidRDefault="00C5563F" w:rsidP="00E36997">
      <w:pPr>
        <w:ind w:left="90"/>
        <w:jc w:val="center"/>
        <w:rPr>
          <w:rFonts w:asciiTheme="majorHAnsi" w:hAnsiTheme="majorHAnsi" w:cstheme="majorHAnsi"/>
        </w:rPr>
      </w:pPr>
    </w:p>
    <w:p w14:paraId="6C961910" w14:textId="4BDD235B" w:rsidR="009A4015" w:rsidRDefault="00341EBB" w:rsidP="00E75272">
      <w:pPr>
        <w:pStyle w:val="ListParagraph"/>
        <w:numPr>
          <w:ilvl w:val="0"/>
          <w:numId w:val="28"/>
        </w:numPr>
        <w:spacing w:before="60" w:after="60" w:line="240" w:lineRule="auto"/>
        <w:contextualSpacing w:val="0"/>
        <w:rPr>
          <w:rFonts w:asciiTheme="majorHAnsi" w:hAnsiTheme="majorHAnsi" w:cstheme="majorHAnsi"/>
          <w:b/>
          <w:bCs/>
          <w:lang w:val="es-ES"/>
        </w:rPr>
      </w:pPr>
      <w:r w:rsidRPr="00931ABC">
        <w:rPr>
          <w:rFonts w:asciiTheme="majorHAnsi" w:hAnsiTheme="majorHAnsi" w:cstheme="majorHAnsi"/>
          <w:b/>
          <w:bCs/>
          <w:lang w:val="es-ES"/>
        </w:rPr>
        <w:t xml:space="preserve">PROPÓSITO DE LA </w:t>
      </w:r>
      <w:r w:rsidR="00931ABC" w:rsidRPr="00931ABC">
        <w:rPr>
          <w:rFonts w:asciiTheme="majorHAnsi" w:hAnsiTheme="majorHAnsi" w:cstheme="majorHAnsi"/>
          <w:b/>
          <w:bCs/>
          <w:lang w:val="es-ES"/>
        </w:rPr>
        <w:t xml:space="preserve">CONSULTORÍA. </w:t>
      </w:r>
      <w:r w:rsidR="004B0C06">
        <w:rPr>
          <w:rFonts w:asciiTheme="majorHAnsi" w:hAnsiTheme="majorHAnsi" w:cstheme="majorHAnsi"/>
          <w:b/>
          <w:bCs/>
          <w:lang w:val="es-ES"/>
        </w:rPr>
        <w:t>–</w:t>
      </w:r>
      <w:r w:rsidRPr="00931ABC">
        <w:rPr>
          <w:rFonts w:asciiTheme="majorHAnsi" w:hAnsiTheme="majorHAnsi" w:cstheme="majorHAnsi"/>
          <w:b/>
          <w:bCs/>
          <w:lang w:val="es-ES"/>
        </w:rPr>
        <w:t xml:space="preserve"> </w:t>
      </w:r>
    </w:p>
    <w:p w14:paraId="75BA55D5" w14:textId="4EF2A0F8" w:rsidR="000F289E" w:rsidRDefault="004B0C06" w:rsidP="00E75272">
      <w:pPr>
        <w:spacing w:before="60" w:after="60"/>
        <w:ind w:left="360"/>
        <w:jc w:val="both"/>
        <w:rPr>
          <w:rFonts w:asciiTheme="majorHAnsi" w:eastAsia="Arial Unicode MS" w:hAnsiTheme="majorHAnsi" w:cstheme="majorHAnsi"/>
          <w:bCs/>
          <w:color w:val="auto"/>
          <w:lang w:val="es-BO"/>
        </w:rPr>
      </w:pPr>
      <w:r w:rsidRPr="004B0C06">
        <w:rPr>
          <w:rFonts w:asciiTheme="majorHAnsi" w:eastAsia="Arial Unicode MS" w:hAnsiTheme="majorHAnsi" w:cstheme="majorHAnsi"/>
          <w:bCs/>
          <w:color w:val="auto"/>
          <w:lang w:val="es-BO"/>
        </w:rPr>
        <w:t xml:space="preserve">UNICEF requiere la contratación de </w:t>
      </w:r>
      <w:r w:rsidR="009A20CC">
        <w:rPr>
          <w:rFonts w:asciiTheme="majorHAnsi" w:eastAsia="Arial Unicode MS" w:hAnsiTheme="majorHAnsi" w:cstheme="majorHAnsi"/>
          <w:bCs/>
          <w:color w:val="auto"/>
          <w:lang w:val="es-BO"/>
        </w:rPr>
        <w:t>un (1)</w:t>
      </w:r>
      <w:r w:rsidR="000719C7">
        <w:rPr>
          <w:rFonts w:asciiTheme="majorHAnsi" w:eastAsia="Arial Unicode MS" w:hAnsiTheme="majorHAnsi" w:cstheme="majorHAnsi"/>
          <w:bCs/>
          <w:color w:val="auto"/>
          <w:lang w:val="es-BO"/>
        </w:rPr>
        <w:t xml:space="preserve"> </w:t>
      </w:r>
      <w:r w:rsidRPr="004B0C06">
        <w:rPr>
          <w:rFonts w:asciiTheme="majorHAnsi" w:eastAsia="Arial Unicode MS" w:hAnsiTheme="majorHAnsi" w:cstheme="majorHAnsi"/>
          <w:bCs/>
          <w:color w:val="auto"/>
          <w:lang w:val="es-BO"/>
        </w:rPr>
        <w:t>consultor</w:t>
      </w:r>
      <w:r w:rsidR="000719C7">
        <w:rPr>
          <w:rFonts w:asciiTheme="majorHAnsi" w:eastAsia="Arial Unicode MS" w:hAnsiTheme="majorHAnsi" w:cstheme="majorHAnsi"/>
          <w:bCs/>
          <w:color w:val="auto"/>
          <w:lang w:val="es-BO"/>
        </w:rPr>
        <w:t>/</w:t>
      </w:r>
      <w:r w:rsidR="009A20CC">
        <w:rPr>
          <w:rFonts w:asciiTheme="majorHAnsi" w:eastAsia="Arial Unicode MS" w:hAnsiTheme="majorHAnsi" w:cstheme="majorHAnsi"/>
          <w:bCs/>
          <w:color w:val="auto"/>
          <w:lang w:val="es-BO"/>
        </w:rPr>
        <w:t>a</w:t>
      </w:r>
      <w:r w:rsidR="000F289E">
        <w:rPr>
          <w:rFonts w:asciiTheme="majorHAnsi" w:eastAsia="Arial Unicode MS" w:hAnsiTheme="majorHAnsi" w:cstheme="majorHAnsi"/>
          <w:bCs/>
          <w:color w:val="auto"/>
          <w:lang w:val="es-BO"/>
        </w:rPr>
        <w:t xml:space="preserve"> para el desarrollo, programación y asistencia técnica en el proceso de implementación de cinco (5) módulos del Sistema de Información de niñas, niños y adolescentes (SINNA).</w:t>
      </w:r>
    </w:p>
    <w:p w14:paraId="7111C5F6" w14:textId="77777777" w:rsidR="00424DAB" w:rsidRDefault="00424DAB" w:rsidP="00E75272">
      <w:pPr>
        <w:spacing w:before="60" w:after="60"/>
        <w:ind w:left="360"/>
        <w:jc w:val="both"/>
        <w:rPr>
          <w:rFonts w:asciiTheme="majorHAnsi" w:eastAsia="Arial Unicode MS" w:hAnsiTheme="majorHAnsi" w:cstheme="majorHAnsi"/>
          <w:bCs/>
          <w:color w:val="auto"/>
          <w:lang w:val="es-BO"/>
        </w:rPr>
      </w:pPr>
    </w:p>
    <w:p w14:paraId="7DB386D1" w14:textId="0A52B136" w:rsidR="009A4015" w:rsidRPr="00931ABC" w:rsidRDefault="00A82020" w:rsidP="00E54861">
      <w:pPr>
        <w:pStyle w:val="ListParagraph"/>
        <w:numPr>
          <w:ilvl w:val="0"/>
          <w:numId w:val="28"/>
        </w:numPr>
        <w:spacing w:before="60" w:after="60" w:line="240" w:lineRule="auto"/>
        <w:contextualSpacing w:val="0"/>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2F390FB2" w14:textId="77777777" w:rsidR="00E75272" w:rsidRDefault="00E75272" w:rsidP="00E75272">
      <w:pPr>
        <w:pStyle w:val="ListParagraph"/>
        <w:widowControl w:val="0"/>
        <w:numPr>
          <w:ilvl w:val="0"/>
          <w:numId w:val="36"/>
        </w:numPr>
        <w:autoSpaceDE w:val="0"/>
        <w:autoSpaceDN w:val="0"/>
        <w:spacing w:before="240" w:line="240" w:lineRule="auto"/>
        <w:ind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El Fondo de las Naciones Unidas para la Infancia (UNICEF) y el Estado Plurinacional de Bolivia trabajan actualmente en el Programa de País 2023 - 2027, que tiene el objetivo de apoyar en la reducción de las brechas de desigualdad y lograr que los niños y adolescentes constituyan un elemento fundamental para el desarrollo sostenible de Bolivia.</w:t>
      </w:r>
    </w:p>
    <w:p w14:paraId="364B0977" w14:textId="77777777" w:rsidR="00E75272" w:rsidRDefault="0016360C" w:rsidP="00E75272">
      <w:pPr>
        <w:pStyle w:val="ListParagraph"/>
        <w:widowControl w:val="0"/>
        <w:numPr>
          <w:ilvl w:val="0"/>
          <w:numId w:val="36"/>
        </w:numPr>
        <w:autoSpaceDE w:val="0"/>
        <w:autoSpaceDN w:val="0"/>
        <w:spacing w:before="240" w:line="240" w:lineRule="auto"/>
        <w:ind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Plan de Trabajo suscrito entre el Ministerio de Justicia y Transparencia institucional y el Fondo de las Naciones Unidas para la Infancia (UNICEF) según lo previsto en el ‘’Marco de Complementariedad de Naciones Unidas para el Vivir Bien en Bolivia 2023 – 2027’’, firmado con el Gobierno del Estado Plurinacional de Bolivia</w:t>
      </w:r>
      <w:r w:rsidR="00E1506D" w:rsidRPr="00E75272">
        <w:rPr>
          <w:rFonts w:asciiTheme="majorHAnsi" w:eastAsia="Arial Unicode MS" w:hAnsiTheme="majorHAnsi" w:cstheme="majorHAnsi"/>
          <w:bCs/>
          <w:color w:val="auto"/>
          <w:lang w:val="es-BO"/>
        </w:rPr>
        <w:t>.</w:t>
      </w:r>
    </w:p>
    <w:p w14:paraId="1F817C09" w14:textId="6ABAFD96" w:rsidR="00294365" w:rsidRPr="00294365" w:rsidRDefault="00294365" w:rsidP="00294365">
      <w:pPr>
        <w:widowControl w:val="0"/>
        <w:autoSpaceDE w:val="0"/>
        <w:autoSpaceDN w:val="0"/>
        <w:spacing w:before="240" w:line="240" w:lineRule="auto"/>
        <w:ind w:right="173" w:firstLine="360"/>
        <w:jc w:val="both"/>
        <w:rPr>
          <w:rFonts w:asciiTheme="majorHAnsi" w:eastAsia="Arial Unicode MS" w:hAnsiTheme="majorHAnsi" w:cstheme="majorHAnsi"/>
          <w:bCs/>
          <w:color w:val="auto"/>
          <w:lang w:val="es-BO"/>
        </w:rPr>
      </w:pPr>
      <w:r w:rsidRPr="00294365">
        <w:rPr>
          <w:rFonts w:asciiTheme="majorHAnsi" w:eastAsia="Arial Unicode MS" w:hAnsiTheme="majorHAnsi" w:cstheme="majorHAnsi"/>
          <w:bCs/>
          <w:color w:val="auto"/>
          <w:lang w:val="es-BO"/>
        </w:rPr>
        <w:t>La</w:t>
      </w:r>
      <w:r w:rsidR="00EA4DC4">
        <w:rPr>
          <w:rFonts w:asciiTheme="majorHAnsi" w:eastAsia="Arial Unicode MS" w:hAnsiTheme="majorHAnsi" w:cstheme="majorHAnsi"/>
          <w:bCs/>
          <w:color w:val="auto"/>
          <w:lang w:val="es-BO"/>
        </w:rPr>
        <w:t xml:space="preserve"> </w:t>
      </w:r>
      <w:r w:rsidRPr="00294365">
        <w:rPr>
          <w:rFonts w:asciiTheme="majorHAnsi" w:eastAsia="Arial Unicode MS" w:hAnsiTheme="majorHAnsi" w:cstheme="majorHAnsi"/>
          <w:bCs/>
          <w:color w:val="auto"/>
          <w:lang w:val="es-BO"/>
        </w:rPr>
        <w:t>consultoría comprenderá las siguientes tareas a cumplir de acuerdo con el objetivo definido:</w:t>
      </w:r>
    </w:p>
    <w:p w14:paraId="7E8DC260" w14:textId="2B6B659A"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 xml:space="preserve">Gestión de cambios, complementación, modificación y mejoras funcionales de los cinco (5) módulos del Sistema de Información de Niñas, Niños y Adolescentes – SINNA (Módulo de Información de Defensorías -MID, Módulo del Derecho a la Familia – MODEFA, Módulo del Sistema Penal para Adolescentes -MOSPA, Módulo para el Desarrollo Integral de la Primera Infancia – MODIPI y Módulo para una Vida Libre de Violencias – MOLIV), </w:t>
      </w:r>
      <w:r w:rsidR="00E75272">
        <w:rPr>
          <w:rFonts w:asciiTheme="majorHAnsi" w:eastAsia="Arial Unicode MS" w:hAnsiTheme="majorHAnsi" w:cstheme="majorHAnsi"/>
          <w:bCs/>
          <w:color w:val="auto"/>
          <w:lang w:val="es-BO"/>
        </w:rPr>
        <w:t xml:space="preserve">que </w:t>
      </w:r>
      <w:r w:rsidRPr="00E75272">
        <w:rPr>
          <w:rFonts w:asciiTheme="majorHAnsi" w:eastAsia="Arial Unicode MS" w:hAnsiTheme="majorHAnsi" w:cstheme="majorHAnsi"/>
          <w:bCs/>
          <w:color w:val="auto"/>
          <w:lang w:val="es-BO"/>
        </w:rPr>
        <w:t>asegur</w:t>
      </w:r>
      <w:r w:rsidR="00E75272">
        <w:rPr>
          <w:rFonts w:asciiTheme="majorHAnsi" w:eastAsia="Arial Unicode MS" w:hAnsiTheme="majorHAnsi" w:cstheme="majorHAnsi"/>
          <w:bCs/>
          <w:color w:val="auto"/>
          <w:lang w:val="es-BO"/>
        </w:rPr>
        <w:t>en</w:t>
      </w:r>
      <w:r w:rsidRPr="00E75272">
        <w:rPr>
          <w:rFonts w:asciiTheme="majorHAnsi" w:eastAsia="Arial Unicode MS" w:hAnsiTheme="majorHAnsi" w:cstheme="majorHAnsi"/>
          <w:bCs/>
          <w:color w:val="auto"/>
          <w:lang w:val="es-BO"/>
        </w:rPr>
        <w:t xml:space="preserve"> la continuidad del servicio.</w:t>
      </w:r>
    </w:p>
    <w:p w14:paraId="69C6A22C" w14:textId="77777777"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Implementación de pruebas de los módulos del Sistema de Información de la Niña, Niño y Adolescente - SINNA, pruebas de integración y del sistema u otras requeridas, para garantizar la calidad del software.</w:t>
      </w:r>
    </w:p>
    <w:p w14:paraId="68D1841A" w14:textId="77777777"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 xml:space="preserve">Coordinar con la UTIC del Ministerio de Justicia y Transparencia Institucional para el despliegue, instalación y pruebas del SINNA en los servidores institucionales. </w:t>
      </w:r>
    </w:p>
    <w:p w14:paraId="3B0051D9" w14:textId="77777777"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Asignación y gestión de usuarios para la implementación de los cinco (5) módulos del SINNA.</w:t>
      </w:r>
    </w:p>
    <w:p w14:paraId="797AF0C6" w14:textId="6E47919C"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 xml:space="preserve">Brindar soporte y asistencia técnica a la Dirección General de Niñez y Personas Adultas Mayores (DGNPAM) y otros usuarios (Gobiernos Autónomos Departamentales, Gobiernos Autónomos Municipales, Juzgados Públicos de la Niñez y Adolescencia, Entidades de Atención), durante la fase de implementación para el manejo de los cinco </w:t>
      </w:r>
      <w:r w:rsidR="00E75272">
        <w:rPr>
          <w:rFonts w:asciiTheme="majorHAnsi" w:eastAsia="Arial Unicode MS" w:hAnsiTheme="majorHAnsi" w:cstheme="majorHAnsi"/>
          <w:bCs/>
          <w:color w:val="auto"/>
          <w:lang w:val="es-BO"/>
        </w:rPr>
        <w:t xml:space="preserve">(5) </w:t>
      </w:r>
      <w:r w:rsidRPr="00E75272">
        <w:rPr>
          <w:rFonts w:asciiTheme="majorHAnsi" w:eastAsia="Arial Unicode MS" w:hAnsiTheme="majorHAnsi" w:cstheme="majorHAnsi"/>
          <w:bCs/>
          <w:color w:val="auto"/>
          <w:lang w:val="es-BO"/>
        </w:rPr>
        <w:t xml:space="preserve">módulos del SINNA. </w:t>
      </w:r>
    </w:p>
    <w:p w14:paraId="236DCF73" w14:textId="1CA945FB"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Elaborar manual</w:t>
      </w:r>
      <w:r w:rsidR="00E75272">
        <w:rPr>
          <w:rFonts w:asciiTheme="majorHAnsi" w:eastAsia="Arial Unicode MS" w:hAnsiTheme="majorHAnsi" w:cstheme="majorHAnsi"/>
          <w:bCs/>
          <w:color w:val="auto"/>
          <w:lang w:val="es-BO"/>
        </w:rPr>
        <w:t>es</w:t>
      </w:r>
      <w:r w:rsidRPr="00E75272">
        <w:rPr>
          <w:rFonts w:asciiTheme="majorHAnsi" w:eastAsia="Arial Unicode MS" w:hAnsiTheme="majorHAnsi" w:cstheme="majorHAnsi"/>
          <w:bCs/>
          <w:color w:val="auto"/>
          <w:lang w:val="es-BO"/>
        </w:rPr>
        <w:t xml:space="preserve"> de usuario y videos tutoriales de capacitación para los usuarios u otros </w:t>
      </w:r>
      <w:r w:rsidR="00FB6FB2">
        <w:rPr>
          <w:rFonts w:asciiTheme="majorHAnsi" w:eastAsia="Arial Unicode MS" w:hAnsiTheme="majorHAnsi" w:cstheme="majorHAnsi"/>
          <w:bCs/>
          <w:color w:val="auto"/>
          <w:lang w:val="es-BO"/>
        </w:rPr>
        <w:t xml:space="preserve">materiales o recursos </w:t>
      </w:r>
      <w:r w:rsidRPr="00E75272">
        <w:rPr>
          <w:rFonts w:asciiTheme="majorHAnsi" w:eastAsia="Arial Unicode MS" w:hAnsiTheme="majorHAnsi" w:cstheme="majorHAnsi"/>
          <w:bCs/>
          <w:color w:val="auto"/>
          <w:lang w:val="es-BO"/>
        </w:rPr>
        <w:t xml:space="preserve">que sean necesarios para la implementación del SINNA en sus cinco </w:t>
      </w:r>
      <w:r w:rsidR="00E75272">
        <w:rPr>
          <w:rFonts w:asciiTheme="majorHAnsi" w:eastAsia="Arial Unicode MS" w:hAnsiTheme="majorHAnsi" w:cstheme="majorHAnsi"/>
          <w:bCs/>
          <w:color w:val="auto"/>
          <w:lang w:val="es-BO"/>
        </w:rPr>
        <w:t xml:space="preserve">(5) </w:t>
      </w:r>
      <w:r w:rsidRPr="00E75272">
        <w:rPr>
          <w:rFonts w:asciiTheme="majorHAnsi" w:eastAsia="Arial Unicode MS" w:hAnsiTheme="majorHAnsi" w:cstheme="majorHAnsi"/>
          <w:bCs/>
          <w:color w:val="auto"/>
          <w:lang w:val="es-BO"/>
        </w:rPr>
        <w:t xml:space="preserve">módulos. </w:t>
      </w:r>
    </w:p>
    <w:p w14:paraId="33245D4B" w14:textId="2AE29393" w:rsidR="00E75272"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t xml:space="preserve">Desarrollar reuniones técnicas con el </w:t>
      </w:r>
      <w:r w:rsidR="00E75272">
        <w:rPr>
          <w:rFonts w:asciiTheme="majorHAnsi" w:eastAsia="Arial Unicode MS" w:hAnsiTheme="majorHAnsi" w:cstheme="majorHAnsi"/>
          <w:bCs/>
          <w:color w:val="auto"/>
          <w:lang w:val="es-BO"/>
        </w:rPr>
        <w:t>Viceministerio de Igualdad de Oportunidades (</w:t>
      </w:r>
      <w:r w:rsidRPr="00E75272">
        <w:rPr>
          <w:rFonts w:asciiTheme="majorHAnsi" w:eastAsia="Arial Unicode MS" w:hAnsiTheme="majorHAnsi" w:cstheme="majorHAnsi"/>
          <w:bCs/>
          <w:color w:val="auto"/>
          <w:lang w:val="es-BO"/>
        </w:rPr>
        <w:t>VIO</w:t>
      </w:r>
      <w:r w:rsidR="00E75272">
        <w:rPr>
          <w:rFonts w:asciiTheme="majorHAnsi" w:eastAsia="Arial Unicode MS" w:hAnsiTheme="majorHAnsi" w:cstheme="majorHAnsi"/>
          <w:bCs/>
          <w:color w:val="auto"/>
          <w:lang w:val="es-BO"/>
        </w:rPr>
        <w:t>)</w:t>
      </w:r>
      <w:r w:rsidRPr="00E75272">
        <w:rPr>
          <w:rFonts w:asciiTheme="majorHAnsi" w:eastAsia="Arial Unicode MS" w:hAnsiTheme="majorHAnsi" w:cstheme="majorHAnsi"/>
          <w:bCs/>
          <w:color w:val="auto"/>
          <w:lang w:val="es-BO"/>
        </w:rPr>
        <w:t xml:space="preserve"> para informar el avance de las actividades</w:t>
      </w:r>
      <w:r w:rsidR="00E75272">
        <w:rPr>
          <w:rFonts w:asciiTheme="majorHAnsi" w:eastAsia="Arial Unicode MS" w:hAnsiTheme="majorHAnsi" w:cstheme="majorHAnsi"/>
          <w:bCs/>
          <w:color w:val="auto"/>
          <w:lang w:val="es-BO"/>
        </w:rPr>
        <w:t xml:space="preserve"> y </w:t>
      </w:r>
      <w:r w:rsidRPr="00E75272">
        <w:rPr>
          <w:rFonts w:asciiTheme="majorHAnsi" w:eastAsia="Arial Unicode MS" w:hAnsiTheme="majorHAnsi" w:cstheme="majorHAnsi"/>
          <w:bCs/>
          <w:color w:val="auto"/>
          <w:lang w:val="es-BO"/>
        </w:rPr>
        <w:t xml:space="preserve">presentar los resultados de los cinco (5) módulos del SINNA. </w:t>
      </w:r>
    </w:p>
    <w:p w14:paraId="478F42E3" w14:textId="77777777" w:rsidR="00FE3DB2" w:rsidRDefault="00FE3DB2" w:rsidP="00FE3DB2">
      <w:pPr>
        <w:widowControl w:val="0"/>
        <w:tabs>
          <w:tab w:val="left" w:pos="1080"/>
        </w:tabs>
        <w:autoSpaceDE w:val="0"/>
        <w:autoSpaceDN w:val="0"/>
        <w:spacing w:before="240" w:line="240" w:lineRule="auto"/>
        <w:ind w:right="173"/>
        <w:jc w:val="both"/>
        <w:rPr>
          <w:rFonts w:asciiTheme="majorHAnsi" w:eastAsia="Arial Unicode MS" w:hAnsiTheme="majorHAnsi" w:cstheme="majorHAnsi"/>
          <w:bCs/>
          <w:color w:val="auto"/>
          <w:lang w:val="es-BO"/>
        </w:rPr>
      </w:pPr>
    </w:p>
    <w:p w14:paraId="5D274ECF" w14:textId="36E610EE" w:rsidR="00294365" w:rsidRDefault="00294365" w:rsidP="00E75272">
      <w:pPr>
        <w:pStyle w:val="ListParagraph"/>
        <w:widowControl w:val="0"/>
        <w:numPr>
          <w:ilvl w:val="0"/>
          <w:numId w:val="37"/>
        </w:numPr>
        <w:tabs>
          <w:tab w:val="left" w:pos="1080"/>
        </w:tabs>
        <w:autoSpaceDE w:val="0"/>
        <w:autoSpaceDN w:val="0"/>
        <w:spacing w:before="240" w:line="240" w:lineRule="auto"/>
        <w:ind w:left="1080" w:right="173"/>
        <w:contextualSpacing w:val="0"/>
        <w:jc w:val="both"/>
        <w:rPr>
          <w:rFonts w:asciiTheme="majorHAnsi" w:eastAsia="Arial Unicode MS" w:hAnsiTheme="majorHAnsi" w:cstheme="majorHAnsi"/>
          <w:bCs/>
          <w:color w:val="auto"/>
          <w:lang w:val="es-BO"/>
        </w:rPr>
      </w:pPr>
      <w:r w:rsidRPr="00E75272">
        <w:rPr>
          <w:rFonts w:asciiTheme="majorHAnsi" w:eastAsia="Arial Unicode MS" w:hAnsiTheme="majorHAnsi" w:cstheme="majorHAnsi"/>
          <w:bCs/>
          <w:color w:val="auto"/>
          <w:lang w:val="es-BO"/>
        </w:rPr>
        <w:lastRenderedPageBreak/>
        <w:t xml:space="preserve">Desarrollo de la referencia y contrarreferencia con los sectores de salud y educación dentro del SINNA. </w:t>
      </w:r>
    </w:p>
    <w:p w14:paraId="411620E8" w14:textId="1F63A72F" w:rsidR="00E75272" w:rsidRPr="00E75272" w:rsidRDefault="00E75272" w:rsidP="000E7070">
      <w:pPr>
        <w:widowControl w:val="0"/>
        <w:tabs>
          <w:tab w:val="left" w:pos="1080"/>
        </w:tabs>
        <w:autoSpaceDE w:val="0"/>
        <w:autoSpaceDN w:val="0"/>
        <w:spacing w:before="240" w:after="240"/>
        <w:ind w:left="360" w:right="173"/>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 xml:space="preserve">El desarrollo del trabajo deberá contemplar la POLÍTICA DE UNICEF SOBRE LA PROTECCIÓN DE LOS DATOS PERSONALES. Documento Número: </w:t>
      </w:r>
      <w:r w:rsidR="000E7070" w:rsidRPr="000E7070">
        <w:rPr>
          <w:rFonts w:asciiTheme="majorHAnsi" w:eastAsia="Arial Unicode MS" w:hAnsiTheme="majorHAnsi" w:cstheme="majorHAnsi"/>
          <w:bCs/>
          <w:color w:val="auto"/>
          <w:lang w:val="es-BO"/>
        </w:rPr>
        <w:t xml:space="preserve">POLICY/DFAM/2020/001   </w:t>
      </w:r>
    </w:p>
    <w:p w14:paraId="365CEC32" w14:textId="6D1A9D7A" w:rsidR="0020238B" w:rsidRPr="00931ABC" w:rsidRDefault="00542273" w:rsidP="00EF7CD4">
      <w:pPr>
        <w:pStyle w:val="ListParagraph"/>
        <w:numPr>
          <w:ilvl w:val="0"/>
          <w:numId w:val="28"/>
        </w:numPr>
        <w:spacing w:before="60" w:after="24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CONSULTORÍA. -</w:t>
      </w:r>
      <w:r w:rsidRPr="00931ABC">
        <w:rPr>
          <w:rFonts w:asciiTheme="majorHAnsi" w:hAnsiTheme="majorHAnsi" w:cstheme="majorHAnsi"/>
          <w:b/>
          <w:bCs/>
          <w:lang w:val="es-ES"/>
        </w:rPr>
        <w:t xml:space="preserve"> </w:t>
      </w:r>
    </w:p>
    <w:tbl>
      <w:tblPr>
        <w:tblStyle w:val="TableGrid"/>
        <w:tblW w:w="10250" w:type="dxa"/>
        <w:tblLook w:val="04A0" w:firstRow="1" w:lastRow="0" w:firstColumn="1" w:lastColumn="0" w:noHBand="0" w:noVBand="1"/>
      </w:tblPr>
      <w:tblGrid>
        <w:gridCol w:w="624"/>
        <w:gridCol w:w="2506"/>
        <w:gridCol w:w="1538"/>
        <w:gridCol w:w="2551"/>
        <w:gridCol w:w="1521"/>
        <w:gridCol w:w="1510"/>
      </w:tblGrid>
      <w:tr w:rsidR="00F8369E" w:rsidRPr="00424DAB" w14:paraId="1BCEEF3E" w14:textId="0A068D31" w:rsidTr="00424DAB">
        <w:trPr>
          <w:cantSplit/>
          <w:trHeight w:val="557"/>
        </w:trPr>
        <w:tc>
          <w:tcPr>
            <w:tcW w:w="4668" w:type="dxa"/>
            <w:gridSpan w:val="3"/>
          </w:tcPr>
          <w:p w14:paraId="4B33C30F" w14:textId="6482A6AA" w:rsidR="00EF5BAD" w:rsidRPr="004B0C06" w:rsidRDefault="00F8369E" w:rsidP="00424DAB">
            <w:pPr>
              <w:spacing w:before="60" w:after="60" w:line="240" w:lineRule="auto"/>
              <w:rPr>
                <w:rFonts w:asciiTheme="majorHAnsi" w:eastAsia="Arial Unicode MS" w:hAnsiTheme="majorHAnsi" w:cstheme="majorHAnsi"/>
                <w:b/>
                <w:color w:val="auto"/>
                <w:lang w:val="es-BO"/>
              </w:rPr>
            </w:pPr>
            <w:r w:rsidRPr="004B0C06">
              <w:rPr>
                <w:rFonts w:asciiTheme="majorHAnsi" w:eastAsia="Arial Unicode MS" w:hAnsiTheme="majorHAnsi" w:cstheme="majorHAnsi"/>
                <w:b/>
                <w:color w:val="auto"/>
                <w:lang w:val="es-BO"/>
              </w:rPr>
              <w:t>SUPERVISOR</w:t>
            </w:r>
            <w:r w:rsidR="00424DAB">
              <w:rPr>
                <w:rFonts w:asciiTheme="majorHAnsi" w:eastAsia="Arial Unicode MS" w:hAnsiTheme="majorHAnsi" w:cstheme="majorHAnsi"/>
                <w:b/>
                <w:color w:val="auto"/>
                <w:lang w:val="es-BO"/>
              </w:rPr>
              <w:t xml:space="preserve">:  </w:t>
            </w:r>
            <w:r w:rsidR="00FF7B76">
              <w:rPr>
                <w:rFonts w:asciiTheme="majorHAnsi" w:eastAsia="Arial Unicode MS" w:hAnsiTheme="majorHAnsi" w:cstheme="majorHAnsi"/>
                <w:bCs/>
                <w:i/>
                <w:iCs/>
                <w:color w:val="auto"/>
                <w:lang w:val="es-419"/>
              </w:rPr>
              <w:t>Especialista en Políticas Sociales</w:t>
            </w:r>
            <w:r w:rsidR="00424DAB">
              <w:rPr>
                <w:rFonts w:asciiTheme="majorHAnsi" w:eastAsia="Arial Unicode MS" w:hAnsiTheme="majorHAnsi" w:cstheme="majorHAnsi"/>
                <w:bCs/>
                <w:i/>
                <w:iCs/>
                <w:color w:val="auto"/>
                <w:lang w:val="es-419"/>
              </w:rPr>
              <w:t xml:space="preserve"> de UNICEF Bolivia</w:t>
            </w:r>
          </w:p>
        </w:tc>
        <w:tc>
          <w:tcPr>
            <w:tcW w:w="5582" w:type="dxa"/>
            <w:gridSpan w:val="3"/>
          </w:tcPr>
          <w:p w14:paraId="3863396A" w14:textId="5001B354" w:rsidR="00EF5BAD" w:rsidRPr="00931ABC" w:rsidRDefault="00F8369E" w:rsidP="00424DAB">
            <w:pPr>
              <w:spacing w:before="60" w:after="60"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VIGENCIA DE LA </w:t>
            </w:r>
            <w:proofErr w:type="gramStart"/>
            <w:r w:rsidRPr="00931ABC">
              <w:rPr>
                <w:rFonts w:asciiTheme="majorHAnsi" w:eastAsia="Arial Unicode MS" w:hAnsiTheme="majorHAnsi" w:cstheme="majorHAnsi"/>
                <w:b/>
                <w:color w:val="auto"/>
                <w:lang w:val="es-419"/>
              </w:rPr>
              <w:t>CONSULTORÍA :</w:t>
            </w:r>
            <w:proofErr w:type="gramEnd"/>
            <w:r w:rsidR="00424DAB">
              <w:rPr>
                <w:rFonts w:asciiTheme="majorHAnsi" w:eastAsia="Arial Unicode MS" w:hAnsiTheme="majorHAnsi" w:cstheme="majorHAnsi"/>
                <w:b/>
                <w:color w:val="auto"/>
                <w:lang w:val="es-419"/>
              </w:rPr>
              <w:t xml:space="preserve">  </w:t>
            </w:r>
            <w:r w:rsidR="00FF7B76">
              <w:rPr>
                <w:rFonts w:asciiTheme="majorHAnsi" w:eastAsia="Arial Unicode MS" w:hAnsiTheme="majorHAnsi" w:cstheme="majorHAnsi"/>
                <w:bCs/>
                <w:color w:val="auto"/>
                <w:lang w:val="es-419"/>
              </w:rPr>
              <w:t>90</w:t>
            </w:r>
            <w:r w:rsidR="004B0C06" w:rsidRPr="004B0C06">
              <w:rPr>
                <w:rFonts w:asciiTheme="majorHAnsi" w:eastAsia="Arial Unicode MS" w:hAnsiTheme="majorHAnsi" w:cstheme="majorHAnsi"/>
                <w:bCs/>
                <w:color w:val="auto"/>
                <w:lang w:val="es-419"/>
              </w:rPr>
              <w:t xml:space="preserve"> días</w:t>
            </w:r>
            <w:r w:rsidR="00424DAB">
              <w:rPr>
                <w:rFonts w:asciiTheme="majorHAnsi" w:eastAsia="Arial Unicode MS" w:hAnsiTheme="majorHAnsi" w:cstheme="majorHAnsi"/>
                <w:bCs/>
                <w:color w:val="auto"/>
                <w:lang w:val="es-419"/>
              </w:rPr>
              <w:t xml:space="preserve"> calendario</w:t>
            </w:r>
          </w:p>
        </w:tc>
      </w:tr>
      <w:tr w:rsidR="003F2C5E" w:rsidRPr="00931ABC" w14:paraId="35EC9E52" w14:textId="77777777" w:rsidTr="00424DAB">
        <w:trPr>
          <w:cantSplit/>
        </w:trPr>
        <w:tc>
          <w:tcPr>
            <w:tcW w:w="624" w:type="dxa"/>
            <w:tcBorders>
              <w:bottom w:val="single" w:sz="4" w:space="0" w:color="auto"/>
            </w:tcBorders>
            <w:shd w:val="clear" w:color="auto" w:fill="FFFFFF" w:themeFill="background1"/>
            <w:vAlign w:val="center"/>
          </w:tcPr>
          <w:p w14:paraId="2650064D" w14:textId="1F2787B8" w:rsidR="003F2C5E" w:rsidRPr="003F2C5E" w:rsidRDefault="003F2C5E" w:rsidP="00333D44">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t xml:space="preserve"># </w:t>
            </w:r>
            <w:r w:rsidR="00424DAB">
              <w:rPr>
                <w:rFonts w:asciiTheme="majorHAnsi" w:eastAsia="Arial Unicode MS" w:hAnsiTheme="majorHAnsi" w:cstheme="majorHAnsi"/>
                <w:b/>
                <w:bCs/>
                <w:color w:val="auto"/>
                <w:lang w:val="es-419"/>
              </w:rPr>
              <w:t>P</w:t>
            </w:r>
            <w:r w:rsidRPr="003F2C5E">
              <w:rPr>
                <w:rFonts w:asciiTheme="majorHAnsi" w:eastAsia="Arial Unicode MS" w:hAnsiTheme="majorHAnsi" w:cstheme="majorHAnsi"/>
                <w:b/>
                <w:bCs/>
                <w:color w:val="auto"/>
                <w:lang w:val="es-419"/>
              </w:rPr>
              <w:t>ago</w:t>
            </w:r>
          </w:p>
        </w:tc>
        <w:tc>
          <w:tcPr>
            <w:tcW w:w="2506" w:type="dxa"/>
            <w:tcBorders>
              <w:bottom w:val="single" w:sz="4" w:space="0" w:color="auto"/>
            </w:tcBorders>
            <w:shd w:val="clear" w:color="auto" w:fill="FFFFFF" w:themeFill="background1"/>
            <w:vAlign w:val="center"/>
          </w:tcPr>
          <w:p w14:paraId="560BB4B1" w14:textId="4A235E56"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color w:val="auto"/>
                <w:lang w:val="es-419"/>
              </w:rPr>
              <w:t xml:space="preserve">          </w:t>
            </w:r>
            <w:r>
              <w:rPr>
                <w:rFonts w:asciiTheme="majorHAnsi" w:eastAsia="Arial Unicode MS" w:hAnsiTheme="majorHAnsi" w:cstheme="majorHAnsi"/>
                <w:b/>
                <w:color w:val="auto"/>
                <w:lang w:val="es-419"/>
              </w:rPr>
              <w:t>Producto</w:t>
            </w:r>
          </w:p>
        </w:tc>
        <w:tc>
          <w:tcPr>
            <w:tcW w:w="4089" w:type="dxa"/>
            <w:gridSpan w:val="2"/>
            <w:tcBorders>
              <w:bottom w:val="single" w:sz="4" w:space="0" w:color="auto"/>
            </w:tcBorders>
            <w:shd w:val="clear" w:color="auto" w:fill="FFFFFF" w:themeFill="background1"/>
            <w:vAlign w:val="center"/>
          </w:tcPr>
          <w:p w14:paraId="670E7DBB" w14:textId="6BA383B8"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521" w:type="dxa"/>
            <w:tcBorders>
              <w:bottom w:val="single" w:sz="4" w:space="0" w:color="auto"/>
            </w:tcBorders>
            <w:shd w:val="clear" w:color="auto" w:fill="FFFFFF" w:themeFill="background1"/>
            <w:vAlign w:val="center"/>
          </w:tcPr>
          <w:p w14:paraId="31FA4CE5" w14:textId="64FAE877" w:rsidR="003F2C5E" w:rsidRPr="00931ABC" w:rsidRDefault="00424DAB"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Plazo</w:t>
            </w:r>
            <w:r w:rsidR="003F2C5E" w:rsidRPr="00931ABC">
              <w:rPr>
                <w:rFonts w:asciiTheme="majorHAnsi" w:eastAsia="Arial Unicode MS" w:hAnsiTheme="majorHAnsi" w:cstheme="majorHAnsi"/>
                <w:b/>
                <w:color w:val="auto"/>
                <w:lang w:val="es-419"/>
              </w:rPr>
              <w:t xml:space="preserve"> de presentación del producto</w:t>
            </w:r>
          </w:p>
        </w:tc>
        <w:tc>
          <w:tcPr>
            <w:tcW w:w="1510" w:type="dxa"/>
            <w:tcBorders>
              <w:bottom w:val="single" w:sz="4" w:space="0" w:color="auto"/>
            </w:tcBorders>
            <w:shd w:val="clear" w:color="auto" w:fill="FFFFFF" w:themeFill="background1"/>
            <w:vAlign w:val="center"/>
          </w:tcPr>
          <w:p w14:paraId="6A64BE7D" w14:textId="059DDB45" w:rsidR="003F2C5E" w:rsidRPr="00931ABC" w:rsidRDefault="00424DAB" w:rsidP="00333D44">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3F2C5E" w:rsidRPr="004B0C06" w14:paraId="16DDEF41" w14:textId="77777777" w:rsidTr="00424DAB">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DFDD9" w14:textId="44F24DC3" w:rsidR="003F2C5E" w:rsidRPr="00931ABC" w:rsidRDefault="004B0C06" w:rsidP="00424DAB">
            <w:pPr>
              <w:spacing w:line="240" w:lineRule="auto"/>
              <w:jc w:val="center"/>
              <w:rPr>
                <w:rFonts w:asciiTheme="majorHAnsi" w:eastAsia="Arial Unicode MS" w:hAnsiTheme="majorHAnsi" w:cstheme="majorHAnsi"/>
                <w:b/>
                <w:color w:val="auto"/>
              </w:rPr>
            </w:pPr>
            <w:r>
              <w:rPr>
                <w:rFonts w:asciiTheme="majorHAnsi" w:eastAsia="Arial Unicode MS" w:hAnsiTheme="majorHAnsi" w:cstheme="majorHAnsi"/>
                <w:b/>
                <w:color w:val="auto"/>
              </w:rPr>
              <w:t>1</w:t>
            </w:r>
          </w:p>
        </w:tc>
        <w:tc>
          <w:tcPr>
            <w:tcW w:w="2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1605A" w14:textId="086895A2" w:rsidR="003F2C5E" w:rsidRPr="004B0C06" w:rsidRDefault="001B74BD" w:rsidP="001B74BD">
            <w:pPr>
              <w:spacing w:line="240" w:lineRule="auto"/>
              <w:rPr>
                <w:rFonts w:asciiTheme="majorHAnsi" w:eastAsia="Arial Unicode MS" w:hAnsiTheme="majorHAnsi" w:cstheme="majorHAnsi"/>
                <w:bCs/>
                <w:color w:val="auto"/>
                <w:sz w:val="18"/>
                <w:szCs w:val="18"/>
                <w:lang w:val="es-BO"/>
              </w:rPr>
            </w:pPr>
            <w:r w:rsidRPr="001B74BD">
              <w:rPr>
                <w:rFonts w:asciiTheme="majorHAnsi" w:eastAsia="Arial Unicode MS" w:hAnsiTheme="majorHAnsi" w:cstheme="majorHAnsi"/>
                <w:b/>
                <w:color w:val="auto"/>
                <w:sz w:val="18"/>
                <w:szCs w:val="18"/>
                <w:lang w:val="es-BO"/>
              </w:rPr>
              <w:t>Producto 1.</w:t>
            </w:r>
            <w:r>
              <w:rPr>
                <w:rFonts w:asciiTheme="majorHAnsi" w:eastAsia="Arial Unicode MS" w:hAnsiTheme="majorHAnsi" w:cstheme="majorHAnsi"/>
                <w:bCs/>
                <w:color w:val="auto"/>
                <w:sz w:val="18"/>
                <w:szCs w:val="18"/>
                <w:lang w:val="es-BO"/>
              </w:rPr>
              <w:t xml:space="preserve"> </w:t>
            </w:r>
            <w:r w:rsidRPr="001B74BD">
              <w:rPr>
                <w:rFonts w:asciiTheme="majorHAnsi" w:eastAsia="Arial Unicode MS" w:hAnsiTheme="majorHAnsi" w:cstheme="majorHAnsi"/>
                <w:bCs/>
                <w:color w:val="auto"/>
                <w:sz w:val="18"/>
                <w:szCs w:val="18"/>
                <w:lang w:val="es-BO"/>
              </w:rPr>
              <w:t>Plan de Trabajo y cronograma</w:t>
            </w:r>
          </w:p>
        </w:tc>
        <w:tc>
          <w:tcPr>
            <w:tcW w:w="40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02F06" w14:textId="380A6A66" w:rsidR="003F2C5E" w:rsidRPr="004B0C06" w:rsidRDefault="00877DAC" w:rsidP="000E1AF7">
            <w:pPr>
              <w:spacing w:line="240" w:lineRule="auto"/>
              <w:jc w:val="both"/>
              <w:rPr>
                <w:rFonts w:asciiTheme="majorHAnsi" w:eastAsia="Arial Unicode MS" w:hAnsiTheme="majorHAnsi" w:cstheme="majorHAnsi"/>
                <w:bCs/>
                <w:color w:val="auto"/>
                <w:sz w:val="18"/>
                <w:szCs w:val="18"/>
                <w:lang w:val="es-BO"/>
              </w:rPr>
            </w:pPr>
            <w:r>
              <w:rPr>
                <w:rFonts w:asciiTheme="majorHAnsi" w:eastAsia="Arial Unicode MS" w:hAnsiTheme="majorHAnsi" w:cstheme="majorHAnsi"/>
                <w:b/>
                <w:color w:val="auto"/>
                <w:sz w:val="18"/>
                <w:szCs w:val="18"/>
                <w:lang w:val="es-BO"/>
              </w:rPr>
              <w:t xml:space="preserve">Producto 1. </w:t>
            </w:r>
            <w:r w:rsidR="001B74BD" w:rsidRPr="001B74BD">
              <w:rPr>
                <w:rFonts w:asciiTheme="majorHAnsi" w:eastAsia="Arial Unicode MS" w:hAnsiTheme="majorHAnsi" w:cstheme="majorHAnsi"/>
                <w:bCs/>
                <w:color w:val="auto"/>
                <w:sz w:val="18"/>
                <w:szCs w:val="18"/>
                <w:lang w:val="es-BO"/>
              </w:rPr>
              <w:t>Desarrollar un plan de trabajo y cronograma, que contenga antecedentes, objetivos, resultados esperados, metodología e instrumentos.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8ADB5" w14:textId="20D09ABB" w:rsidR="00DF4151" w:rsidRPr="00987D7E" w:rsidRDefault="001B74BD" w:rsidP="00A25808">
            <w:pPr>
              <w:spacing w:line="240" w:lineRule="auto"/>
              <w:jc w:val="center"/>
              <w:rPr>
                <w:rFonts w:asciiTheme="majorHAnsi" w:eastAsia="Arial Unicode MS" w:hAnsiTheme="majorHAnsi" w:cstheme="majorHAnsi"/>
                <w:b/>
                <w:color w:val="auto"/>
                <w:sz w:val="18"/>
                <w:szCs w:val="18"/>
                <w:lang w:val="es-BO"/>
              </w:rPr>
            </w:pPr>
            <w:r w:rsidRPr="001B74BD">
              <w:rPr>
                <w:rFonts w:asciiTheme="majorHAnsi" w:eastAsia="Arial Unicode MS" w:hAnsiTheme="majorHAnsi" w:cstheme="majorHAnsi"/>
                <w:bCs/>
                <w:color w:val="auto"/>
                <w:sz w:val="18"/>
                <w:szCs w:val="18"/>
                <w:lang w:val="es-BO"/>
              </w:rPr>
              <w:t xml:space="preserve">10 días después de la firma del contrato </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B8E5" w14:textId="6C4AF146" w:rsidR="003F2C5E" w:rsidRPr="00987D7E" w:rsidRDefault="00424DAB" w:rsidP="00A25808">
            <w:pPr>
              <w:spacing w:line="240" w:lineRule="auto"/>
              <w:jc w:val="center"/>
              <w:rPr>
                <w:rFonts w:asciiTheme="majorHAnsi" w:eastAsia="Arial Unicode MS" w:hAnsiTheme="majorHAnsi" w:cstheme="majorHAnsi"/>
                <w:bCs/>
                <w:color w:val="auto"/>
                <w:sz w:val="18"/>
                <w:szCs w:val="18"/>
                <w:lang w:val="es-BO"/>
              </w:rPr>
            </w:pPr>
            <w:r>
              <w:rPr>
                <w:rFonts w:asciiTheme="majorHAnsi" w:eastAsia="Arial Unicode MS" w:hAnsiTheme="majorHAnsi" w:cstheme="majorHAnsi"/>
                <w:bCs/>
                <w:color w:val="auto"/>
                <w:sz w:val="18"/>
                <w:szCs w:val="18"/>
                <w:lang w:val="es-BO"/>
              </w:rPr>
              <w:t>25%</w:t>
            </w:r>
          </w:p>
        </w:tc>
      </w:tr>
      <w:tr w:rsidR="003F2C5E" w:rsidRPr="004B0C06" w14:paraId="0119A41D" w14:textId="77777777" w:rsidTr="00424DAB">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89108" w14:textId="54E7353D" w:rsidR="003F2C5E" w:rsidRPr="004B0C06" w:rsidRDefault="004B0C06" w:rsidP="00424DAB">
            <w:pPr>
              <w:spacing w:line="240" w:lineRule="auto"/>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2</w:t>
            </w:r>
          </w:p>
          <w:p w14:paraId="5B303DB8" w14:textId="77777777" w:rsidR="003F2C5E" w:rsidRPr="004B0C06" w:rsidRDefault="003F2C5E" w:rsidP="00A25808">
            <w:pPr>
              <w:spacing w:line="240" w:lineRule="auto"/>
              <w:jc w:val="center"/>
              <w:rPr>
                <w:rFonts w:asciiTheme="majorHAnsi" w:eastAsia="Arial Unicode MS" w:hAnsiTheme="majorHAnsi" w:cstheme="majorHAnsi"/>
                <w:b/>
                <w:color w:val="auto"/>
                <w:lang w:val="es-BO"/>
              </w:rPr>
            </w:pPr>
          </w:p>
        </w:tc>
        <w:tc>
          <w:tcPr>
            <w:tcW w:w="2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2C5DC" w14:textId="68F81F0F" w:rsidR="003F2C5E" w:rsidRPr="004B0C06" w:rsidRDefault="001B74BD" w:rsidP="00B66968">
            <w:pPr>
              <w:spacing w:line="240" w:lineRule="auto"/>
              <w:jc w:val="both"/>
              <w:rPr>
                <w:rFonts w:asciiTheme="majorHAnsi" w:eastAsia="Arial Unicode MS" w:hAnsiTheme="majorHAnsi" w:cstheme="majorHAnsi"/>
                <w:bCs/>
                <w:color w:val="auto"/>
                <w:sz w:val="18"/>
                <w:szCs w:val="18"/>
                <w:lang w:val="es-BO"/>
              </w:rPr>
            </w:pPr>
            <w:r w:rsidRPr="001B74BD">
              <w:rPr>
                <w:rFonts w:asciiTheme="majorHAnsi" w:eastAsia="Arial Unicode MS" w:hAnsiTheme="majorHAnsi" w:cstheme="majorHAnsi"/>
                <w:b/>
                <w:color w:val="auto"/>
                <w:sz w:val="18"/>
                <w:szCs w:val="18"/>
                <w:lang w:val="es-BO"/>
              </w:rPr>
              <w:t>Producto 2.</w:t>
            </w:r>
            <w:r>
              <w:rPr>
                <w:rFonts w:asciiTheme="majorHAnsi" w:eastAsia="Arial Unicode MS" w:hAnsiTheme="majorHAnsi" w:cstheme="majorHAnsi"/>
                <w:bCs/>
                <w:color w:val="auto"/>
                <w:sz w:val="18"/>
                <w:szCs w:val="18"/>
                <w:lang w:val="es-BO"/>
              </w:rPr>
              <w:t xml:space="preserve"> </w:t>
            </w:r>
            <w:r w:rsidRPr="001B74BD">
              <w:rPr>
                <w:rFonts w:asciiTheme="majorHAnsi" w:eastAsia="Arial Unicode MS" w:hAnsiTheme="majorHAnsi" w:cstheme="majorHAnsi"/>
                <w:bCs/>
                <w:color w:val="auto"/>
                <w:sz w:val="18"/>
                <w:szCs w:val="18"/>
                <w:lang w:val="es-BO"/>
              </w:rPr>
              <w:t>Informe de avance</w:t>
            </w:r>
          </w:p>
        </w:tc>
        <w:tc>
          <w:tcPr>
            <w:tcW w:w="4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BCA305" w14:textId="70DED6D1" w:rsidR="003F2C5E" w:rsidRPr="001B74BD" w:rsidRDefault="001B74BD" w:rsidP="001B74BD">
            <w:pPr>
              <w:spacing w:line="240" w:lineRule="auto"/>
              <w:jc w:val="both"/>
              <w:rPr>
                <w:rFonts w:asciiTheme="majorHAnsi" w:eastAsia="Arial Unicode MS" w:hAnsiTheme="majorHAnsi" w:cstheme="majorHAnsi"/>
                <w:bCs/>
                <w:color w:val="auto"/>
                <w:sz w:val="18"/>
                <w:szCs w:val="18"/>
                <w:lang w:val="es-BO"/>
              </w:rPr>
            </w:pPr>
            <w:r w:rsidRPr="001B74BD">
              <w:rPr>
                <w:rFonts w:asciiTheme="majorHAnsi" w:eastAsia="Arial Unicode MS" w:hAnsiTheme="majorHAnsi" w:cstheme="majorHAnsi"/>
                <w:b/>
                <w:color w:val="auto"/>
                <w:sz w:val="18"/>
                <w:szCs w:val="18"/>
                <w:lang w:val="es-BO"/>
              </w:rPr>
              <w:t>Producto 2.</w:t>
            </w:r>
            <w:r>
              <w:rPr>
                <w:rFonts w:asciiTheme="majorHAnsi" w:eastAsia="Arial Unicode MS" w:hAnsiTheme="majorHAnsi" w:cstheme="majorHAnsi"/>
                <w:bCs/>
                <w:color w:val="auto"/>
                <w:sz w:val="18"/>
                <w:szCs w:val="18"/>
                <w:lang w:val="es-BO"/>
              </w:rPr>
              <w:t xml:space="preserve"> </w:t>
            </w:r>
            <w:r w:rsidRPr="001B74BD">
              <w:rPr>
                <w:rFonts w:asciiTheme="majorHAnsi" w:eastAsia="Arial Unicode MS" w:hAnsiTheme="majorHAnsi" w:cstheme="majorHAnsi"/>
                <w:bCs/>
                <w:color w:val="auto"/>
                <w:sz w:val="18"/>
                <w:szCs w:val="18"/>
                <w:lang w:val="es-BO"/>
              </w:rPr>
              <w:t>Elaborar un informe de avance sobre los resultados alcanzados y avance realizado por los consultores en el proceso de implementación de los cinco (5) módulos del Sistema de Información de Niñas, Niños y Adolescentes (SINNA), en función a las actividades recurrentes y las tareas asignadas.</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6D53A" w14:textId="33D0E83D" w:rsidR="003F2C5E" w:rsidRPr="004B0C06" w:rsidRDefault="00925C4D" w:rsidP="00A25808">
            <w:pPr>
              <w:spacing w:line="240" w:lineRule="auto"/>
              <w:jc w:val="center"/>
              <w:rPr>
                <w:rFonts w:asciiTheme="majorHAnsi" w:eastAsia="Arial Unicode MS" w:hAnsiTheme="majorHAnsi" w:cstheme="majorHAnsi"/>
                <w:bCs/>
                <w:color w:val="auto"/>
                <w:sz w:val="18"/>
                <w:szCs w:val="18"/>
                <w:lang w:val="es-BO"/>
              </w:rPr>
            </w:pPr>
            <w:r w:rsidRPr="00925C4D">
              <w:rPr>
                <w:rFonts w:asciiTheme="majorHAnsi" w:eastAsia="Arial Unicode MS" w:hAnsiTheme="majorHAnsi" w:cstheme="majorHAnsi"/>
                <w:bCs/>
                <w:color w:val="auto"/>
                <w:sz w:val="18"/>
                <w:szCs w:val="18"/>
                <w:lang w:val="es-BO"/>
              </w:rPr>
              <w:t>60 días después de la firma del contrato</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EE6D0" w14:textId="63487E45" w:rsidR="003F2C5E" w:rsidRPr="00987D7E" w:rsidRDefault="00424DAB" w:rsidP="00A25808">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40%</w:t>
            </w:r>
          </w:p>
        </w:tc>
      </w:tr>
      <w:tr w:rsidR="003F2C5E" w:rsidRPr="004B0C06" w14:paraId="07B64F82" w14:textId="77777777" w:rsidTr="00424DAB">
        <w:trPr>
          <w:cantSplit/>
        </w:trPr>
        <w:tc>
          <w:tcPr>
            <w:tcW w:w="624" w:type="dxa"/>
            <w:tcBorders>
              <w:top w:val="single" w:sz="4" w:space="0" w:color="auto"/>
            </w:tcBorders>
            <w:shd w:val="clear" w:color="auto" w:fill="FFFFFF" w:themeFill="background1"/>
            <w:vAlign w:val="center"/>
          </w:tcPr>
          <w:p w14:paraId="4FB9AB66" w14:textId="076B339C" w:rsidR="003F2C5E" w:rsidRPr="004B0C06" w:rsidRDefault="004B0C06" w:rsidP="00A25808">
            <w:pPr>
              <w:spacing w:line="240" w:lineRule="auto"/>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3</w:t>
            </w:r>
          </w:p>
        </w:tc>
        <w:tc>
          <w:tcPr>
            <w:tcW w:w="2506" w:type="dxa"/>
            <w:tcBorders>
              <w:top w:val="single" w:sz="4" w:space="0" w:color="auto"/>
            </w:tcBorders>
            <w:shd w:val="clear" w:color="auto" w:fill="FFFFFF" w:themeFill="background1"/>
            <w:vAlign w:val="center"/>
          </w:tcPr>
          <w:p w14:paraId="51E71F2D" w14:textId="35B56157" w:rsidR="00A25808" w:rsidRPr="004B0C06" w:rsidRDefault="00925C4D" w:rsidP="000E1AF7">
            <w:pPr>
              <w:spacing w:line="240" w:lineRule="auto"/>
              <w:jc w:val="both"/>
              <w:rPr>
                <w:rFonts w:asciiTheme="majorHAnsi" w:eastAsia="Arial Unicode MS" w:hAnsiTheme="majorHAnsi" w:cstheme="majorHAnsi"/>
                <w:bCs/>
                <w:color w:val="auto"/>
                <w:sz w:val="18"/>
                <w:szCs w:val="18"/>
                <w:lang w:val="es-BO"/>
              </w:rPr>
            </w:pPr>
            <w:r w:rsidRPr="001B74BD">
              <w:rPr>
                <w:rFonts w:asciiTheme="majorHAnsi" w:eastAsia="Arial Unicode MS" w:hAnsiTheme="majorHAnsi" w:cstheme="majorHAnsi"/>
                <w:b/>
                <w:color w:val="auto"/>
                <w:sz w:val="18"/>
                <w:szCs w:val="18"/>
                <w:lang w:val="es-BO"/>
              </w:rPr>
              <w:t xml:space="preserve">Producto </w:t>
            </w:r>
            <w:r>
              <w:rPr>
                <w:rFonts w:asciiTheme="majorHAnsi" w:eastAsia="Arial Unicode MS" w:hAnsiTheme="majorHAnsi" w:cstheme="majorHAnsi"/>
                <w:b/>
                <w:color w:val="auto"/>
                <w:sz w:val="18"/>
                <w:szCs w:val="18"/>
                <w:lang w:val="es-BO"/>
              </w:rPr>
              <w:t>3</w:t>
            </w:r>
            <w:r w:rsidRPr="001B74BD">
              <w:rPr>
                <w:rFonts w:asciiTheme="majorHAnsi" w:eastAsia="Arial Unicode MS" w:hAnsiTheme="majorHAnsi" w:cstheme="majorHAnsi"/>
                <w:b/>
                <w:color w:val="auto"/>
                <w:sz w:val="18"/>
                <w:szCs w:val="18"/>
                <w:lang w:val="es-BO"/>
              </w:rPr>
              <w:t>.</w:t>
            </w:r>
            <w:r>
              <w:rPr>
                <w:rFonts w:asciiTheme="majorHAnsi" w:eastAsia="Arial Unicode MS" w:hAnsiTheme="majorHAnsi" w:cstheme="majorHAnsi"/>
                <w:bCs/>
                <w:color w:val="auto"/>
                <w:sz w:val="18"/>
                <w:szCs w:val="18"/>
                <w:lang w:val="es-BO"/>
              </w:rPr>
              <w:t xml:space="preserve"> </w:t>
            </w:r>
            <w:r w:rsidRPr="001B74BD">
              <w:rPr>
                <w:rFonts w:asciiTheme="majorHAnsi" w:eastAsia="Arial Unicode MS" w:hAnsiTheme="majorHAnsi" w:cstheme="majorHAnsi"/>
                <w:bCs/>
                <w:color w:val="auto"/>
                <w:sz w:val="18"/>
                <w:szCs w:val="18"/>
                <w:lang w:val="es-BO"/>
              </w:rPr>
              <w:t>Informe de avance</w:t>
            </w:r>
          </w:p>
        </w:tc>
        <w:tc>
          <w:tcPr>
            <w:tcW w:w="4089" w:type="dxa"/>
            <w:gridSpan w:val="2"/>
            <w:tcBorders>
              <w:top w:val="single" w:sz="4" w:space="0" w:color="auto"/>
            </w:tcBorders>
            <w:shd w:val="clear" w:color="auto" w:fill="FFFFFF" w:themeFill="background1"/>
          </w:tcPr>
          <w:p w14:paraId="20F1511C" w14:textId="513D7052" w:rsidR="003F2C5E" w:rsidRPr="00925C4D" w:rsidRDefault="006A28B6" w:rsidP="00925C4D">
            <w:pPr>
              <w:spacing w:line="240" w:lineRule="auto"/>
              <w:jc w:val="both"/>
              <w:rPr>
                <w:rFonts w:asciiTheme="majorHAnsi" w:eastAsia="Arial Unicode MS" w:hAnsiTheme="majorHAnsi" w:cstheme="majorHAnsi"/>
                <w:bCs/>
                <w:color w:val="auto"/>
                <w:sz w:val="18"/>
                <w:szCs w:val="18"/>
                <w:lang w:val="es-BO"/>
              </w:rPr>
            </w:pPr>
            <w:r w:rsidRPr="00925C4D">
              <w:rPr>
                <w:rFonts w:asciiTheme="majorHAnsi" w:eastAsia="Arial Unicode MS" w:hAnsiTheme="majorHAnsi" w:cstheme="majorHAnsi"/>
                <w:b/>
                <w:color w:val="auto"/>
                <w:sz w:val="18"/>
                <w:szCs w:val="18"/>
                <w:lang w:val="es-BO"/>
              </w:rPr>
              <w:t xml:space="preserve">Producto </w:t>
            </w:r>
            <w:r w:rsidR="00D7782C" w:rsidRPr="00925C4D">
              <w:rPr>
                <w:rFonts w:asciiTheme="majorHAnsi" w:eastAsia="Arial Unicode MS" w:hAnsiTheme="majorHAnsi" w:cstheme="majorHAnsi"/>
                <w:b/>
                <w:color w:val="auto"/>
                <w:sz w:val="18"/>
                <w:szCs w:val="18"/>
                <w:lang w:val="es-BO"/>
              </w:rPr>
              <w:t>3</w:t>
            </w:r>
            <w:r w:rsidRPr="00925C4D">
              <w:rPr>
                <w:rFonts w:asciiTheme="majorHAnsi" w:eastAsia="Arial Unicode MS" w:hAnsiTheme="majorHAnsi" w:cstheme="majorHAnsi"/>
                <w:b/>
                <w:color w:val="auto"/>
                <w:sz w:val="18"/>
                <w:szCs w:val="18"/>
                <w:lang w:val="es-BO"/>
              </w:rPr>
              <w:t xml:space="preserve">. </w:t>
            </w:r>
            <w:r w:rsidR="00925C4D" w:rsidRPr="00925C4D">
              <w:rPr>
                <w:rFonts w:asciiTheme="majorHAnsi" w:eastAsia="Arial Unicode MS" w:hAnsiTheme="majorHAnsi" w:cstheme="majorHAnsi"/>
                <w:bCs/>
                <w:color w:val="auto"/>
                <w:sz w:val="18"/>
                <w:szCs w:val="18"/>
                <w:lang w:val="es-BO"/>
              </w:rPr>
              <w:t>Realizar un informe final donde se refleje la versión final y resultados sobre los servicios brindados en el desarrollo y la implementación de los (5) módulos del Sistema de Información de Niñas, Niños y Adolescentes (SINNA).</w:t>
            </w:r>
          </w:p>
        </w:tc>
        <w:tc>
          <w:tcPr>
            <w:tcW w:w="1521" w:type="dxa"/>
            <w:tcBorders>
              <w:top w:val="single" w:sz="4" w:space="0" w:color="auto"/>
            </w:tcBorders>
            <w:shd w:val="clear" w:color="auto" w:fill="FFFFFF" w:themeFill="background1"/>
            <w:vAlign w:val="center"/>
          </w:tcPr>
          <w:p w14:paraId="64C15112" w14:textId="5CCCCA43" w:rsidR="003F2C5E" w:rsidRPr="004B0C06" w:rsidRDefault="00925C4D" w:rsidP="00A25808">
            <w:pPr>
              <w:spacing w:line="240" w:lineRule="auto"/>
              <w:jc w:val="center"/>
              <w:rPr>
                <w:rFonts w:asciiTheme="majorHAnsi" w:eastAsia="Arial Unicode MS" w:hAnsiTheme="majorHAnsi" w:cstheme="majorHAnsi"/>
                <w:bCs/>
                <w:color w:val="auto"/>
                <w:sz w:val="18"/>
                <w:szCs w:val="18"/>
                <w:lang w:val="es-BO"/>
              </w:rPr>
            </w:pPr>
            <w:r w:rsidRPr="00925C4D">
              <w:rPr>
                <w:rFonts w:asciiTheme="majorHAnsi" w:eastAsia="Arial Unicode MS" w:hAnsiTheme="majorHAnsi" w:cstheme="majorHAnsi"/>
                <w:bCs/>
                <w:color w:val="auto"/>
                <w:sz w:val="18"/>
                <w:szCs w:val="18"/>
                <w:lang w:val="es-BO"/>
              </w:rPr>
              <w:t>8</w:t>
            </w:r>
            <w:r>
              <w:rPr>
                <w:rFonts w:asciiTheme="majorHAnsi" w:eastAsia="Arial Unicode MS" w:hAnsiTheme="majorHAnsi" w:cstheme="majorHAnsi"/>
                <w:bCs/>
                <w:color w:val="auto"/>
                <w:sz w:val="18"/>
                <w:szCs w:val="18"/>
                <w:lang w:val="es-BO"/>
              </w:rPr>
              <w:t>5</w:t>
            </w:r>
            <w:r w:rsidRPr="00925C4D">
              <w:rPr>
                <w:rFonts w:asciiTheme="majorHAnsi" w:eastAsia="Arial Unicode MS" w:hAnsiTheme="majorHAnsi" w:cstheme="majorHAnsi"/>
                <w:bCs/>
                <w:color w:val="auto"/>
                <w:sz w:val="18"/>
                <w:szCs w:val="18"/>
                <w:lang w:val="es-BO"/>
              </w:rPr>
              <w:t xml:space="preserve"> días después de la firma del contrato</w:t>
            </w:r>
          </w:p>
        </w:tc>
        <w:tc>
          <w:tcPr>
            <w:tcW w:w="1510" w:type="dxa"/>
            <w:tcBorders>
              <w:top w:val="single" w:sz="4" w:space="0" w:color="auto"/>
            </w:tcBorders>
            <w:shd w:val="clear" w:color="auto" w:fill="FFFFFF" w:themeFill="background1"/>
            <w:vAlign w:val="center"/>
          </w:tcPr>
          <w:p w14:paraId="67501EB1" w14:textId="1DCE8BE1" w:rsidR="003F2C5E" w:rsidRPr="00987D7E" w:rsidRDefault="00424DAB" w:rsidP="00A25808">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35%</w:t>
            </w:r>
          </w:p>
        </w:tc>
      </w:tr>
    </w:tbl>
    <w:p w14:paraId="3243DF88" w14:textId="77777777" w:rsidR="00987D7E" w:rsidRDefault="00987D7E" w:rsidP="00424DAB">
      <w:pPr>
        <w:rPr>
          <w:rFonts w:asciiTheme="majorHAnsi" w:eastAsia="Arial Unicode MS" w:hAnsiTheme="majorHAnsi" w:cstheme="majorHAnsi"/>
          <w:b/>
          <w:color w:val="BB15AF"/>
          <w:lang w:val="es-419"/>
        </w:rPr>
      </w:pPr>
    </w:p>
    <w:p w14:paraId="427BF2EF" w14:textId="48AD9F38" w:rsidR="00126509" w:rsidRPr="00126509" w:rsidRDefault="00761B2E" w:rsidP="00126509">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r w:rsidR="00424DAB">
        <w:rPr>
          <w:rFonts w:asciiTheme="majorHAnsi" w:eastAsia="Arial Unicode MS" w:hAnsiTheme="majorHAnsi" w:cstheme="majorHAnsi"/>
          <w:b/>
          <w:color w:val="auto"/>
          <w:lang w:val="es-419"/>
        </w:rPr>
        <w:t xml:space="preserve">  </w:t>
      </w:r>
      <w:r w:rsidR="00424DAB" w:rsidRPr="00424DAB">
        <w:rPr>
          <w:rFonts w:asciiTheme="majorHAnsi" w:eastAsia="Arial Unicode MS" w:hAnsiTheme="majorHAnsi" w:cstheme="majorHAnsi"/>
          <w:bCs/>
          <w:color w:val="auto"/>
          <w:lang w:val="es-419"/>
        </w:rPr>
        <w:t>No se prevé viajes</w:t>
      </w:r>
    </w:p>
    <w:p w14:paraId="7384C260" w14:textId="77777777" w:rsidR="00CC7F4F" w:rsidRDefault="00CC7F4F" w:rsidP="00CC7F4F">
      <w:pPr>
        <w:rPr>
          <w:rFonts w:asciiTheme="majorHAnsi" w:eastAsia="Arial Unicode MS" w:hAnsiTheme="majorHAnsi" w:cstheme="majorHAnsi"/>
          <w:b/>
          <w:color w:val="auto"/>
          <w:lang w:val="es-419"/>
        </w:rPr>
      </w:pPr>
    </w:p>
    <w:p w14:paraId="0B1F431B" w14:textId="0921531B"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w:t>
      </w:r>
      <w:r w:rsidR="00EA4DC4">
        <w:rPr>
          <w:rFonts w:asciiTheme="majorHAnsi" w:eastAsia="Arial Unicode MS" w:hAnsiTheme="majorHAnsi" w:cstheme="majorHAnsi"/>
          <w:b/>
          <w:color w:val="auto"/>
          <w:lang w:val="es-419"/>
        </w:rPr>
        <w:t>L</w:t>
      </w:r>
      <w:r w:rsidRPr="00931ABC">
        <w:rPr>
          <w:rFonts w:asciiTheme="majorHAnsi" w:eastAsia="Arial Unicode MS" w:hAnsiTheme="majorHAnsi" w:cstheme="majorHAnsi"/>
          <w:b/>
          <w:color w:val="auto"/>
          <w:lang w:val="es-419"/>
        </w:rPr>
        <w:t>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0" w:type="auto"/>
        <w:tblLook w:val="04A0" w:firstRow="1" w:lastRow="0" w:firstColumn="1" w:lastColumn="0" w:noHBand="0" w:noVBand="1"/>
      </w:tblPr>
      <w:tblGrid>
        <w:gridCol w:w="2875"/>
        <w:gridCol w:w="7375"/>
      </w:tblGrid>
      <w:tr w:rsidR="0070693B" w:rsidRPr="00424DAB" w14:paraId="48C7FBF4" w14:textId="77777777" w:rsidTr="00424DAB">
        <w:trPr>
          <w:trHeight w:val="350"/>
        </w:trPr>
        <w:tc>
          <w:tcPr>
            <w:tcW w:w="287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0719C7">
              <w:rPr>
                <w:rFonts w:asciiTheme="majorHAnsi" w:eastAsia="Arial Unicode MS" w:hAnsiTheme="majorHAnsi" w:cstheme="majorHAnsi"/>
                <w:b/>
                <w:color w:val="auto"/>
                <w:lang w:val="es-419"/>
              </w:rPr>
              <w:t>FORMACIÓN ACADÉMICA MÍNIMA REQUERIDA PARA CONSIDERAR A UN CANDIDATO</w:t>
            </w:r>
            <w:r w:rsidR="0070693B" w:rsidRPr="000719C7">
              <w:rPr>
                <w:rFonts w:asciiTheme="majorHAnsi" w:eastAsia="Arial Unicode MS" w:hAnsiTheme="majorHAnsi" w:cstheme="majorHAnsi"/>
                <w:b/>
                <w:color w:val="auto"/>
                <w:lang w:val="es-419"/>
              </w:rPr>
              <w:t>:</w:t>
            </w:r>
          </w:p>
          <w:p w14:paraId="3D8DEF51" w14:textId="00C3200B" w:rsidR="004F3D62" w:rsidRPr="00931ABC" w:rsidRDefault="00AC68C7" w:rsidP="0070693B">
            <w:pPr>
              <w:spacing w:before="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n-AU"/>
              </w:rPr>
              <w:fldChar w:fldCharType="begin">
                <w:ffData>
                  <w:name w:val="Check6"/>
                  <w:enabled/>
                  <w:calcOnExit w:val="0"/>
                  <w:checkBox>
                    <w:sizeAuto/>
                    <w:default w:val="1"/>
                  </w:checkBox>
                </w:ffData>
              </w:fldChar>
            </w:r>
            <w:bookmarkStart w:id="0" w:name="Check6"/>
            <w:r w:rsidRPr="00971F01">
              <w:rPr>
                <w:rFonts w:asciiTheme="majorHAnsi" w:eastAsia="Arial Unicode MS" w:hAnsiTheme="majorHAnsi" w:cstheme="majorHAnsi"/>
                <w:color w:val="auto"/>
                <w:lang w:val="es-BO"/>
              </w:rPr>
              <w:instrText xml:space="preserve"> FORMCHECKBOX </w:instrText>
            </w:r>
            <w:r w:rsidR="00424DAB">
              <w:rPr>
                <w:rFonts w:asciiTheme="majorHAnsi" w:eastAsia="Arial Unicode MS" w:hAnsiTheme="majorHAnsi" w:cstheme="majorHAnsi"/>
                <w:color w:val="auto"/>
                <w:lang w:val="en-AU"/>
              </w:rPr>
            </w:r>
            <w:r w:rsidR="00424DAB">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0"/>
            <w:r w:rsidR="0070693B" w:rsidRPr="00931ABC">
              <w:rPr>
                <w:rFonts w:asciiTheme="majorHAnsi" w:eastAsia="Arial Unicode MS" w:hAnsiTheme="majorHAnsi" w:cstheme="majorHAnsi"/>
                <w:color w:val="auto"/>
                <w:lang w:val="es-419"/>
              </w:rPr>
              <w:t xml:space="preserve"> Licenciatura   </w:t>
            </w:r>
            <w:r w:rsidR="0070693B" w:rsidRPr="00931ABC">
              <w:rPr>
                <w:rFonts w:asciiTheme="majorHAnsi" w:eastAsia="Arial Unicode MS" w:hAnsiTheme="majorHAnsi" w:cstheme="majorHAnsi"/>
                <w:color w:val="auto"/>
                <w:lang w:val="en-AU"/>
              </w:rPr>
              <w:fldChar w:fldCharType="begin">
                <w:ffData>
                  <w:name w:val="Check7"/>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424DAB">
              <w:rPr>
                <w:rFonts w:asciiTheme="majorHAnsi" w:eastAsia="Arial Unicode MS" w:hAnsiTheme="majorHAnsi" w:cstheme="majorHAnsi"/>
                <w:color w:val="auto"/>
                <w:lang w:val="en-AU"/>
              </w:rPr>
            </w:r>
            <w:r w:rsidR="00424DAB">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Postgrado   </w:t>
            </w:r>
            <w:r w:rsidR="0070693B" w:rsidRPr="00931ABC">
              <w:rPr>
                <w:rFonts w:asciiTheme="majorHAnsi" w:eastAsia="Arial Unicode MS" w:hAnsiTheme="majorHAnsi" w:cstheme="majorHAnsi"/>
                <w:color w:val="auto"/>
                <w:lang w:val="en-AU"/>
              </w:rPr>
              <w:fldChar w:fldCharType="begin">
                <w:ffData>
                  <w:name w:val="Check8"/>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424DAB">
              <w:rPr>
                <w:rFonts w:asciiTheme="majorHAnsi" w:eastAsia="Arial Unicode MS" w:hAnsiTheme="majorHAnsi" w:cstheme="majorHAnsi"/>
                <w:color w:val="auto"/>
                <w:lang w:val="en-AU"/>
              </w:rPr>
            </w:r>
            <w:r w:rsidR="00424DAB">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Maestría </w:t>
            </w:r>
          </w:p>
          <w:p w14:paraId="2F16C120" w14:textId="39343203" w:rsidR="0070693B"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424DAB">
              <w:rPr>
                <w:rFonts w:asciiTheme="majorHAnsi" w:eastAsia="Arial Unicode MS" w:hAnsiTheme="majorHAnsi" w:cstheme="majorHAnsi"/>
                <w:color w:val="auto"/>
                <w:lang w:val="en-AU"/>
              </w:rPr>
            </w:r>
            <w:r w:rsidR="00424DAB">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PhD</w:t>
            </w:r>
            <w:r w:rsidR="00363CA2" w:rsidRPr="00931ABC">
              <w:rPr>
                <w:rFonts w:asciiTheme="majorHAnsi" w:eastAsia="Arial Unicode MS" w:hAnsiTheme="majorHAnsi" w:cstheme="majorHAnsi"/>
                <w:color w:val="auto"/>
                <w:lang w:val="es-419"/>
              </w:rPr>
              <w:t xml:space="preserve">                 </w:t>
            </w: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424DAB">
              <w:rPr>
                <w:rFonts w:asciiTheme="majorHAnsi" w:eastAsia="Arial Unicode MS" w:hAnsiTheme="majorHAnsi" w:cstheme="majorHAnsi"/>
                <w:color w:val="auto"/>
                <w:lang w:val="en-AU"/>
              </w:rPr>
            </w:r>
            <w:r w:rsidR="00424DAB">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Otro</w:t>
            </w:r>
            <w:r w:rsidR="004F3D62" w:rsidRPr="00931ABC">
              <w:rPr>
                <w:rFonts w:asciiTheme="majorHAnsi" w:eastAsia="Arial Unicode MS" w:hAnsiTheme="majorHAnsi" w:cstheme="majorHAnsi"/>
                <w:color w:val="auto"/>
                <w:lang w:val="es-419"/>
              </w:rPr>
              <w:t xml:space="preserve"> ……………………</w:t>
            </w:r>
          </w:p>
          <w:p w14:paraId="76EB75D6" w14:textId="77777777" w:rsidR="0088386B" w:rsidRPr="00931ABC" w:rsidRDefault="0088386B" w:rsidP="0088386B">
            <w:pPr>
              <w:jc w:val="both"/>
              <w:rPr>
                <w:rFonts w:asciiTheme="majorHAnsi" w:eastAsia="Arial Unicode MS" w:hAnsiTheme="majorHAnsi" w:cstheme="majorHAnsi"/>
                <w:b/>
                <w:color w:val="auto"/>
                <w:lang w:val="es-419"/>
              </w:rPr>
            </w:pPr>
          </w:p>
          <w:p w14:paraId="5BE6BE82" w14:textId="34014BC7" w:rsidR="0088386B" w:rsidRPr="00931ABC" w:rsidRDefault="00931ABC" w:rsidP="00AC68C7">
            <w:pPr>
              <w:spacing w:line="360" w:lineRule="auto"/>
              <w:rPr>
                <w:rFonts w:asciiTheme="majorHAnsi" w:hAnsiTheme="majorHAnsi" w:cstheme="majorHAnsi"/>
                <w:bCs/>
                <w:color w:val="auto"/>
                <w:lang w:val="es-ES"/>
              </w:rPr>
            </w:pPr>
            <w:r w:rsidRPr="00931ABC">
              <w:rPr>
                <w:rFonts w:asciiTheme="majorHAnsi" w:eastAsia="Arial Unicode MS" w:hAnsiTheme="majorHAnsi" w:cstheme="majorHAnsi"/>
                <w:b/>
                <w:color w:val="auto"/>
                <w:lang w:val="es-419"/>
              </w:rPr>
              <w:t>ESPECIFICAR EL ÁREA DE FORMACIÓN ACADÉMICA</w:t>
            </w:r>
            <w:r>
              <w:rPr>
                <w:rFonts w:asciiTheme="majorHAnsi" w:eastAsia="Arial Unicode MS" w:hAnsiTheme="majorHAnsi" w:cstheme="majorHAnsi"/>
                <w:b/>
                <w:color w:val="auto"/>
                <w:lang w:val="es-419"/>
              </w:rPr>
              <w:t>. -</w:t>
            </w:r>
          </w:p>
          <w:p w14:paraId="3CA18F7A" w14:textId="77777777" w:rsidR="0035110B" w:rsidRPr="0035110B" w:rsidRDefault="0035110B" w:rsidP="0035110B">
            <w:pPr>
              <w:pStyle w:val="ListParagraph"/>
              <w:widowControl w:val="0"/>
              <w:numPr>
                <w:ilvl w:val="0"/>
                <w:numId w:val="38"/>
              </w:numPr>
              <w:tabs>
                <w:tab w:val="left" w:pos="2112"/>
                <w:tab w:val="left" w:pos="2113"/>
              </w:tabs>
              <w:autoSpaceDE w:val="0"/>
              <w:autoSpaceDN w:val="0"/>
              <w:spacing w:before="1" w:line="360" w:lineRule="auto"/>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Licenciatura en Informática o egresado en Ingeniería de Sistemas o ramas afines.</w:t>
            </w:r>
          </w:p>
          <w:p w14:paraId="44594194" w14:textId="3506AF56" w:rsidR="0070693B" w:rsidRPr="00931ABC" w:rsidRDefault="0035110B" w:rsidP="00424DAB">
            <w:pPr>
              <w:pStyle w:val="ListParagraph"/>
              <w:widowControl w:val="0"/>
              <w:numPr>
                <w:ilvl w:val="0"/>
                <w:numId w:val="38"/>
              </w:numPr>
              <w:tabs>
                <w:tab w:val="left" w:pos="2112"/>
                <w:tab w:val="left" w:pos="2113"/>
              </w:tabs>
              <w:autoSpaceDE w:val="0"/>
              <w:autoSpaceDN w:val="0"/>
              <w:spacing w:before="60" w:line="240" w:lineRule="auto"/>
              <w:jc w:val="both"/>
              <w:rPr>
                <w:rFonts w:asciiTheme="majorHAnsi" w:eastAsia="Arial Unicode MS" w:hAnsiTheme="majorHAnsi" w:cstheme="majorHAnsi"/>
                <w:b/>
                <w:color w:val="auto"/>
                <w:lang w:val="es-419"/>
              </w:rPr>
            </w:pPr>
            <w:r w:rsidRPr="00424DAB">
              <w:rPr>
                <w:rFonts w:asciiTheme="majorHAnsi" w:eastAsia="Arial Unicode MS" w:hAnsiTheme="majorHAnsi" w:cstheme="majorHAnsi"/>
                <w:bCs/>
                <w:color w:val="auto"/>
                <w:lang w:val="es-419"/>
              </w:rPr>
              <w:t xml:space="preserve">Curso especializado en desarrollo de aplicaciones con </w:t>
            </w:r>
            <w:r w:rsidRPr="00424DAB">
              <w:rPr>
                <w:rFonts w:asciiTheme="majorHAnsi" w:eastAsia="Arial Unicode MS" w:hAnsiTheme="majorHAnsi" w:cstheme="majorHAnsi"/>
                <w:bCs/>
                <w:color w:val="auto"/>
                <w:lang w:val="es-419"/>
              </w:rPr>
              <w:lastRenderedPageBreak/>
              <w:t>software.</w:t>
            </w:r>
          </w:p>
        </w:tc>
        <w:tc>
          <w:tcPr>
            <w:tcW w:w="7375" w:type="dxa"/>
          </w:tcPr>
          <w:p w14:paraId="107065C3" w14:textId="50DDFB79" w:rsidR="00413FFD" w:rsidRPr="00AC68C7" w:rsidRDefault="00941DF0" w:rsidP="00424DAB">
            <w:pPr>
              <w:spacing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lastRenderedPageBreak/>
              <w:t xml:space="preserve">EXPERIENCIA GENERAL. </w:t>
            </w:r>
            <w:r w:rsidR="0070693B" w:rsidRPr="00931ABC">
              <w:rPr>
                <w:rFonts w:asciiTheme="majorHAnsi" w:eastAsia="Arial Unicode MS" w:hAnsiTheme="majorHAnsi" w:cstheme="majorHAnsi"/>
                <w:b/>
                <w:color w:val="auto"/>
                <w:lang w:val="es-419"/>
              </w:rPr>
              <w:t xml:space="preserve">- </w:t>
            </w:r>
            <w:r w:rsidR="0035110B">
              <w:rPr>
                <w:rFonts w:asciiTheme="majorHAnsi" w:eastAsia="Arial Unicode MS" w:hAnsiTheme="majorHAnsi" w:cstheme="majorHAnsi"/>
                <w:bCs/>
                <w:color w:val="auto"/>
                <w:lang w:val="es-419"/>
              </w:rPr>
              <w:t>5</w:t>
            </w:r>
            <w:r w:rsidR="00AC68C7" w:rsidRPr="00AC68C7">
              <w:rPr>
                <w:rFonts w:asciiTheme="majorHAnsi" w:eastAsia="Arial Unicode MS" w:hAnsiTheme="majorHAnsi" w:cstheme="majorHAnsi"/>
                <w:bCs/>
                <w:color w:val="auto"/>
                <w:lang w:val="es-419"/>
              </w:rPr>
              <w:t xml:space="preserve"> años de experiencia general.</w:t>
            </w:r>
          </w:p>
          <w:p w14:paraId="51805345" w14:textId="77777777" w:rsidR="00413FFD" w:rsidRPr="00931ABC" w:rsidRDefault="00413FFD" w:rsidP="0070693B">
            <w:pPr>
              <w:spacing w:line="240" w:lineRule="auto"/>
              <w:rPr>
                <w:rFonts w:asciiTheme="majorHAnsi" w:eastAsia="Arial Unicode MS" w:hAnsiTheme="majorHAnsi" w:cstheme="majorHAnsi"/>
                <w:b/>
                <w:color w:val="auto"/>
                <w:lang w:val="es-419"/>
              </w:rPr>
            </w:pPr>
          </w:p>
          <w:p w14:paraId="3E8B6646" w14:textId="36ABEA3C" w:rsidR="0070693B" w:rsidRPr="00931ABC" w:rsidRDefault="00941DF0" w:rsidP="0070693B">
            <w:pPr>
              <w:spacing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EXPERIENCIA ESPECÍFICA. </w:t>
            </w:r>
            <w:r w:rsidR="0070693B" w:rsidRPr="00931ABC">
              <w:rPr>
                <w:rFonts w:asciiTheme="majorHAnsi" w:eastAsia="Arial Unicode MS" w:hAnsiTheme="majorHAnsi" w:cstheme="majorHAnsi"/>
                <w:b/>
                <w:color w:val="auto"/>
                <w:lang w:val="es-419"/>
              </w:rPr>
              <w:t xml:space="preserve">- </w:t>
            </w:r>
          </w:p>
          <w:p w14:paraId="5EB543C6" w14:textId="6E4853F6" w:rsidR="0070693B" w:rsidRPr="00931ABC" w:rsidRDefault="0070693B" w:rsidP="0070693B">
            <w:pPr>
              <w:spacing w:line="240" w:lineRule="auto"/>
              <w:rPr>
                <w:rFonts w:asciiTheme="majorHAnsi" w:eastAsia="Arial Unicode MS" w:hAnsiTheme="majorHAnsi" w:cstheme="majorHAnsi"/>
                <w:b/>
                <w:color w:val="auto"/>
                <w:lang w:val="es-419"/>
              </w:rPr>
            </w:pPr>
          </w:p>
          <w:p w14:paraId="23AF42A8" w14:textId="77777777" w:rsidR="0035110B"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 xml:space="preserve">2 años en experiencia en el sector público y/o privado.  </w:t>
            </w:r>
          </w:p>
          <w:p w14:paraId="384063A4" w14:textId="22E76541" w:rsidR="00413FFD"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2 años de experiencia en desarrollo e implementación de sistemas informáticos.</w:t>
            </w:r>
          </w:p>
          <w:p w14:paraId="04DF5371" w14:textId="6CD500CE" w:rsidR="0070693B" w:rsidRPr="00AC68C7" w:rsidRDefault="00941DF0" w:rsidP="0070693B">
            <w:pPr>
              <w:spacing w:line="240" w:lineRule="auto"/>
              <w:rPr>
                <w:rFonts w:asciiTheme="majorHAnsi" w:eastAsia="Arial Unicode MS" w:hAnsiTheme="majorHAnsi" w:cstheme="majorHAnsi"/>
                <w:b/>
                <w:color w:val="auto"/>
                <w:lang w:val="es-BO"/>
              </w:rPr>
            </w:pPr>
            <w:r w:rsidRPr="00AC68C7">
              <w:rPr>
                <w:rFonts w:asciiTheme="majorHAnsi" w:eastAsia="Arial Unicode MS" w:hAnsiTheme="majorHAnsi" w:cstheme="majorHAnsi"/>
                <w:b/>
                <w:color w:val="auto"/>
                <w:lang w:val="es-BO"/>
              </w:rPr>
              <w:t>CONOCIMIENTOS ESPECÍFICOS</w:t>
            </w:r>
            <w:r w:rsidR="0070693B" w:rsidRPr="00AC68C7">
              <w:rPr>
                <w:rFonts w:asciiTheme="majorHAnsi" w:eastAsia="Arial Unicode MS" w:hAnsiTheme="majorHAnsi" w:cstheme="majorHAnsi"/>
                <w:b/>
                <w:color w:val="auto"/>
                <w:lang w:val="es-BO"/>
              </w:rPr>
              <w:t xml:space="preserve">. – </w:t>
            </w:r>
          </w:p>
          <w:p w14:paraId="76317714" w14:textId="193B6F36" w:rsidR="0070693B" w:rsidRPr="00AC68C7" w:rsidRDefault="0070693B" w:rsidP="0070693B">
            <w:pPr>
              <w:spacing w:line="240" w:lineRule="auto"/>
              <w:rPr>
                <w:rFonts w:asciiTheme="majorHAnsi" w:eastAsia="Arial Unicode MS" w:hAnsiTheme="majorHAnsi" w:cstheme="majorHAnsi"/>
                <w:b/>
                <w:color w:val="auto"/>
                <w:lang w:val="es-BO"/>
              </w:rPr>
            </w:pPr>
          </w:p>
          <w:p w14:paraId="6BEEC7A4" w14:textId="77777777" w:rsidR="0035110B"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 xml:space="preserve">Informática </w:t>
            </w:r>
          </w:p>
          <w:p w14:paraId="426DDA36" w14:textId="3149EACD" w:rsidR="0035110B"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Programación de sistemas y/o aplicaciones con software.</w:t>
            </w:r>
          </w:p>
          <w:p w14:paraId="0B59185F" w14:textId="77777777" w:rsidR="0035110B"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 xml:space="preserve">Conocimiento en el desarrollo y programación de sistemas enfocados en la niñez y adolescencia en el nivel central del Estado. </w:t>
            </w:r>
          </w:p>
          <w:p w14:paraId="7408A450" w14:textId="77777777" w:rsidR="0035110B" w:rsidRPr="0035110B" w:rsidRDefault="0035110B" w:rsidP="0035110B">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35110B">
              <w:rPr>
                <w:rFonts w:asciiTheme="majorHAnsi" w:eastAsia="Arial Unicode MS" w:hAnsiTheme="majorHAnsi" w:cstheme="majorHAnsi"/>
                <w:bCs/>
                <w:color w:val="auto"/>
                <w:lang w:val="es-419"/>
              </w:rPr>
              <w:t xml:space="preserve">Conocimiento sobre la funcionalidad de los módulos del Sistema de Información de Niñas, Niños y Adolescentes -SINNA. </w:t>
            </w:r>
          </w:p>
          <w:p w14:paraId="7C562296" w14:textId="0F79DCF1" w:rsidR="00413FFD" w:rsidRPr="0035110B" w:rsidRDefault="00413FFD" w:rsidP="0070693B">
            <w:pPr>
              <w:spacing w:line="240" w:lineRule="auto"/>
              <w:rPr>
                <w:rFonts w:asciiTheme="majorHAnsi" w:eastAsia="Arial Unicode MS" w:hAnsiTheme="majorHAnsi" w:cstheme="majorHAnsi"/>
                <w:b/>
                <w:color w:val="auto"/>
                <w:lang w:val="es-419"/>
              </w:rPr>
            </w:pPr>
          </w:p>
          <w:p w14:paraId="0690B886" w14:textId="2D9DDF1D" w:rsidR="0070693B" w:rsidRPr="00AC68C7" w:rsidRDefault="00941DF0" w:rsidP="0070693B">
            <w:pPr>
              <w:spacing w:line="240" w:lineRule="auto"/>
              <w:rPr>
                <w:rFonts w:asciiTheme="majorHAnsi" w:eastAsia="Arial Unicode MS" w:hAnsiTheme="majorHAnsi" w:cstheme="majorHAnsi"/>
                <w:b/>
                <w:color w:val="auto"/>
                <w:lang w:val="es-BO"/>
              </w:rPr>
            </w:pPr>
            <w:r w:rsidRPr="00AC68C7">
              <w:rPr>
                <w:rFonts w:asciiTheme="majorHAnsi" w:eastAsia="Arial Unicode MS" w:hAnsiTheme="majorHAnsi" w:cstheme="majorHAnsi"/>
                <w:b/>
                <w:color w:val="auto"/>
                <w:lang w:val="es-BO"/>
              </w:rPr>
              <w:t>OTROS</w:t>
            </w:r>
            <w:r w:rsidR="0070693B" w:rsidRPr="00AC68C7">
              <w:rPr>
                <w:rFonts w:asciiTheme="majorHAnsi" w:eastAsia="Arial Unicode MS" w:hAnsiTheme="majorHAnsi" w:cstheme="majorHAnsi"/>
                <w:b/>
                <w:color w:val="auto"/>
                <w:lang w:val="es-BO"/>
              </w:rPr>
              <w:t xml:space="preserve">. - </w:t>
            </w:r>
          </w:p>
          <w:p w14:paraId="086932D0" w14:textId="7E1F7B54" w:rsidR="00AC68C7" w:rsidRPr="00AC68C7" w:rsidRDefault="00AC68C7"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AC68C7">
              <w:rPr>
                <w:rFonts w:asciiTheme="majorHAnsi" w:eastAsia="Arial Unicode MS" w:hAnsiTheme="majorHAnsi" w:cstheme="majorHAnsi"/>
                <w:bCs/>
                <w:color w:val="auto"/>
                <w:lang w:val="es-419"/>
              </w:rPr>
              <w:t>Capacidad de expresión y comunicación</w:t>
            </w:r>
            <w:r>
              <w:rPr>
                <w:rFonts w:asciiTheme="majorHAnsi" w:eastAsia="Arial Unicode MS" w:hAnsiTheme="majorHAnsi" w:cstheme="majorHAnsi"/>
                <w:bCs/>
                <w:color w:val="auto"/>
                <w:lang w:val="es-419"/>
              </w:rPr>
              <w:t>;</w:t>
            </w:r>
          </w:p>
          <w:p w14:paraId="2A807EC0" w14:textId="24AF8F77" w:rsidR="00AC68C7" w:rsidRDefault="00AC68C7"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AC68C7">
              <w:rPr>
                <w:rFonts w:asciiTheme="majorHAnsi" w:eastAsia="Arial Unicode MS" w:hAnsiTheme="majorHAnsi" w:cstheme="majorHAnsi"/>
                <w:bCs/>
                <w:color w:val="auto"/>
                <w:lang w:val="es-419"/>
              </w:rPr>
              <w:t>Capacidad de trabajar bajo presión</w:t>
            </w:r>
            <w:r>
              <w:rPr>
                <w:rFonts w:asciiTheme="majorHAnsi" w:eastAsia="Arial Unicode MS" w:hAnsiTheme="majorHAnsi" w:cstheme="majorHAnsi"/>
                <w:bCs/>
                <w:color w:val="auto"/>
                <w:lang w:val="es-419"/>
              </w:rPr>
              <w:t>;</w:t>
            </w:r>
          </w:p>
          <w:p w14:paraId="00BA8204" w14:textId="77777777" w:rsidR="00AC68C7" w:rsidRDefault="00AC68C7"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AC68C7">
              <w:rPr>
                <w:rFonts w:asciiTheme="majorHAnsi" w:eastAsia="Arial Unicode MS" w:hAnsiTheme="majorHAnsi" w:cstheme="majorHAnsi"/>
                <w:bCs/>
                <w:color w:val="auto"/>
                <w:lang w:val="es-419"/>
              </w:rPr>
              <w:t>Capacidad analítica y criterio;</w:t>
            </w:r>
          </w:p>
          <w:p w14:paraId="49F0EEED" w14:textId="24A7BBDE" w:rsidR="0035110B" w:rsidRDefault="0035110B"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Buenas relaciones humanas;</w:t>
            </w:r>
          </w:p>
          <w:p w14:paraId="747A0D10" w14:textId="57628D0B" w:rsidR="0035110B" w:rsidRDefault="0035110B"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 xml:space="preserve">Se valorará </w:t>
            </w:r>
            <w:r w:rsidR="000719C7">
              <w:rPr>
                <w:rFonts w:asciiTheme="majorHAnsi" w:eastAsia="Arial Unicode MS" w:hAnsiTheme="majorHAnsi" w:cstheme="majorHAnsi"/>
                <w:bCs/>
                <w:color w:val="auto"/>
                <w:lang w:val="es-419"/>
              </w:rPr>
              <w:t xml:space="preserve">la </w:t>
            </w:r>
            <w:r>
              <w:rPr>
                <w:rFonts w:asciiTheme="majorHAnsi" w:eastAsia="Arial Unicode MS" w:hAnsiTheme="majorHAnsi" w:cstheme="majorHAnsi"/>
                <w:bCs/>
                <w:color w:val="auto"/>
                <w:lang w:val="es-419"/>
              </w:rPr>
              <w:t xml:space="preserve">experiencia </w:t>
            </w:r>
            <w:r w:rsidR="000719C7">
              <w:rPr>
                <w:rFonts w:asciiTheme="majorHAnsi" w:eastAsia="Arial Unicode MS" w:hAnsiTheme="majorHAnsi" w:cstheme="majorHAnsi"/>
                <w:bCs/>
                <w:color w:val="auto"/>
                <w:lang w:val="es-419"/>
              </w:rPr>
              <w:t>de</w:t>
            </w:r>
            <w:r>
              <w:rPr>
                <w:rFonts w:asciiTheme="majorHAnsi" w:eastAsia="Arial Unicode MS" w:hAnsiTheme="majorHAnsi" w:cstheme="majorHAnsi"/>
                <w:bCs/>
                <w:color w:val="auto"/>
                <w:lang w:val="es-419"/>
              </w:rPr>
              <w:t xml:space="preserve"> trabajos</w:t>
            </w:r>
            <w:r w:rsidR="000719C7">
              <w:rPr>
                <w:rFonts w:asciiTheme="majorHAnsi" w:eastAsia="Arial Unicode MS" w:hAnsiTheme="majorHAnsi" w:cstheme="majorHAnsi"/>
                <w:bCs/>
                <w:color w:val="auto"/>
                <w:lang w:val="es-419"/>
              </w:rPr>
              <w:t xml:space="preserve"> en </w:t>
            </w:r>
            <w:r>
              <w:rPr>
                <w:rFonts w:asciiTheme="majorHAnsi" w:eastAsia="Arial Unicode MS" w:hAnsiTheme="majorHAnsi" w:cstheme="majorHAnsi"/>
                <w:bCs/>
                <w:color w:val="auto"/>
                <w:lang w:val="es-419"/>
              </w:rPr>
              <w:t>sistemas de monitoreo de procesos;</w:t>
            </w:r>
          </w:p>
          <w:p w14:paraId="3BCB4DD6" w14:textId="39DA317A" w:rsidR="00AC68C7" w:rsidRDefault="00AC68C7"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AC68C7">
              <w:rPr>
                <w:rFonts w:asciiTheme="majorHAnsi" w:eastAsia="Arial Unicode MS" w:hAnsiTheme="majorHAnsi" w:cstheme="majorHAnsi"/>
                <w:bCs/>
                <w:color w:val="auto"/>
                <w:lang w:val="es-419"/>
              </w:rPr>
              <w:t xml:space="preserve">Sensibilidad de </w:t>
            </w:r>
            <w:r w:rsidR="000719C7">
              <w:rPr>
                <w:rFonts w:asciiTheme="majorHAnsi" w:eastAsia="Arial Unicode MS" w:hAnsiTheme="majorHAnsi" w:cstheme="majorHAnsi"/>
                <w:bCs/>
                <w:color w:val="auto"/>
                <w:lang w:val="es-419"/>
              </w:rPr>
              <w:t>i</w:t>
            </w:r>
            <w:r w:rsidRPr="00AC68C7">
              <w:rPr>
                <w:rFonts w:asciiTheme="majorHAnsi" w:eastAsia="Arial Unicode MS" w:hAnsiTheme="majorHAnsi" w:cstheme="majorHAnsi"/>
                <w:bCs/>
                <w:color w:val="auto"/>
                <w:lang w:val="es-419"/>
              </w:rPr>
              <w:t>nterculturalidad</w:t>
            </w:r>
            <w:r w:rsidR="0035110B">
              <w:rPr>
                <w:rFonts w:asciiTheme="majorHAnsi" w:eastAsia="Arial Unicode MS" w:hAnsiTheme="majorHAnsi" w:cstheme="majorHAnsi"/>
                <w:bCs/>
                <w:color w:val="auto"/>
                <w:lang w:val="es-419"/>
              </w:rPr>
              <w:t>, intergeneracionalidad</w:t>
            </w:r>
            <w:r w:rsidRPr="00AC68C7">
              <w:rPr>
                <w:rFonts w:asciiTheme="majorHAnsi" w:eastAsia="Arial Unicode MS" w:hAnsiTheme="majorHAnsi" w:cstheme="majorHAnsi"/>
                <w:bCs/>
                <w:color w:val="auto"/>
                <w:lang w:val="es-419"/>
              </w:rPr>
              <w:t xml:space="preserve"> y de </w:t>
            </w:r>
            <w:r w:rsidR="000719C7">
              <w:rPr>
                <w:rFonts w:asciiTheme="majorHAnsi" w:eastAsia="Arial Unicode MS" w:hAnsiTheme="majorHAnsi" w:cstheme="majorHAnsi"/>
                <w:bCs/>
                <w:color w:val="auto"/>
                <w:lang w:val="es-419"/>
              </w:rPr>
              <w:t>g</w:t>
            </w:r>
            <w:r w:rsidRPr="00AC68C7">
              <w:rPr>
                <w:rFonts w:asciiTheme="majorHAnsi" w:eastAsia="Arial Unicode MS" w:hAnsiTheme="majorHAnsi" w:cstheme="majorHAnsi"/>
                <w:bCs/>
                <w:color w:val="auto"/>
                <w:lang w:val="es-419"/>
              </w:rPr>
              <w:t>énero;</w:t>
            </w:r>
          </w:p>
          <w:p w14:paraId="35779CD2" w14:textId="62CE5952" w:rsidR="00AC68C7" w:rsidRPr="00AC68C7" w:rsidRDefault="00AC68C7" w:rsidP="00AC68C7">
            <w:pPr>
              <w:pStyle w:val="ListParagraph"/>
              <w:numPr>
                <w:ilvl w:val="0"/>
                <w:numId w:val="33"/>
              </w:numPr>
              <w:spacing w:line="240" w:lineRule="auto"/>
              <w:ind w:left="343" w:hanging="270"/>
              <w:rPr>
                <w:rFonts w:asciiTheme="majorHAnsi" w:eastAsia="Arial Unicode MS" w:hAnsiTheme="majorHAnsi" w:cstheme="majorHAnsi"/>
                <w:bCs/>
                <w:color w:val="auto"/>
                <w:lang w:val="es-419"/>
              </w:rPr>
            </w:pPr>
            <w:r w:rsidRPr="00AC68C7">
              <w:rPr>
                <w:rFonts w:asciiTheme="majorHAnsi" w:eastAsia="Arial Unicode MS" w:hAnsiTheme="majorHAnsi" w:cstheme="majorHAnsi"/>
                <w:bCs/>
                <w:color w:val="auto"/>
                <w:lang w:val="es-419"/>
              </w:rPr>
              <w:lastRenderedPageBreak/>
              <w:t xml:space="preserve">Sensibilidad de trabajo con personas con </w:t>
            </w:r>
            <w:r w:rsidR="0035110B">
              <w:rPr>
                <w:rFonts w:asciiTheme="majorHAnsi" w:eastAsia="Arial Unicode MS" w:hAnsiTheme="majorHAnsi" w:cstheme="majorHAnsi"/>
                <w:bCs/>
                <w:color w:val="auto"/>
                <w:lang w:val="es-419"/>
              </w:rPr>
              <w:t>discapacidad.</w:t>
            </w: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74580F07" w:rsidR="00105A53" w:rsidRPr="00424DAB" w:rsidRDefault="00105A53" w:rsidP="005A3CC5">
      <w:pPr>
        <w:pStyle w:val="ListParagraph"/>
        <w:numPr>
          <w:ilvl w:val="0"/>
          <w:numId w:val="28"/>
        </w:numPr>
        <w:spacing w:before="60" w:line="240" w:lineRule="auto"/>
        <w:rPr>
          <w:rFonts w:asciiTheme="majorHAnsi" w:eastAsia="Arial Unicode MS" w:hAnsiTheme="majorHAnsi" w:cstheme="majorHAnsi"/>
          <w:b/>
          <w:color w:val="auto"/>
          <w:lang w:val="es-419"/>
        </w:rPr>
      </w:pPr>
      <w:r w:rsidRPr="00424DAB">
        <w:rPr>
          <w:rFonts w:asciiTheme="majorHAnsi" w:eastAsia="Arial Unicode MS" w:hAnsiTheme="majorHAnsi" w:cstheme="majorHAnsi"/>
          <w:b/>
          <w:color w:val="auto"/>
          <w:lang w:val="es-419"/>
        </w:rPr>
        <w:t xml:space="preserve">DETALLES </w:t>
      </w:r>
      <w:r w:rsidR="00153BC2" w:rsidRPr="00424DAB">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424DAB"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30357AEC" w14:textId="3EE47B8D" w:rsidR="000D4E0C" w:rsidRPr="00EF7CD4"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424DAB">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68D13EC4" w14:textId="73ECC618" w:rsidR="00424DAB" w:rsidRPr="000C52D9" w:rsidRDefault="00424DAB" w:rsidP="00424DAB">
      <w:pPr>
        <w:pStyle w:val="ListParagraph"/>
        <w:numPr>
          <w:ilvl w:val="0"/>
          <w:numId w:val="28"/>
        </w:numPr>
        <w:tabs>
          <w:tab w:val="left" w:pos="4968"/>
        </w:tabs>
        <w:ind w:left="720"/>
        <w:rPr>
          <w:rFonts w:asciiTheme="majorHAnsi" w:eastAsia="Arial Unicode MS" w:hAnsiTheme="majorHAnsi" w:cstheme="majorHAnsi"/>
          <w:b/>
          <w:color w:val="auto"/>
          <w:lang w:val="es-419"/>
        </w:rPr>
      </w:pPr>
      <w:r w:rsidRPr="000C52D9">
        <w:rPr>
          <w:rFonts w:asciiTheme="majorHAnsi" w:eastAsia="Arial Unicode MS" w:hAnsiTheme="majorHAnsi" w:cstheme="majorHAnsi"/>
          <w:b/>
          <w:color w:val="auto"/>
          <w:lang w:val="es-419"/>
        </w:rPr>
        <w:t xml:space="preserve">DOCUMENTACIÓN REQUERIDA PARA LA POSTULACIÓN. – </w:t>
      </w:r>
    </w:p>
    <w:p w14:paraId="3E61E6E8" w14:textId="77777777" w:rsidR="00424DAB" w:rsidRPr="0006150C" w:rsidRDefault="00424DAB" w:rsidP="00424DAB">
      <w:pPr>
        <w:rPr>
          <w:color w:val="auto"/>
          <w:lang w:val="es-ES"/>
        </w:rPr>
      </w:pPr>
    </w:p>
    <w:p w14:paraId="4CE415DE" w14:textId="77777777" w:rsidR="00424DAB" w:rsidRPr="000C52D9" w:rsidRDefault="00424DAB" w:rsidP="00424DAB">
      <w:pPr>
        <w:pStyle w:val="Default"/>
        <w:jc w:val="both"/>
        <w:rPr>
          <w:rFonts w:asciiTheme="majorHAnsi" w:eastAsia="Arial Unicode MS" w:hAnsiTheme="majorHAnsi" w:cstheme="majorHAnsi"/>
          <w:bCs/>
          <w:color w:val="auto"/>
          <w:kern w:val="2"/>
          <w:sz w:val="22"/>
          <w:szCs w:val="22"/>
          <w:lang w:val="es-419"/>
          <w14:ligatures w14:val="standardContextual"/>
        </w:rPr>
      </w:pPr>
      <w:r w:rsidRPr="000C52D9">
        <w:rPr>
          <w:rFonts w:asciiTheme="majorHAnsi" w:eastAsia="Arial Unicode MS" w:hAnsiTheme="majorHAnsi" w:cstheme="majorHAnsi"/>
          <w:bCs/>
          <w:color w:val="auto"/>
          <w:kern w:val="2"/>
          <w:sz w:val="22"/>
          <w:szCs w:val="22"/>
          <w:lang w:val="es-419"/>
          <w14:ligatures w14:val="standardContextual"/>
        </w:rPr>
        <w:t xml:space="preserve">Las personas interesadas </w:t>
      </w:r>
      <w:r w:rsidRPr="000C52D9">
        <w:rPr>
          <w:rFonts w:asciiTheme="majorHAnsi" w:eastAsia="Arial Unicode MS" w:hAnsiTheme="majorHAnsi" w:cstheme="majorHAnsi"/>
          <w:b/>
          <w:color w:val="FF0000"/>
          <w:kern w:val="2"/>
          <w:sz w:val="22"/>
          <w:szCs w:val="22"/>
          <w:lang w:val="es-419"/>
          <w14:ligatures w14:val="standardContextual"/>
        </w:rPr>
        <w:t>deben registrarse</w:t>
      </w:r>
      <w:r w:rsidRPr="000C52D9">
        <w:rPr>
          <w:rFonts w:asciiTheme="majorHAnsi" w:eastAsia="Arial Unicode MS" w:hAnsiTheme="majorHAnsi" w:cstheme="majorHAnsi"/>
          <w:bCs/>
          <w:color w:val="FF0000"/>
          <w:kern w:val="2"/>
          <w:sz w:val="22"/>
          <w:szCs w:val="22"/>
          <w:lang w:val="es-419"/>
          <w14:ligatures w14:val="standardContextual"/>
        </w:rPr>
        <w:t xml:space="preserve"> </w:t>
      </w:r>
      <w:r w:rsidRPr="000C52D9">
        <w:rPr>
          <w:rFonts w:asciiTheme="majorHAnsi" w:eastAsia="Arial Unicode MS" w:hAnsiTheme="majorHAnsi" w:cstheme="majorHAnsi"/>
          <w:b/>
          <w:color w:val="FF0000"/>
          <w:kern w:val="2"/>
          <w:sz w:val="22"/>
          <w:szCs w:val="22"/>
          <w:lang w:val="es-419"/>
          <w14:ligatures w14:val="standardContextual"/>
        </w:rPr>
        <w:t>en</w:t>
      </w:r>
      <w:r w:rsidRPr="000C52D9">
        <w:rPr>
          <w:rFonts w:asciiTheme="majorHAnsi" w:eastAsia="Arial Unicode MS" w:hAnsiTheme="majorHAnsi" w:cstheme="majorHAnsi"/>
          <w:bCs/>
          <w:color w:val="auto"/>
          <w:kern w:val="2"/>
          <w:sz w:val="22"/>
          <w:szCs w:val="22"/>
          <w:lang w:val="es-419"/>
          <w14:ligatures w14:val="standardContextual"/>
        </w:rPr>
        <w:t xml:space="preserve"> Página de Oportunidades de Naciones Unidas: </w:t>
      </w:r>
      <w:hyperlink r:id="rId14">
        <w:r w:rsidRPr="000C52D9">
          <w:rPr>
            <w:rFonts w:asciiTheme="majorHAnsi" w:eastAsia="Arial Unicode MS" w:hAnsiTheme="majorHAnsi" w:cstheme="majorHAnsi"/>
            <w:b/>
            <w:color w:val="FF0000"/>
            <w:kern w:val="2"/>
            <w:sz w:val="22"/>
            <w:szCs w:val="22"/>
            <w:lang w:val="es-419"/>
            <w14:ligatures w14:val="standardContextual"/>
          </w:rPr>
          <w:t>http://www.oportunidades.onu.org.bo</w:t>
        </w:r>
      </w:hyperlink>
      <w:r w:rsidRPr="000C52D9">
        <w:rPr>
          <w:rFonts w:asciiTheme="majorHAnsi" w:eastAsia="Arial Unicode MS" w:hAnsiTheme="majorHAnsi" w:cstheme="majorHAnsi"/>
          <w:bCs/>
          <w:color w:val="auto"/>
          <w:kern w:val="2"/>
          <w:sz w:val="22"/>
          <w:szCs w:val="22"/>
          <w:lang w:val="es-419"/>
          <w14:ligatures w14:val="standardContextual"/>
        </w:rPr>
        <w:t xml:space="preserve">, después de su registro deben </w:t>
      </w:r>
      <w:r w:rsidRPr="000C52D9">
        <w:rPr>
          <w:rFonts w:asciiTheme="majorHAnsi" w:eastAsia="Arial Unicode MS" w:hAnsiTheme="majorHAnsi" w:cstheme="majorHAnsi"/>
          <w:b/>
          <w:color w:val="FF0000"/>
          <w:kern w:val="2"/>
          <w:sz w:val="22"/>
          <w:szCs w:val="22"/>
          <w:lang w:val="es-419"/>
          <w14:ligatures w14:val="standardContextual"/>
        </w:rPr>
        <w:t xml:space="preserve">descargar </w:t>
      </w:r>
      <w:r>
        <w:rPr>
          <w:rFonts w:asciiTheme="majorHAnsi" w:eastAsia="Arial Unicode MS" w:hAnsiTheme="majorHAnsi" w:cstheme="majorHAnsi"/>
          <w:b/>
          <w:color w:val="FF0000"/>
          <w:kern w:val="2"/>
          <w:sz w:val="22"/>
          <w:szCs w:val="22"/>
          <w:lang w:val="es-419"/>
          <w14:ligatures w14:val="standardContextual"/>
        </w:rPr>
        <w:t xml:space="preserve">de dicho sitio </w:t>
      </w:r>
      <w:r w:rsidRPr="000C52D9">
        <w:rPr>
          <w:rFonts w:asciiTheme="majorHAnsi" w:eastAsia="Arial Unicode MS" w:hAnsiTheme="majorHAnsi" w:cstheme="majorHAnsi"/>
          <w:b/>
          <w:color w:val="FF0000"/>
          <w:kern w:val="2"/>
          <w:sz w:val="22"/>
          <w:szCs w:val="22"/>
          <w:lang w:val="es-419"/>
          <w14:ligatures w14:val="standardContextual"/>
        </w:rPr>
        <w:t>su formulario de postulación P11</w:t>
      </w:r>
      <w:r w:rsidRPr="000C52D9">
        <w:rPr>
          <w:rFonts w:asciiTheme="majorHAnsi" w:eastAsia="Arial Unicode MS" w:hAnsiTheme="majorHAnsi" w:cstheme="majorHAnsi"/>
          <w:bCs/>
          <w:color w:val="FF0000"/>
          <w:kern w:val="2"/>
          <w:sz w:val="22"/>
          <w:szCs w:val="22"/>
          <w:lang w:val="es-419"/>
          <w14:ligatures w14:val="standardContextual"/>
        </w:rPr>
        <w:t xml:space="preserve"> </w:t>
      </w:r>
      <w:r w:rsidRPr="000C52D9">
        <w:rPr>
          <w:rFonts w:asciiTheme="majorHAnsi" w:eastAsia="Arial Unicode MS" w:hAnsiTheme="majorHAnsi" w:cstheme="majorHAnsi"/>
          <w:bCs/>
          <w:color w:val="auto"/>
          <w:kern w:val="2"/>
          <w:sz w:val="22"/>
          <w:szCs w:val="22"/>
          <w:lang w:val="es-419"/>
          <w14:ligatures w14:val="standardContextual"/>
        </w:rPr>
        <w:t xml:space="preserve">y enviarlo al email </w:t>
      </w:r>
      <w:hyperlink r:id="rId15" w:tgtFrame="_blank" w:history="1">
        <w:r w:rsidRPr="000C52D9">
          <w:rPr>
            <w:rFonts w:asciiTheme="majorHAnsi" w:eastAsia="Arial Unicode MS" w:hAnsiTheme="majorHAnsi" w:cstheme="majorHAnsi"/>
            <w:b/>
            <w:color w:val="0070C0"/>
            <w:kern w:val="2"/>
            <w:sz w:val="22"/>
            <w:szCs w:val="22"/>
            <w:lang w:val="es-419"/>
            <w14:ligatures w14:val="standardContextual"/>
          </w:rPr>
          <w:t>Bol-HR@unicef.org</w:t>
        </w:r>
      </w:hyperlink>
      <w:r w:rsidRPr="000C52D9">
        <w:rPr>
          <w:rFonts w:asciiTheme="majorHAnsi" w:eastAsia="Arial Unicode MS" w:hAnsiTheme="majorHAnsi" w:cstheme="majorHAnsi"/>
          <w:bCs/>
          <w:color w:val="auto"/>
          <w:kern w:val="2"/>
          <w:sz w:val="22"/>
          <w:szCs w:val="22"/>
          <w:lang w:val="es-419"/>
          <w14:ligatures w14:val="standardContextual"/>
        </w:rPr>
        <w:t xml:space="preserve">,  adjuntando también: </w:t>
      </w:r>
    </w:p>
    <w:p w14:paraId="6527B957" w14:textId="77777777" w:rsidR="00424DAB" w:rsidRPr="0006150C" w:rsidRDefault="00424DAB" w:rsidP="00424DAB">
      <w:pPr>
        <w:pStyle w:val="Default"/>
        <w:ind w:left="720"/>
        <w:jc w:val="both"/>
        <w:rPr>
          <w:rFonts w:asciiTheme="majorHAnsi" w:eastAsia="Arial Unicode MS" w:hAnsiTheme="majorHAnsi" w:cstheme="majorHAnsi"/>
          <w:bCs/>
          <w:color w:val="auto"/>
          <w:kern w:val="2"/>
          <w:sz w:val="22"/>
          <w:szCs w:val="22"/>
          <w:lang w:val="es-419"/>
          <w14:ligatures w14:val="standardContextual"/>
        </w:rPr>
      </w:pPr>
    </w:p>
    <w:p w14:paraId="3FFE3AB0" w14:textId="77777777" w:rsidR="00424DAB" w:rsidRPr="0006150C" w:rsidRDefault="00424DAB" w:rsidP="00424DAB">
      <w:pPr>
        <w:pStyle w:val="Default"/>
        <w:ind w:left="720"/>
        <w:jc w:val="both"/>
        <w:rPr>
          <w:rFonts w:asciiTheme="majorHAnsi" w:eastAsia="Arial Unicode MS" w:hAnsiTheme="majorHAnsi" w:cstheme="majorHAnsi"/>
          <w:bCs/>
          <w:color w:val="auto"/>
          <w:kern w:val="2"/>
          <w:sz w:val="22"/>
          <w:szCs w:val="22"/>
          <w:lang w:val="es-419"/>
          <w14:ligatures w14:val="standardContextual"/>
        </w:rPr>
      </w:pPr>
      <w:r w:rsidRPr="0006150C">
        <w:rPr>
          <w:rFonts w:asciiTheme="majorHAnsi" w:eastAsia="Arial Unicode MS" w:hAnsiTheme="majorHAnsi" w:cstheme="majorHAnsi"/>
          <w:bCs/>
          <w:color w:val="auto"/>
          <w:kern w:val="2"/>
          <w:sz w:val="22"/>
          <w:szCs w:val="22"/>
          <w:lang w:val="es-419"/>
          <w14:ligatures w14:val="standardContextual"/>
        </w:rPr>
        <w:t xml:space="preserve">1.- </w:t>
      </w:r>
      <w:proofErr w:type="gramStart"/>
      <w:r w:rsidRPr="000C52D9">
        <w:rPr>
          <w:rFonts w:asciiTheme="majorHAnsi" w:eastAsia="Arial Unicode MS" w:hAnsiTheme="majorHAnsi" w:cstheme="majorHAnsi"/>
          <w:b/>
          <w:color w:val="FF0000"/>
          <w:kern w:val="2"/>
          <w:sz w:val="22"/>
          <w:szCs w:val="22"/>
          <w:lang w:val="es-419"/>
          <w14:ligatures w14:val="standardContextual"/>
        </w:rPr>
        <w:t>Carnet</w:t>
      </w:r>
      <w:proofErr w:type="gramEnd"/>
      <w:r w:rsidRPr="000C52D9">
        <w:rPr>
          <w:rFonts w:asciiTheme="majorHAnsi" w:eastAsia="Arial Unicode MS" w:hAnsiTheme="majorHAnsi" w:cstheme="majorHAnsi"/>
          <w:b/>
          <w:color w:val="FF0000"/>
          <w:kern w:val="2"/>
          <w:sz w:val="22"/>
          <w:szCs w:val="22"/>
          <w:lang w:val="es-419"/>
          <w14:ligatures w14:val="standardContextual"/>
        </w:rPr>
        <w:t xml:space="preserve"> de vacunación de COVID</w:t>
      </w:r>
      <w:r w:rsidRPr="000C52D9">
        <w:rPr>
          <w:rFonts w:asciiTheme="majorHAnsi" w:eastAsia="Arial Unicode MS" w:hAnsiTheme="majorHAnsi" w:cstheme="majorHAnsi"/>
          <w:bCs/>
          <w:color w:val="FF0000"/>
          <w:kern w:val="2"/>
          <w:sz w:val="22"/>
          <w:szCs w:val="22"/>
          <w:lang w:val="es-419"/>
          <w14:ligatures w14:val="standardContextual"/>
        </w:rPr>
        <w:t xml:space="preserve"> </w:t>
      </w:r>
      <w:r w:rsidRPr="0006150C">
        <w:rPr>
          <w:rFonts w:asciiTheme="majorHAnsi" w:eastAsia="Arial Unicode MS" w:hAnsiTheme="majorHAnsi" w:cstheme="majorHAnsi"/>
          <w:bCs/>
          <w:color w:val="auto"/>
          <w:kern w:val="2"/>
          <w:sz w:val="22"/>
          <w:szCs w:val="22"/>
          <w:lang w:val="es-419"/>
          <w14:ligatures w14:val="standardContextual"/>
        </w:rPr>
        <w:t xml:space="preserve">con al menos dos dosis </w:t>
      </w:r>
    </w:p>
    <w:p w14:paraId="171E43FD" w14:textId="77777777" w:rsidR="00424DAB" w:rsidRPr="0006150C" w:rsidRDefault="00424DAB" w:rsidP="00424DAB">
      <w:pPr>
        <w:pStyle w:val="Default"/>
        <w:spacing w:after="11"/>
        <w:ind w:left="720"/>
        <w:jc w:val="both"/>
        <w:rPr>
          <w:rFonts w:asciiTheme="majorHAnsi" w:eastAsia="Arial Unicode MS" w:hAnsiTheme="majorHAnsi" w:cstheme="majorHAnsi"/>
          <w:bCs/>
          <w:color w:val="auto"/>
          <w:kern w:val="2"/>
          <w:sz w:val="22"/>
          <w:szCs w:val="22"/>
          <w:lang w:val="es-419"/>
          <w14:ligatures w14:val="standardContextual"/>
        </w:rPr>
      </w:pPr>
    </w:p>
    <w:p w14:paraId="7F22F069" w14:textId="2C3D9E41" w:rsidR="00424DAB" w:rsidRPr="0006150C" w:rsidRDefault="00424DAB" w:rsidP="00424DAB">
      <w:pPr>
        <w:pStyle w:val="Default"/>
        <w:spacing w:after="11"/>
        <w:ind w:left="720"/>
        <w:jc w:val="both"/>
        <w:rPr>
          <w:rFonts w:asciiTheme="majorHAnsi" w:eastAsia="Arial Unicode MS" w:hAnsiTheme="majorHAnsi" w:cstheme="majorHAnsi"/>
          <w:bCs/>
          <w:color w:val="auto"/>
          <w:kern w:val="2"/>
          <w:sz w:val="22"/>
          <w:szCs w:val="22"/>
          <w:lang w:val="es-419"/>
          <w14:ligatures w14:val="standardContextual"/>
        </w:rPr>
      </w:pPr>
      <w:r w:rsidRPr="0006150C">
        <w:rPr>
          <w:rFonts w:asciiTheme="majorHAnsi" w:eastAsia="Arial Unicode MS" w:hAnsiTheme="majorHAnsi" w:cstheme="majorHAnsi"/>
          <w:bCs/>
          <w:color w:val="auto"/>
          <w:kern w:val="2"/>
          <w:sz w:val="22"/>
          <w:szCs w:val="22"/>
          <w:lang w:val="es-419"/>
          <w14:ligatures w14:val="standardContextual"/>
        </w:rPr>
        <w:t xml:space="preserve">2.- Una </w:t>
      </w:r>
      <w:r w:rsidRPr="000C52D9">
        <w:rPr>
          <w:rFonts w:asciiTheme="majorHAnsi" w:eastAsia="Arial Unicode MS" w:hAnsiTheme="majorHAnsi" w:cstheme="majorHAnsi"/>
          <w:b/>
          <w:color w:val="FF0000"/>
          <w:kern w:val="2"/>
          <w:sz w:val="22"/>
          <w:szCs w:val="22"/>
          <w:lang w:val="es-419"/>
          <w14:ligatures w14:val="standardContextual"/>
        </w:rPr>
        <w:t>carta de intención donde incluya una propuesta económica en moneda local (bolivianos</w:t>
      </w:r>
      <w:r w:rsidRPr="0006150C">
        <w:rPr>
          <w:rFonts w:asciiTheme="majorHAnsi" w:eastAsia="Arial Unicode MS" w:hAnsiTheme="majorHAnsi" w:cstheme="majorHAnsi"/>
          <w:bCs/>
          <w:color w:val="auto"/>
          <w:kern w:val="2"/>
          <w:sz w:val="22"/>
          <w:szCs w:val="22"/>
          <w:lang w:val="es-419"/>
          <w14:ligatures w14:val="standardContextual"/>
        </w:rPr>
        <w:t xml:space="preserve">) expresada como </w:t>
      </w:r>
      <w:r w:rsidRPr="000C52D9">
        <w:rPr>
          <w:rFonts w:asciiTheme="majorHAnsi" w:eastAsia="Arial Unicode MS" w:hAnsiTheme="majorHAnsi" w:cstheme="majorHAnsi"/>
          <w:b/>
          <w:color w:val="FF0000"/>
          <w:kern w:val="2"/>
          <w:sz w:val="22"/>
          <w:szCs w:val="22"/>
          <w:lang w:val="es-419"/>
          <w14:ligatures w14:val="standardContextual"/>
        </w:rPr>
        <w:t>monto total por la consultoría</w:t>
      </w:r>
      <w:r w:rsidRPr="000C52D9">
        <w:rPr>
          <w:rFonts w:asciiTheme="majorHAnsi" w:eastAsia="Arial Unicode MS" w:hAnsiTheme="majorHAnsi" w:cstheme="majorHAnsi"/>
          <w:bCs/>
          <w:color w:val="FF0000"/>
          <w:kern w:val="2"/>
          <w:sz w:val="22"/>
          <w:szCs w:val="22"/>
          <w:lang w:val="es-419"/>
          <w14:ligatures w14:val="standardContextual"/>
        </w:rPr>
        <w:t xml:space="preserve"> </w:t>
      </w:r>
      <w:r w:rsidRPr="0006150C">
        <w:rPr>
          <w:rFonts w:asciiTheme="majorHAnsi" w:eastAsia="Arial Unicode MS" w:hAnsiTheme="majorHAnsi" w:cstheme="majorHAnsi"/>
          <w:bCs/>
          <w:color w:val="auto"/>
          <w:kern w:val="2"/>
          <w:sz w:val="22"/>
          <w:szCs w:val="22"/>
          <w:lang w:val="es-419"/>
          <w14:ligatures w14:val="standardContextual"/>
        </w:rPr>
        <w:t xml:space="preserve">incluyendo todos los conceptos vinculados:  honorarios profesionales y emisión de factura por cada monto desembolsado en el contrato.  </w:t>
      </w:r>
    </w:p>
    <w:p w14:paraId="7A6DF27D" w14:textId="77777777" w:rsidR="00424DAB" w:rsidRPr="0006150C" w:rsidRDefault="00424DAB" w:rsidP="00424DAB">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p>
    <w:p w14:paraId="66FC9979" w14:textId="52ECE134" w:rsidR="00424DAB" w:rsidRPr="0006150C" w:rsidRDefault="00424DAB" w:rsidP="00424DAB">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r w:rsidRPr="0006150C">
        <w:rPr>
          <w:rFonts w:asciiTheme="majorHAnsi" w:eastAsia="Arial Unicode MS" w:hAnsiTheme="majorHAnsi" w:cstheme="majorHAnsi"/>
          <w:bCs/>
          <w:color w:val="auto"/>
          <w:kern w:val="2"/>
          <w:sz w:val="22"/>
          <w:szCs w:val="22"/>
          <w:lang w:val="es-419"/>
          <w14:ligatures w14:val="standardContextual"/>
        </w:rPr>
        <w:t xml:space="preserve">La modalidad del contrato es Lump </w:t>
      </w:r>
      <w:proofErr w:type="gramStart"/>
      <w:r w:rsidRPr="0006150C">
        <w:rPr>
          <w:rFonts w:asciiTheme="majorHAnsi" w:eastAsia="Arial Unicode MS" w:hAnsiTheme="majorHAnsi" w:cstheme="majorHAnsi"/>
          <w:bCs/>
          <w:color w:val="auto"/>
          <w:kern w:val="2"/>
          <w:sz w:val="22"/>
          <w:szCs w:val="22"/>
          <w:lang w:val="es-419"/>
          <w14:ligatures w14:val="standardContextual"/>
        </w:rPr>
        <w:t>Sum</w:t>
      </w:r>
      <w:proofErr w:type="gramEnd"/>
      <w:r w:rsidRPr="0006150C">
        <w:rPr>
          <w:rFonts w:asciiTheme="majorHAnsi" w:eastAsia="Arial Unicode MS" w:hAnsiTheme="majorHAnsi" w:cstheme="majorHAnsi"/>
          <w:bCs/>
          <w:color w:val="auto"/>
          <w:kern w:val="2"/>
          <w:sz w:val="22"/>
          <w:szCs w:val="22"/>
          <w:lang w:val="es-419"/>
          <w14:ligatures w14:val="standardContextual"/>
        </w:rPr>
        <w:t xml:space="preserve">, es decir que el monto del contrato incluye honorarios, pago de impuestos, seguro de salud (si no cuenta actualmente con uno) y cualquier otro concepto vinculado a la ejecución de la consultoría.  Cada desembolso debe ser respaldado por una factura propia emitida por el consultor, por lo tanto, en su presupuesto debe considerar el monto correspondiente al pago de impuestos por cada monto desembolsado en el contrato.   </w:t>
      </w:r>
    </w:p>
    <w:p w14:paraId="03989EBD" w14:textId="77777777" w:rsidR="00424DAB" w:rsidRPr="0006150C" w:rsidRDefault="00424DAB" w:rsidP="00424DAB">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p>
    <w:p w14:paraId="110E5BBB" w14:textId="77777777" w:rsidR="00424DAB" w:rsidRPr="0006150C" w:rsidRDefault="00424DAB" w:rsidP="00424DAB">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r w:rsidRPr="0006150C">
        <w:rPr>
          <w:rFonts w:asciiTheme="majorHAnsi" w:eastAsia="Arial Unicode MS" w:hAnsiTheme="majorHAnsi" w:cstheme="majorHAnsi"/>
          <w:bCs/>
          <w:color w:val="auto"/>
          <w:kern w:val="2"/>
          <w:sz w:val="22"/>
          <w:szCs w:val="22"/>
          <w:lang w:val="es-419"/>
          <w14:ligatures w14:val="standardContextual"/>
        </w:rPr>
        <w:t>El candidato ganador del proceso deberá contar con un Seguro de Salud con cobertura de atención de consulta externa y hospitalización, UNICEF no tiene preferencia por ningún seguro en particular, puede ser público o privado, el candidato puede ser titular o beneficiario del seguro. Si el candidato no cuenta actualmente con un seguro de salud, es recomendable que incluya este costo en su presupuesto.</w:t>
      </w:r>
    </w:p>
    <w:p w14:paraId="6EE1C8B5" w14:textId="77777777" w:rsidR="00424DAB" w:rsidRPr="0006150C" w:rsidRDefault="00424DAB" w:rsidP="00424DAB">
      <w:pPr>
        <w:pStyle w:val="Default"/>
        <w:spacing w:after="11"/>
        <w:jc w:val="both"/>
        <w:rPr>
          <w:rFonts w:asciiTheme="majorHAnsi" w:eastAsia="Arial Unicode MS" w:hAnsiTheme="majorHAnsi" w:cstheme="majorHAnsi"/>
          <w:bCs/>
          <w:color w:val="auto"/>
          <w:kern w:val="2"/>
          <w:sz w:val="22"/>
          <w:szCs w:val="22"/>
          <w:lang w:val="es-419"/>
          <w14:ligatures w14:val="standardContextual"/>
        </w:rPr>
      </w:pPr>
    </w:p>
    <w:p w14:paraId="66DDB54C" w14:textId="77777777" w:rsidR="00424DAB" w:rsidRPr="0006150C" w:rsidRDefault="00424DAB" w:rsidP="00424DAB">
      <w:pPr>
        <w:pStyle w:val="Default"/>
        <w:jc w:val="both"/>
        <w:rPr>
          <w:rFonts w:ascii="Calibri" w:eastAsia="Calibri" w:hAnsi="Calibri" w:cs="Calibri"/>
          <w:b/>
          <w:bCs/>
          <w:color w:val="auto"/>
          <w:kern w:val="2"/>
          <w:sz w:val="20"/>
          <w:szCs w:val="22"/>
          <w:lang w:val="es-ES"/>
          <w14:ligatures w14:val="standardContextual"/>
        </w:rPr>
      </w:pPr>
      <w:r w:rsidRPr="0006150C">
        <w:rPr>
          <w:rFonts w:ascii="Calibri" w:eastAsia="Calibri" w:hAnsi="Calibri" w:cs="Calibri"/>
          <w:b/>
          <w:bCs/>
          <w:color w:val="auto"/>
          <w:kern w:val="2"/>
          <w:sz w:val="20"/>
          <w:szCs w:val="22"/>
          <w:lang w:val="es-ES"/>
          <w14:ligatures w14:val="standardContextual"/>
        </w:rPr>
        <w:t xml:space="preserve">CONSIDERACIONES ADMINISTRATIVAS IMPORTANTES:  </w:t>
      </w:r>
    </w:p>
    <w:p w14:paraId="62811407" w14:textId="77777777" w:rsidR="00424DAB" w:rsidRPr="0006150C" w:rsidRDefault="00424DAB" w:rsidP="00424DAB">
      <w:pPr>
        <w:pStyle w:val="Default"/>
        <w:jc w:val="both"/>
        <w:rPr>
          <w:rFonts w:asciiTheme="majorHAnsi" w:eastAsia="Arial Unicode MS" w:hAnsiTheme="majorHAnsi" w:cstheme="majorHAnsi"/>
          <w:bCs/>
          <w:color w:val="auto"/>
          <w:kern w:val="2"/>
          <w:sz w:val="22"/>
          <w:szCs w:val="22"/>
          <w:lang w:val="es-419"/>
          <w14:ligatures w14:val="standardContextual"/>
        </w:rPr>
      </w:pPr>
    </w:p>
    <w:p w14:paraId="0CEA2E35" w14:textId="77777777" w:rsidR="00424DAB" w:rsidRPr="0006150C" w:rsidRDefault="00424DAB" w:rsidP="00424DAB">
      <w:pPr>
        <w:pStyle w:val="ListParagraph"/>
        <w:numPr>
          <w:ilvl w:val="0"/>
          <w:numId w:val="39"/>
        </w:numPr>
        <w:tabs>
          <w:tab w:val="left" w:pos="450"/>
        </w:tabs>
        <w:spacing w:line="240" w:lineRule="auto"/>
        <w:ind w:left="0" w:firstLine="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y contratistas individuales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0EFB5CAE" w14:textId="77777777" w:rsidR="00424DAB" w:rsidRPr="0006150C" w:rsidRDefault="00424DAB" w:rsidP="00424DAB">
      <w:pPr>
        <w:pStyle w:val="ListParagraph"/>
        <w:rPr>
          <w:rFonts w:asciiTheme="majorHAnsi" w:eastAsia="Arial Unicode MS" w:hAnsiTheme="majorHAnsi" w:cstheme="majorHAnsi"/>
          <w:bCs/>
          <w:color w:val="auto"/>
          <w:lang w:val="es-419"/>
        </w:rPr>
      </w:pPr>
    </w:p>
    <w:p w14:paraId="5C1F463E" w14:textId="77777777" w:rsidR="00424DAB" w:rsidRPr="0006150C" w:rsidRDefault="00424DAB" w:rsidP="00424DAB">
      <w:pPr>
        <w:pStyle w:val="ListParagraph"/>
        <w:numPr>
          <w:ilvl w:val="0"/>
          <w:numId w:val="39"/>
        </w:numPr>
        <w:tabs>
          <w:tab w:val="left" w:pos="450"/>
        </w:tabs>
        <w:spacing w:line="240" w:lineRule="auto"/>
        <w:ind w:left="0" w:firstLine="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36D699DB" w14:textId="77777777" w:rsidR="00424DAB" w:rsidRPr="0006150C" w:rsidRDefault="00424DAB" w:rsidP="00424DAB">
      <w:pPr>
        <w:pStyle w:val="ListParagraph"/>
        <w:tabs>
          <w:tab w:val="left" w:pos="450"/>
        </w:tabs>
        <w:ind w:left="0"/>
        <w:rPr>
          <w:rFonts w:asciiTheme="majorHAnsi" w:eastAsia="Arial Unicode MS" w:hAnsiTheme="majorHAnsi" w:cstheme="majorHAnsi"/>
          <w:bCs/>
          <w:color w:val="auto"/>
          <w:lang w:val="es-419"/>
        </w:rPr>
      </w:pPr>
    </w:p>
    <w:p w14:paraId="61D93E86" w14:textId="77777777" w:rsidR="00424DAB" w:rsidRPr="0006150C" w:rsidRDefault="00424DAB" w:rsidP="00424DAB">
      <w:pPr>
        <w:pStyle w:val="ListParagraph"/>
        <w:numPr>
          <w:ilvl w:val="0"/>
          <w:numId w:val="39"/>
        </w:numPr>
        <w:tabs>
          <w:tab w:val="left" w:pos="450"/>
        </w:tabs>
        <w:spacing w:line="260" w:lineRule="exact"/>
        <w:ind w:left="0" w:firstLine="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 xml:space="preserve">Todos los consultores que prestan servicios en instalaciones de </w:t>
      </w:r>
      <w:proofErr w:type="gramStart"/>
      <w:r w:rsidRPr="0006150C">
        <w:rPr>
          <w:rFonts w:asciiTheme="majorHAnsi" w:eastAsia="Arial Unicode MS" w:hAnsiTheme="majorHAnsi" w:cstheme="majorHAnsi"/>
          <w:bCs/>
          <w:color w:val="auto"/>
          <w:lang w:val="es-419"/>
        </w:rPr>
        <w:t>UNICEF,</w:t>
      </w:r>
      <w:proofErr w:type="gramEnd"/>
      <w:r w:rsidRPr="0006150C">
        <w:rPr>
          <w:rFonts w:asciiTheme="majorHAnsi" w:eastAsia="Arial Unicode MS" w:hAnsiTheme="majorHAnsi" w:cstheme="majorHAnsi"/>
          <w:bCs/>
          <w:color w:val="auto"/>
          <w:lang w:val="es-419"/>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w:t>
      </w:r>
      <w:r w:rsidRPr="0006150C">
        <w:rPr>
          <w:rFonts w:asciiTheme="majorHAnsi" w:eastAsia="Arial Unicode MS" w:hAnsiTheme="majorHAnsi" w:cstheme="majorHAnsi"/>
          <w:bCs/>
          <w:color w:val="auto"/>
          <w:lang w:val="es-419"/>
        </w:rPr>
        <w:lastRenderedPageBreak/>
        <w:t>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66407DF5" w14:textId="77777777" w:rsidR="00424DAB" w:rsidRPr="0006150C" w:rsidRDefault="00424DAB" w:rsidP="00424DAB">
      <w:pPr>
        <w:pStyle w:val="ListParagraph"/>
        <w:tabs>
          <w:tab w:val="left" w:pos="450"/>
        </w:tabs>
        <w:ind w:left="0"/>
        <w:rPr>
          <w:rFonts w:asciiTheme="majorHAnsi" w:eastAsia="Arial Unicode MS" w:hAnsiTheme="majorHAnsi" w:cstheme="majorHAnsi"/>
          <w:bCs/>
          <w:color w:val="auto"/>
          <w:lang w:val="es-419"/>
        </w:rPr>
      </w:pPr>
    </w:p>
    <w:p w14:paraId="532D13B1" w14:textId="77777777" w:rsidR="00424DAB" w:rsidRPr="0006150C" w:rsidRDefault="00424DAB" w:rsidP="00424DAB">
      <w:pPr>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03595887" w14:textId="77777777" w:rsidR="00424DAB" w:rsidRPr="0006150C" w:rsidRDefault="00424DAB" w:rsidP="00424DAB">
      <w:pPr>
        <w:jc w:val="both"/>
        <w:rPr>
          <w:rFonts w:asciiTheme="majorHAnsi" w:eastAsia="Arial Unicode MS" w:hAnsiTheme="majorHAnsi" w:cstheme="majorHAnsi"/>
          <w:bCs/>
          <w:color w:val="auto"/>
          <w:lang w:val="es-419"/>
        </w:rPr>
      </w:pPr>
    </w:p>
    <w:p w14:paraId="15A5E3C0" w14:textId="77777777" w:rsidR="00424DAB" w:rsidRPr="0006150C" w:rsidRDefault="00424DAB" w:rsidP="00424DAB">
      <w:pPr>
        <w:pStyle w:val="ListParagraph"/>
        <w:widowControl w:val="0"/>
        <w:numPr>
          <w:ilvl w:val="0"/>
          <w:numId w:val="39"/>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181EF2C7" w14:textId="77777777" w:rsidR="00424DAB" w:rsidRPr="0006150C" w:rsidRDefault="00424DAB" w:rsidP="00424DAB">
      <w:pPr>
        <w:pStyle w:val="ListParagraph"/>
        <w:tabs>
          <w:tab w:val="left" w:pos="0"/>
          <w:tab w:val="left" w:pos="450"/>
        </w:tabs>
        <w:spacing w:before="1"/>
        <w:ind w:left="0"/>
        <w:rPr>
          <w:rFonts w:asciiTheme="majorHAnsi" w:eastAsia="Arial Unicode MS" w:hAnsiTheme="majorHAnsi" w:cstheme="majorHAnsi"/>
          <w:bCs/>
          <w:color w:val="auto"/>
          <w:lang w:val="es-419"/>
        </w:rPr>
      </w:pPr>
    </w:p>
    <w:p w14:paraId="76546E58" w14:textId="77777777" w:rsidR="00424DAB" w:rsidRPr="0006150C" w:rsidRDefault="00424DAB" w:rsidP="00424DAB">
      <w:pPr>
        <w:pStyle w:val="ListParagraph"/>
        <w:widowControl w:val="0"/>
        <w:numPr>
          <w:ilvl w:val="0"/>
          <w:numId w:val="39"/>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 xml:space="preserve">Asimismo, el pago al Fondo de Pensiones es responsabilidad exclusiva del consultor o contratista individual conforme a la normativa impositiva establecida en Bolivia; UNICEF no solicitará la constancia del aporte para ningún desembolso. </w:t>
      </w:r>
    </w:p>
    <w:p w14:paraId="201A0CB3" w14:textId="77777777" w:rsidR="00424DAB" w:rsidRPr="0006150C" w:rsidRDefault="00424DAB" w:rsidP="00424DAB">
      <w:pPr>
        <w:pStyle w:val="ListParagraph"/>
        <w:rPr>
          <w:rFonts w:asciiTheme="majorHAnsi" w:eastAsia="Arial Unicode MS" w:hAnsiTheme="majorHAnsi" w:cstheme="majorHAnsi"/>
          <w:bCs/>
          <w:color w:val="auto"/>
          <w:lang w:val="es-419"/>
        </w:rPr>
      </w:pPr>
    </w:p>
    <w:p w14:paraId="2265E3B4" w14:textId="77777777" w:rsidR="00424DAB" w:rsidRPr="0006150C" w:rsidRDefault="00424DAB" w:rsidP="00424DAB">
      <w:pPr>
        <w:pStyle w:val="ListParagraph"/>
        <w:widowControl w:val="0"/>
        <w:numPr>
          <w:ilvl w:val="0"/>
          <w:numId w:val="39"/>
        </w:numPr>
        <w:tabs>
          <w:tab w:val="left" w:pos="0"/>
          <w:tab w:val="left" w:pos="450"/>
        </w:tabs>
        <w:autoSpaceDE w:val="0"/>
        <w:autoSpaceDN w:val="0"/>
        <w:spacing w:before="1" w:line="240" w:lineRule="auto"/>
        <w:ind w:left="0" w:firstLine="0"/>
        <w:contextualSpacing w:val="0"/>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39DD3E77" w14:textId="77777777" w:rsidR="00424DAB" w:rsidRPr="0006150C" w:rsidRDefault="00424DAB" w:rsidP="00424DAB">
      <w:pPr>
        <w:pStyle w:val="ListParagraph"/>
        <w:rPr>
          <w:rFonts w:asciiTheme="majorHAnsi" w:eastAsia="Arial Unicode MS" w:hAnsiTheme="majorHAnsi" w:cstheme="majorHAnsi"/>
          <w:bCs/>
          <w:color w:val="auto"/>
          <w:lang w:val="es-419"/>
        </w:rPr>
      </w:pPr>
    </w:p>
    <w:p w14:paraId="77B23F68" w14:textId="77777777" w:rsidR="00424DAB" w:rsidRPr="0006150C" w:rsidRDefault="00424DAB" w:rsidP="00424DAB">
      <w:pPr>
        <w:pStyle w:val="ListParagraph"/>
        <w:widowControl w:val="0"/>
        <w:numPr>
          <w:ilvl w:val="0"/>
          <w:numId w:val="39"/>
        </w:numPr>
        <w:tabs>
          <w:tab w:val="left" w:pos="0"/>
          <w:tab w:val="left" w:pos="450"/>
        </w:tabs>
        <w:autoSpaceDE w:val="0"/>
        <w:autoSpaceDN w:val="0"/>
        <w:spacing w:before="1" w:line="277" w:lineRule="auto"/>
        <w:ind w:left="0" w:firstLine="0"/>
        <w:contextualSpacing w:val="0"/>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El proceso de pagos tiene una duración aproximada de dos semanas, a partir de la aprobación del producto.</w:t>
      </w:r>
    </w:p>
    <w:p w14:paraId="0C37735E" w14:textId="77777777" w:rsidR="00424DAB" w:rsidRPr="0006150C" w:rsidRDefault="00424DAB" w:rsidP="00424DAB">
      <w:pPr>
        <w:tabs>
          <w:tab w:val="left" w:pos="4968"/>
        </w:tabs>
        <w:rPr>
          <w:rFonts w:asciiTheme="majorHAnsi" w:eastAsia="Arial Unicode MS" w:hAnsiTheme="majorHAnsi" w:cstheme="majorHAnsi"/>
          <w:bCs/>
          <w:color w:val="auto"/>
          <w:lang w:val="es-419"/>
        </w:rPr>
      </w:pPr>
    </w:p>
    <w:p w14:paraId="465196EB" w14:textId="77777777" w:rsidR="00424DAB" w:rsidRPr="0006150C" w:rsidRDefault="00424DAB" w:rsidP="00424DAB">
      <w:pPr>
        <w:jc w:val="both"/>
        <w:rPr>
          <w:b/>
          <w:bCs/>
          <w:color w:val="auto"/>
          <w:lang w:val="es-ES"/>
        </w:rPr>
      </w:pPr>
      <w:r w:rsidRPr="0006150C">
        <w:rPr>
          <w:b/>
          <w:bCs/>
          <w:color w:val="auto"/>
          <w:lang w:val="es-ES"/>
        </w:rPr>
        <w:t xml:space="preserve">OBSERVACIONES </w:t>
      </w:r>
      <w:proofErr w:type="gramStart"/>
      <w:r w:rsidRPr="0006150C">
        <w:rPr>
          <w:b/>
          <w:bCs/>
          <w:color w:val="auto"/>
          <w:lang w:val="es-ES"/>
        </w:rPr>
        <w:t>IMPORTANTES.-</w:t>
      </w:r>
      <w:proofErr w:type="gramEnd"/>
    </w:p>
    <w:p w14:paraId="431790EF" w14:textId="77777777" w:rsidR="00424DAB" w:rsidRPr="0006150C" w:rsidRDefault="00424DAB" w:rsidP="00424DAB">
      <w:pPr>
        <w:jc w:val="both"/>
        <w:rPr>
          <w:b/>
          <w:bCs/>
          <w:color w:val="auto"/>
          <w:lang w:val="es-ES"/>
        </w:rPr>
      </w:pPr>
    </w:p>
    <w:p w14:paraId="7A1FF950" w14:textId="77777777" w:rsidR="00424DAB" w:rsidRPr="0006150C" w:rsidRDefault="00424DAB" w:rsidP="00424DAB">
      <w:pPr>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Sólo los candidatos preseleccionados serán contactados y avanzarán a la siguiente etapa del proceso de selección.</w:t>
      </w:r>
    </w:p>
    <w:p w14:paraId="37AC5FC2" w14:textId="77777777" w:rsidR="00424DAB" w:rsidRPr="0006150C" w:rsidRDefault="00424DAB" w:rsidP="00424DAB">
      <w:pPr>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UNICEF está aquí para servir a los niños más desfavorecidos del mundo y nuestra fuerza laboral global debe reflejar la diversidad de esos niños. La familia UNICEF se compromete a incluir a todas las personas, independientemente de su raza/etnia, edad, discapacidad, identidad de género, orientación sexual, religión, nacionalidad, origen socioeconómico o cualquier otra característica personal.</w:t>
      </w:r>
    </w:p>
    <w:p w14:paraId="6AE26C51" w14:textId="77777777" w:rsidR="00424DAB" w:rsidRPr="0006150C" w:rsidRDefault="00424DAB" w:rsidP="00424DAB">
      <w:pPr>
        <w:jc w:val="both"/>
        <w:rPr>
          <w:rFonts w:asciiTheme="majorHAnsi" w:eastAsia="Arial Unicode MS" w:hAnsiTheme="majorHAnsi" w:cstheme="majorHAnsi"/>
          <w:bCs/>
          <w:color w:val="auto"/>
          <w:lang w:val="es-419"/>
        </w:rPr>
      </w:pPr>
    </w:p>
    <w:p w14:paraId="0B624D46" w14:textId="77777777" w:rsidR="00424DAB" w:rsidRPr="0006150C" w:rsidRDefault="00424DAB" w:rsidP="00424DAB">
      <w:pPr>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Cs/>
          <w:color w:val="auto"/>
          <w:lang w:val="es-419"/>
        </w:rPr>
        <w:t>UNICEF ofrece ajustes razonables para consultores con discapacidades. Esto puede incluir, por ejemplo, software accesible, asistencia en viaje para misiones o asistentes personales. Le recomendamos que revele su discapacidad durante su solicitud en caso de que necesite adaptaciones razonables durante el proceso de selección y posteriormente en su asignación.</w:t>
      </w:r>
    </w:p>
    <w:p w14:paraId="553B34FE" w14:textId="77777777" w:rsidR="00424DAB" w:rsidRPr="0006150C" w:rsidRDefault="00424DAB" w:rsidP="00424DAB">
      <w:pPr>
        <w:rPr>
          <w:rFonts w:asciiTheme="majorHAnsi" w:eastAsia="Arial Unicode MS" w:hAnsiTheme="majorHAnsi" w:cstheme="majorHAnsi"/>
          <w:bCs/>
          <w:color w:val="auto"/>
          <w:lang w:val="es-419"/>
        </w:rPr>
      </w:pPr>
    </w:p>
    <w:p w14:paraId="5B6CE7D0" w14:textId="77777777" w:rsidR="00424DAB" w:rsidRPr="0006150C" w:rsidRDefault="00424DAB" w:rsidP="00424DAB">
      <w:pPr>
        <w:jc w:val="both"/>
        <w:rPr>
          <w:rFonts w:asciiTheme="majorHAnsi" w:eastAsia="Arial Unicode MS" w:hAnsiTheme="majorHAnsi" w:cstheme="majorHAnsi"/>
          <w:bCs/>
          <w:color w:val="auto"/>
          <w:lang w:val="es-419"/>
        </w:rPr>
      </w:pPr>
      <w:r w:rsidRPr="0006150C">
        <w:rPr>
          <w:rFonts w:asciiTheme="majorHAnsi" w:eastAsia="Arial Unicode MS" w:hAnsiTheme="majorHAnsi" w:cstheme="majorHAnsi"/>
          <w:b/>
          <w:color w:val="auto"/>
          <w:lang w:val="es-419"/>
        </w:rPr>
        <w:t>UNICEF tiene una política de tolerancia cero ante conductas incompatibles con las metas y objetivos de las Naciones Unidas y UNICEF, incluida la explotación y el abuso sexuales, el acoso sexual, el abuso de autoridad y la discriminación</w:t>
      </w:r>
      <w:r w:rsidRPr="0006150C">
        <w:rPr>
          <w:rFonts w:asciiTheme="majorHAnsi" w:eastAsia="Arial Unicode MS" w:hAnsiTheme="majorHAnsi" w:cstheme="majorHAnsi"/>
          <w:bCs/>
          <w:color w:val="auto"/>
          <w:lang w:val="es-419"/>
        </w:rPr>
        <w:t xml:space="preserve">. </w:t>
      </w:r>
    </w:p>
    <w:p w14:paraId="7C05F3D8" w14:textId="77777777" w:rsidR="00424DAB" w:rsidRPr="0006150C" w:rsidRDefault="00424DAB" w:rsidP="00424DAB">
      <w:pPr>
        <w:jc w:val="both"/>
        <w:rPr>
          <w:rFonts w:asciiTheme="majorHAnsi" w:eastAsia="Arial Unicode MS" w:hAnsiTheme="majorHAnsi" w:cstheme="majorHAnsi"/>
          <w:bCs/>
          <w:color w:val="auto"/>
          <w:lang w:val="es-419"/>
        </w:rPr>
      </w:pPr>
    </w:p>
    <w:p w14:paraId="0B68AB25" w14:textId="77777777" w:rsidR="00424DAB" w:rsidRPr="0006150C" w:rsidRDefault="00424DAB" w:rsidP="00424DAB">
      <w:pPr>
        <w:jc w:val="both"/>
        <w:rPr>
          <w:rFonts w:asciiTheme="majorHAnsi" w:eastAsia="Arial Unicode MS" w:hAnsiTheme="majorHAnsi" w:cstheme="majorHAnsi"/>
          <w:b/>
          <w:color w:val="auto"/>
          <w:lang w:val="es-419"/>
        </w:rPr>
      </w:pPr>
      <w:r w:rsidRPr="0006150C">
        <w:rPr>
          <w:rFonts w:asciiTheme="majorHAnsi" w:eastAsia="Arial Unicode MS" w:hAnsiTheme="majorHAnsi" w:cstheme="majorHAnsi"/>
          <w:bCs/>
          <w:color w:val="auto"/>
          <w:lang w:val="es-419"/>
        </w:rPr>
        <w:t>UNICEF también se adhiere a estrictos principios de protección infantil, se espera que todos los candidatos seleccionados cumplan con estos estándares y principios y, por lo tanto, se someterán a rigurosas verificaciones de referencias y antecedentes. Las verificaciones de antecedentes incluirán la verificación de credenciales académicas e historial laboral. Es posible que se solicite a los candidatos seleccionados que proporcionen información adicional para realizar una verificación de antecedentes.</w:t>
      </w:r>
    </w:p>
    <w:p w14:paraId="1B6206CF" w14:textId="76B6CEF0" w:rsidR="00105A53" w:rsidRPr="00424DAB" w:rsidRDefault="00105A53" w:rsidP="00424DAB">
      <w:pPr>
        <w:tabs>
          <w:tab w:val="left" w:pos="4968"/>
        </w:tabs>
        <w:rPr>
          <w:rFonts w:asciiTheme="majorHAnsi" w:eastAsia="Arial Unicode MS" w:hAnsiTheme="majorHAnsi" w:cstheme="majorHAnsi"/>
          <w:b/>
          <w:color w:val="auto"/>
          <w:lang w:val="es-419"/>
        </w:rPr>
      </w:pPr>
    </w:p>
    <w:p w14:paraId="78099A2B" w14:textId="77777777" w:rsidR="00105A53" w:rsidRPr="00424DAB" w:rsidRDefault="00105A53" w:rsidP="00424DAB">
      <w:pPr>
        <w:tabs>
          <w:tab w:val="left" w:pos="4968"/>
        </w:tabs>
        <w:rPr>
          <w:rFonts w:asciiTheme="majorHAnsi" w:eastAsia="Arial Unicode MS" w:hAnsiTheme="majorHAnsi" w:cstheme="majorHAnsi"/>
          <w:b/>
          <w:color w:val="auto"/>
          <w:lang w:val="es-419"/>
        </w:rPr>
      </w:pPr>
    </w:p>
    <w:sectPr w:rsidR="00105A53" w:rsidRPr="00424DAB" w:rsidSect="00424DAB">
      <w:headerReference w:type="default" r:id="rId16"/>
      <w:footerReference w:type="default" r:id="rId17"/>
      <w:headerReference w:type="first" r:id="rId18"/>
      <w:pgSz w:w="11907" w:h="16839" w:code="9"/>
      <w:pgMar w:top="1800" w:right="927" w:bottom="153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AB84" w14:textId="77777777" w:rsidR="00C17799" w:rsidRDefault="00C17799" w:rsidP="000C3710">
      <w:r>
        <w:separator/>
      </w:r>
    </w:p>
  </w:endnote>
  <w:endnote w:type="continuationSeparator" w:id="0">
    <w:p w14:paraId="69B325C4" w14:textId="77777777" w:rsidR="00C17799" w:rsidRDefault="00C1779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925D" w14:textId="77777777" w:rsidR="00C17799" w:rsidRDefault="00C17799" w:rsidP="000C3710">
      <w:r>
        <w:separator/>
      </w:r>
    </w:p>
  </w:footnote>
  <w:footnote w:type="continuationSeparator" w:id="0">
    <w:p w14:paraId="65C6EA00" w14:textId="77777777" w:rsidR="00C17799" w:rsidRDefault="00C1779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FC4A2D"/>
    <w:multiLevelType w:val="hybridMultilevel"/>
    <w:tmpl w:val="A508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A7535"/>
    <w:multiLevelType w:val="hybridMultilevel"/>
    <w:tmpl w:val="718A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A5A0AAD"/>
    <w:multiLevelType w:val="hybridMultilevel"/>
    <w:tmpl w:val="8D906300"/>
    <w:lvl w:ilvl="0" w:tplc="71B8399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B3FC6"/>
    <w:multiLevelType w:val="hybridMultilevel"/>
    <w:tmpl w:val="CB5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AD66F6"/>
    <w:multiLevelType w:val="hybridMultilevel"/>
    <w:tmpl w:val="70669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741EE"/>
    <w:multiLevelType w:val="hybridMultilevel"/>
    <w:tmpl w:val="C3645C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017E6"/>
    <w:multiLevelType w:val="multilevel"/>
    <w:tmpl w:val="C3E48EA6"/>
    <w:lvl w:ilvl="0">
      <w:start w:val="1"/>
      <w:numFmt w:val="decimal"/>
      <w:lvlText w:val="%1."/>
      <w:lvlJc w:val="left"/>
      <w:pPr>
        <w:ind w:left="1031" w:hanging="360"/>
        <w:jc w:val="righ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391" w:hanging="720"/>
      </w:pPr>
      <w:rPr>
        <w:rFonts w:ascii="Arial" w:eastAsia="Arial" w:hAnsi="Arial" w:cs="Arial" w:hint="default"/>
        <w:b w:val="0"/>
        <w:bCs w:val="0"/>
        <w:i w:val="0"/>
        <w:iCs w:val="0"/>
        <w:spacing w:val="-1"/>
        <w:w w:val="99"/>
        <w:sz w:val="20"/>
        <w:szCs w:val="20"/>
        <w:lang w:val="es-ES" w:eastAsia="en-US" w:bidi="ar-SA"/>
      </w:rPr>
    </w:lvl>
    <w:lvl w:ilvl="2">
      <w:numFmt w:val="bullet"/>
      <w:lvlText w:val=""/>
      <w:lvlJc w:val="left"/>
      <w:pPr>
        <w:ind w:left="2112" w:hanging="361"/>
      </w:pPr>
      <w:rPr>
        <w:rFonts w:ascii="Symbol" w:eastAsia="Symbol" w:hAnsi="Symbol" w:cs="Symbol" w:hint="default"/>
        <w:b w:val="0"/>
        <w:bCs w:val="0"/>
        <w:i w:val="0"/>
        <w:iCs w:val="0"/>
        <w:w w:val="99"/>
        <w:sz w:val="20"/>
        <w:szCs w:val="20"/>
        <w:lang w:val="es-ES" w:eastAsia="en-US" w:bidi="ar-SA"/>
      </w:rPr>
    </w:lvl>
    <w:lvl w:ilvl="3">
      <w:numFmt w:val="bullet"/>
      <w:lvlText w:val="•"/>
      <w:lvlJc w:val="left"/>
      <w:pPr>
        <w:ind w:left="2120" w:hanging="361"/>
      </w:pPr>
      <w:rPr>
        <w:rFonts w:hint="default"/>
        <w:lang w:val="es-ES" w:eastAsia="en-US" w:bidi="ar-SA"/>
      </w:rPr>
    </w:lvl>
    <w:lvl w:ilvl="4">
      <w:numFmt w:val="bullet"/>
      <w:lvlText w:val="•"/>
      <w:lvlJc w:val="left"/>
      <w:pPr>
        <w:ind w:left="2160" w:hanging="361"/>
      </w:pPr>
      <w:rPr>
        <w:rFonts w:hint="default"/>
        <w:lang w:val="es-ES" w:eastAsia="en-US" w:bidi="ar-SA"/>
      </w:rPr>
    </w:lvl>
    <w:lvl w:ilvl="5">
      <w:numFmt w:val="bullet"/>
      <w:lvlText w:val="•"/>
      <w:lvlJc w:val="left"/>
      <w:pPr>
        <w:ind w:left="3456" w:hanging="361"/>
      </w:pPr>
      <w:rPr>
        <w:rFonts w:hint="default"/>
        <w:lang w:val="es-ES" w:eastAsia="en-US" w:bidi="ar-SA"/>
      </w:rPr>
    </w:lvl>
    <w:lvl w:ilvl="6">
      <w:numFmt w:val="bullet"/>
      <w:lvlText w:val="•"/>
      <w:lvlJc w:val="left"/>
      <w:pPr>
        <w:ind w:left="4753" w:hanging="361"/>
      </w:pPr>
      <w:rPr>
        <w:rFonts w:hint="default"/>
        <w:lang w:val="es-ES" w:eastAsia="en-US" w:bidi="ar-SA"/>
      </w:rPr>
    </w:lvl>
    <w:lvl w:ilvl="7">
      <w:numFmt w:val="bullet"/>
      <w:lvlText w:val="•"/>
      <w:lvlJc w:val="left"/>
      <w:pPr>
        <w:ind w:left="6050" w:hanging="361"/>
      </w:pPr>
      <w:rPr>
        <w:rFonts w:hint="default"/>
        <w:lang w:val="es-ES" w:eastAsia="en-US" w:bidi="ar-SA"/>
      </w:rPr>
    </w:lvl>
    <w:lvl w:ilvl="8">
      <w:numFmt w:val="bullet"/>
      <w:lvlText w:val="•"/>
      <w:lvlJc w:val="left"/>
      <w:pPr>
        <w:ind w:left="7346" w:hanging="361"/>
      </w:pPr>
      <w:rPr>
        <w:rFonts w:hint="default"/>
        <w:lang w:val="es-ES" w:eastAsia="en-US" w:bidi="ar-SA"/>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A2964"/>
    <w:multiLevelType w:val="hybridMultilevel"/>
    <w:tmpl w:val="230AC21E"/>
    <w:lvl w:ilvl="0" w:tplc="A0926966">
      <w:numFmt w:val="bullet"/>
      <w:lvlText w:val=""/>
      <w:lvlJc w:val="left"/>
      <w:pPr>
        <w:ind w:left="1031" w:hanging="360"/>
      </w:pPr>
      <w:rPr>
        <w:rFonts w:ascii="Symbol" w:eastAsia="Symbol" w:hAnsi="Symbol" w:cs="Symbol" w:hint="default"/>
        <w:b w:val="0"/>
        <w:bCs w:val="0"/>
        <w:i w:val="0"/>
        <w:iCs w:val="0"/>
        <w:w w:val="99"/>
        <w:sz w:val="20"/>
        <w:szCs w:val="20"/>
        <w:lang w:val="es-ES" w:eastAsia="en-US" w:bidi="ar-SA"/>
      </w:rPr>
    </w:lvl>
    <w:lvl w:ilvl="1" w:tplc="08E81D58">
      <w:numFmt w:val="bullet"/>
      <w:lvlText w:val="•"/>
      <w:lvlJc w:val="left"/>
      <w:pPr>
        <w:ind w:left="1930" w:hanging="360"/>
      </w:pPr>
      <w:rPr>
        <w:rFonts w:hint="default"/>
        <w:lang w:val="es-ES" w:eastAsia="en-US" w:bidi="ar-SA"/>
      </w:rPr>
    </w:lvl>
    <w:lvl w:ilvl="2" w:tplc="0066AFF8">
      <w:numFmt w:val="bullet"/>
      <w:lvlText w:val="•"/>
      <w:lvlJc w:val="left"/>
      <w:pPr>
        <w:ind w:left="2820" w:hanging="360"/>
      </w:pPr>
      <w:rPr>
        <w:rFonts w:hint="default"/>
        <w:lang w:val="es-ES" w:eastAsia="en-US" w:bidi="ar-SA"/>
      </w:rPr>
    </w:lvl>
    <w:lvl w:ilvl="3" w:tplc="5D3AD35E">
      <w:numFmt w:val="bullet"/>
      <w:lvlText w:val="•"/>
      <w:lvlJc w:val="left"/>
      <w:pPr>
        <w:ind w:left="3710" w:hanging="360"/>
      </w:pPr>
      <w:rPr>
        <w:rFonts w:hint="default"/>
        <w:lang w:val="es-ES" w:eastAsia="en-US" w:bidi="ar-SA"/>
      </w:rPr>
    </w:lvl>
    <w:lvl w:ilvl="4" w:tplc="69AED516">
      <w:numFmt w:val="bullet"/>
      <w:lvlText w:val="•"/>
      <w:lvlJc w:val="left"/>
      <w:pPr>
        <w:ind w:left="4600" w:hanging="360"/>
      </w:pPr>
      <w:rPr>
        <w:rFonts w:hint="default"/>
        <w:lang w:val="es-ES" w:eastAsia="en-US" w:bidi="ar-SA"/>
      </w:rPr>
    </w:lvl>
    <w:lvl w:ilvl="5" w:tplc="5AFC0782">
      <w:numFmt w:val="bullet"/>
      <w:lvlText w:val="•"/>
      <w:lvlJc w:val="left"/>
      <w:pPr>
        <w:ind w:left="5490" w:hanging="360"/>
      </w:pPr>
      <w:rPr>
        <w:rFonts w:hint="default"/>
        <w:lang w:val="es-ES" w:eastAsia="en-US" w:bidi="ar-SA"/>
      </w:rPr>
    </w:lvl>
    <w:lvl w:ilvl="6" w:tplc="797E3200">
      <w:numFmt w:val="bullet"/>
      <w:lvlText w:val="•"/>
      <w:lvlJc w:val="left"/>
      <w:pPr>
        <w:ind w:left="6380" w:hanging="360"/>
      </w:pPr>
      <w:rPr>
        <w:rFonts w:hint="default"/>
        <w:lang w:val="es-ES" w:eastAsia="en-US" w:bidi="ar-SA"/>
      </w:rPr>
    </w:lvl>
    <w:lvl w:ilvl="7" w:tplc="B35C57DA">
      <w:numFmt w:val="bullet"/>
      <w:lvlText w:val="•"/>
      <w:lvlJc w:val="left"/>
      <w:pPr>
        <w:ind w:left="7270" w:hanging="360"/>
      </w:pPr>
      <w:rPr>
        <w:rFonts w:hint="default"/>
        <w:lang w:val="es-ES" w:eastAsia="en-US" w:bidi="ar-SA"/>
      </w:rPr>
    </w:lvl>
    <w:lvl w:ilvl="8" w:tplc="B402203C">
      <w:numFmt w:val="bullet"/>
      <w:lvlText w:val="•"/>
      <w:lvlJc w:val="left"/>
      <w:pPr>
        <w:ind w:left="8160" w:hanging="360"/>
      </w:pPr>
      <w:rPr>
        <w:rFonts w:hint="default"/>
        <w:lang w:val="es-ES" w:eastAsia="en-US" w:bidi="ar-SA"/>
      </w:rPr>
    </w:lvl>
  </w:abstractNum>
  <w:abstractNum w:abstractNumId="35" w15:restartNumberingAfterBreak="0">
    <w:nsid w:val="5DD6228D"/>
    <w:multiLevelType w:val="hybridMultilevel"/>
    <w:tmpl w:val="4658F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F523E2"/>
    <w:multiLevelType w:val="hybridMultilevel"/>
    <w:tmpl w:val="6BE2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760E0"/>
    <w:multiLevelType w:val="hybridMultilevel"/>
    <w:tmpl w:val="6EA08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255525">
    <w:abstractNumId w:val="22"/>
  </w:num>
  <w:num w:numId="2" w16cid:durableId="1768847978">
    <w:abstractNumId w:val="27"/>
  </w:num>
  <w:num w:numId="3" w16cid:durableId="637418619">
    <w:abstractNumId w:val="19"/>
  </w:num>
  <w:num w:numId="4" w16cid:durableId="597375436">
    <w:abstractNumId w:val="16"/>
  </w:num>
  <w:num w:numId="5" w16cid:durableId="1255867468">
    <w:abstractNumId w:val="15"/>
  </w:num>
  <w:num w:numId="6" w16cid:durableId="1943567426">
    <w:abstractNumId w:val="20"/>
  </w:num>
  <w:num w:numId="7" w16cid:durableId="1153369297">
    <w:abstractNumId w:val="30"/>
  </w:num>
  <w:num w:numId="8" w16cid:durableId="51468813">
    <w:abstractNumId w:val="32"/>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26"/>
  </w:num>
  <w:num w:numId="11" w16cid:durableId="1851526224">
    <w:abstractNumId w:val="24"/>
  </w:num>
  <w:num w:numId="12" w16cid:durableId="1849825170">
    <w:abstractNumId w:val="36"/>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7"/>
  </w:num>
  <w:num w:numId="25" w16cid:durableId="939027775">
    <w:abstractNumId w:val="18"/>
  </w:num>
  <w:num w:numId="26" w16cid:durableId="1360618399">
    <w:abstractNumId w:val="14"/>
  </w:num>
  <w:num w:numId="27" w16cid:durableId="526798412">
    <w:abstractNumId w:val="33"/>
  </w:num>
  <w:num w:numId="28" w16cid:durableId="1702707124">
    <w:abstractNumId w:val="29"/>
  </w:num>
  <w:num w:numId="29" w16cid:durableId="977954397">
    <w:abstractNumId w:val="23"/>
  </w:num>
  <w:num w:numId="30" w16cid:durableId="99108747">
    <w:abstractNumId w:val="34"/>
  </w:num>
  <w:num w:numId="31" w16cid:durableId="634602152">
    <w:abstractNumId w:val="37"/>
  </w:num>
  <w:num w:numId="32" w16cid:durableId="633145098">
    <w:abstractNumId w:val="31"/>
  </w:num>
  <w:num w:numId="33" w16cid:durableId="1249389808">
    <w:abstractNumId w:val="25"/>
  </w:num>
  <w:num w:numId="34" w16cid:durableId="1596596605">
    <w:abstractNumId w:val="12"/>
  </w:num>
  <w:num w:numId="35" w16cid:durableId="28335428">
    <w:abstractNumId w:val="28"/>
  </w:num>
  <w:num w:numId="36" w16cid:durableId="303777712">
    <w:abstractNumId w:val="38"/>
  </w:num>
  <w:num w:numId="37" w16cid:durableId="52507466">
    <w:abstractNumId w:val="35"/>
  </w:num>
  <w:num w:numId="38" w16cid:durableId="1112286553">
    <w:abstractNumId w:val="13"/>
  </w:num>
  <w:num w:numId="39" w16cid:durableId="2139103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5484"/>
    <w:rsid w:val="00007E4A"/>
    <w:rsid w:val="0001190B"/>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719C7"/>
    <w:rsid w:val="00075E31"/>
    <w:rsid w:val="00076437"/>
    <w:rsid w:val="00084485"/>
    <w:rsid w:val="00096574"/>
    <w:rsid w:val="0009679B"/>
    <w:rsid w:val="000A7045"/>
    <w:rsid w:val="000B5829"/>
    <w:rsid w:val="000C3710"/>
    <w:rsid w:val="000C5EC5"/>
    <w:rsid w:val="000C61F2"/>
    <w:rsid w:val="000D4E0C"/>
    <w:rsid w:val="000D6CA1"/>
    <w:rsid w:val="000E1755"/>
    <w:rsid w:val="000E1AF7"/>
    <w:rsid w:val="000E2F07"/>
    <w:rsid w:val="000E3253"/>
    <w:rsid w:val="000E414F"/>
    <w:rsid w:val="000E4D76"/>
    <w:rsid w:val="000E4FC5"/>
    <w:rsid w:val="000E7070"/>
    <w:rsid w:val="000F289E"/>
    <w:rsid w:val="000F619D"/>
    <w:rsid w:val="000F6440"/>
    <w:rsid w:val="00105A53"/>
    <w:rsid w:val="00107B7A"/>
    <w:rsid w:val="00112DEE"/>
    <w:rsid w:val="00123A7E"/>
    <w:rsid w:val="00126509"/>
    <w:rsid w:val="0013171B"/>
    <w:rsid w:val="00140E7A"/>
    <w:rsid w:val="00153BC2"/>
    <w:rsid w:val="00154DAD"/>
    <w:rsid w:val="001555CD"/>
    <w:rsid w:val="0015757A"/>
    <w:rsid w:val="0016360C"/>
    <w:rsid w:val="001637C2"/>
    <w:rsid w:val="00164C95"/>
    <w:rsid w:val="00165C9B"/>
    <w:rsid w:val="00175E9C"/>
    <w:rsid w:val="00176711"/>
    <w:rsid w:val="00177C29"/>
    <w:rsid w:val="00182C1C"/>
    <w:rsid w:val="00183FA9"/>
    <w:rsid w:val="00186637"/>
    <w:rsid w:val="00186E13"/>
    <w:rsid w:val="00193BD3"/>
    <w:rsid w:val="00197F71"/>
    <w:rsid w:val="001A4B63"/>
    <w:rsid w:val="001B190C"/>
    <w:rsid w:val="001B5D66"/>
    <w:rsid w:val="001B74BD"/>
    <w:rsid w:val="001C0FB6"/>
    <w:rsid w:val="001E112E"/>
    <w:rsid w:val="001E7405"/>
    <w:rsid w:val="001F651F"/>
    <w:rsid w:val="0020238B"/>
    <w:rsid w:val="002072D5"/>
    <w:rsid w:val="00213A86"/>
    <w:rsid w:val="00214E11"/>
    <w:rsid w:val="00215E5E"/>
    <w:rsid w:val="0022123C"/>
    <w:rsid w:val="00222F56"/>
    <w:rsid w:val="002303BA"/>
    <w:rsid w:val="00234AD4"/>
    <w:rsid w:val="00240E1D"/>
    <w:rsid w:val="0024173B"/>
    <w:rsid w:val="00244E25"/>
    <w:rsid w:val="002460BE"/>
    <w:rsid w:val="00247353"/>
    <w:rsid w:val="00255151"/>
    <w:rsid w:val="00257BD7"/>
    <w:rsid w:val="002659AE"/>
    <w:rsid w:val="0026644B"/>
    <w:rsid w:val="0027015A"/>
    <w:rsid w:val="00285811"/>
    <w:rsid w:val="00293255"/>
    <w:rsid w:val="00293C1B"/>
    <w:rsid w:val="00294365"/>
    <w:rsid w:val="002952E4"/>
    <w:rsid w:val="002B2A26"/>
    <w:rsid w:val="002B34E5"/>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886"/>
    <w:rsid w:val="0032151B"/>
    <w:rsid w:val="0032621C"/>
    <w:rsid w:val="00332D2A"/>
    <w:rsid w:val="00341EBB"/>
    <w:rsid w:val="0034354C"/>
    <w:rsid w:val="0035110B"/>
    <w:rsid w:val="00353547"/>
    <w:rsid w:val="00361834"/>
    <w:rsid w:val="00363CA2"/>
    <w:rsid w:val="003655B8"/>
    <w:rsid w:val="003672AF"/>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0C23"/>
    <w:rsid w:val="003C1BC1"/>
    <w:rsid w:val="003C45E0"/>
    <w:rsid w:val="003C4672"/>
    <w:rsid w:val="003C48FF"/>
    <w:rsid w:val="003C4901"/>
    <w:rsid w:val="003C4BE0"/>
    <w:rsid w:val="003C6870"/>
    <w:rsid w:val="003C7437"/>
    <w:rsid w:val="003D04D3"/>
    <w:rsid w:val="003D0F6C"/>
    <w:rsid w:val="003D2BCF"/>
    <w:rsid w:val="003D42F1"/>
    <w:rsid w:val="003D6505"/>
    <w:rsid w:val="003E0DD5"/>
    <w:rsid w:val="003E4220"/>
    <w:rsid w:val="003E6C9B"/>
    <w:rsid w:val="003E7E75"/>
    <w:rsid w:val="003F2C5E"/>
    <w:rsid w:val="00407258"/>
    <w:rsid w:val="00407853"/>
    <w:rsid w:val="00411F46"/>
    <w:rsid w:val="004134C4"/>
    <w:rsid w:val="00413FFD"/>
    <w:rsid w:val="00415A33"/>
    <w:rsid w:val="004160E9"/>
    <w:rsid w:val="00416141"/>
    <w:rsid w:val="00422305"/>
    <w:rsid w:val="00424DAB"/>
    <w:rsid w:val="00435AB0"/>
    <w:rsid w:val="0043646D"/>
    <w:rsid w:val="0043714D"/>
    <w:rsid w:val="004429D6"/>
    <w:rsid w:val="00445CFF"/>
    <w:rsid w:val="00446F4F"/>
    <w:rsid w:val="004478AA"/>
    <w:rsid w:val="00472BBD"/>
    <w:rsid w:val="004809D8"/>
    <w:rsid w:val="00481D11"/>
    <w:rsid w:val="0048341F"/>
    <w:rsid w:val="004A64C8"/>
    <w:rsid w:val="004A6CA6"/>
    <w:rsid w:val="004B0C06"/>
    <w:rsid w:val="004B276A"/>
    <w:rsid w:val="004C2C7B"/>
    <w:rsid w:val="004D08C1"/>
    <w:rsid w:val="004D2245"/>
    <w:rsid w:val="004D5D35"/>
    <w:rsid w:val="004E2D0B"/>
    <w:rsid w:val="004E67BE"/>
    <w:rsid w:val="004F1A27"/>
    <w:rsid w:val="004F3D62"/>
    <w:rsid w:val="004F5FF3"/>
    <w:rsid w:val="005032F9"/>
    <w:rsid w:val="005075C6"/>
    <w:rsid w:val="00511A6E"/>
    <w:rsid w:val="005202EE"/>
    <w:rsid w:val="00523923"/>
    <w:rsid w:val="005246DC"/>
    <w:rsid w:val="005356FF"/>
    <w:rsid w:val="00542273"/>
    <w:rsid w:val="00544027"/>
    <w:rsid w:val="00544A89"/>
    <w:rsid w:val="0054592E"/>
    <w:rsid w:val="00555615"/>
    <w:rsid w:val="00584AD4"/>
    <w:rsid w:val="00585E0F"/>
    <w:rsid w:val="00591246"/>
    <w:rsid w:val="0059671E"/>
    <w:rsid w:val="005A3EA4"/>
    <w:rsid w:val="005A643C"/>
    <w:rsid w:val="005B3739"/>
    <w:rsid w:val="005C103A"/>
    <w:rsid w:val="005C69DD"/>
    <w:rsid w:val="005D0BBF"/>
    <w:rsid w:val="005E629A"/>
    <w:rsid w:val="005E6FE1"/>
    <w:rsid w:val="005F3AFC"/>
    <w:rsid w:val="006007DA"/>
    <w:rsid w:val="006139B9"/>
    <w:rsid w:val="00622ED3"/>
    <w:rsid w:val="00626681"/>
    <w:rsid w:val="006314EA"/>
    <w:rsid w:val="00632D59"/>
    <w:rsid w:val="00641546"/>
    <w:rsid w:val="00641AEF"/>
    <w:rsid w:val="00653E0C"/>
    <w:rsid w:val="006579B7"/>
    <w:rsid w:val="00661BE1"/>
    <w:rsid w:val="006642C4"/>
    <w:rsid w:val="0066692F"/>
    <w:rsid w:val="00674FCB"/>
    <w:rsid w:val="0068165E"/>
    <w:rsid w:val="0068655C"/>
    <w:rsid w:val="006907A6"/>
    <w:rsid w:val="006920AE"/>
    <w:rsid w:val="006921D1"/>
    <w:rsid w:val="00693B37"/>
    <w:rsid w:val="006968C1"/>
    <w:rsid w:val="006A0D15"/>
    <w:rsid w:val="006A142E"/>
    <w:rsid w:val="006A28B6"/>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69C"/>
    <w:rsid w:val="007001DA"/>
    <w:rsid w:val="0070263C"/>
    <w:rsid w:val="0070693B"/>
    <w:rsid w:val="00711C06"/>
    <w:rsid w:val="0071297F"/>
    <w:rsid w:val="007142C7"/>
    <w:rsid w:val="007223D4"/>
    <w:rsid w:val="00745587"/>
    <w:rsid w:val="00746FD9"/>
    <w:rsid w:val="00751237"/>
    <w:rsid w:val="0075490C"/>
    <w:rsid w:val="00756755"/>
    <w:rsid w:val="007613B3"/>
    <w:rsid w:val="00761B2E"/>
    <w:rsid w:val="00774438"/>
    <w:rsid w:val="0077559E"/>
    <w:rsid w:val="00782337"/>
    <w:rsid w:val="007826F8"/>
    <w:rsid w:val="007A1EDD"/>
    <w:rsid w:val="007B64A0"/>
    <w:rsid w:val="007B6BF8"/>
    <w:rsid w:val="007C3C37"/>
    <w:rsid w:val="007C7F78"/>
    <w:rsid w:val="007D5968"/>
    <w:rsid w:val="007D7750"/>
    <w:rsid w:val="007E388E"/>
    <w:rsid w:val="007E73F5"/>
    <w:rsid w:val="00801C3E"/>
    <w:rsid w:val="00802DB2"/>
    <w:rsid w:val="008041D3"/>
    <w:rsid w:val="0080603F"/>
    <w:rsid w:val="00806AF3"/>
    <w:rsid w:val="00812FFA"/>
    <w:rsid w:val="00813D3A"/>
    <w:rsid w:val="00821578"/>
    <w:rsid w:val="00845125"/>
    <w:rsid w:val="00861563"/>
    <w:rsid w:val="00873C12"/>
    <w:rsid w:val="00877DAC"/>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0C1B"/>
    <w:rsid w:val="0090188D"/>
    <w:rsid w:val="00903E9D"/>
    <w:rsid w:val="00905953"/>
    <w:rsid w:val="00906E2A"/>
    <w:rsid w:val="009109A5"/>
    <w:rsid w:val="00911979"/>
    <w:rsid w:val="0091382D"/>
    <w:rsid w:val="009203FF"/>
    <w:rsid w:val="00922852"/>
    <w:rsid w:val="009247BD"/>
    <w:rsid w:val="00925C4D"/>
    <w:rsid w:val="00931ABC"/>
    <w:rsid w:val="00941DF0"/>
    <w:rsid w:val="009512AC"/>
    <w:rsid w:val="0095309F"/>
    <w:rsid w:val="00955840"/>
    <w:rsid w:val="00960715"/>
    <w:rsid w:val="00960C6A"/>
    <w:rsid w:val="0096249B"/>
    <w:rsid w:val="00962F0B"/>
    <w:rsid w:val="009637FF"/>
    <w:rsid w:val="00963C52"/>
    <w:rsid w:val="009657AF"/>
    <w:rsid w:val="00970EBD"/>
    <w:rsid w:val="00971F01"/>
    <w:rsid w:val="00975550"/>
    <w:rsid w:val="009831E0"/>
    <w:rsid w:val="00987D7E"/>
    <w:rsid w:val="009A11FE"/>
    <w:rsid w:val="009A1C63"/>
    <w:rsid w:val="009A20CC"/>
    <w:rsid w:val="009A4015"/>
    <w:rsid w:val="009B061A"/>
    <w:rsid w:val="009B3C84"/>
    <w:rsid w:val="009B6BAC"/>
    <w:rsid w:val="009D5ED5"/>
    <w:rsid w:val="009E758D"/>
    <w:rsid w:val="00A0375D"/>
    <w:rsid w:val="00A11FA1"/>
    <w:rsid w:val="00A15D12"/>
    <w:rsid w:val="00A2186E"/>
    <w:rsid w:val="00A24FA9"/>
    <w:rsid w:val="00A25808"/>
    <w:rsid w:val="00A3477D"/>
    <w:rsid w:val="00A56EC7"/>
    <w:rsid w:val="00A612E0"/>
    <w:rsid w:val="00A71AB3"/>
    <w:rsid w:val="00A7319D"/>
    <w:rsid w:val="00A73543"/>
    <w:rsid w:val="00A73F96"/>
    <w:rsid w:val="00A7722C"/>
    <w:rsid w:val="00A80C16"/>
    <w:rsid w:val="00A82020"/>
    <w:rsid w:val="00A8354D"/>
    <w:rsid w:val="00A934E9"/>
    <w:rsid w:val="00A94248"/>
    <w:rsid w:val="00A95A3A"/>
    <w:rsid w:val="00AB182C"/>
    <w:rsid w:val="00AB1C00"/>
    <w:rsid w:val="00AC083A"/>
    <w:rsid w:val="00AC68C7"/>
    <w:rsid w:val="00AC78AC"/>
    <w:rsid w:val="00AE48C4"/>
    <w:rsid w:val="00AE74FB"/>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7562"/>
    <w:rsid w:val="00B4127F"/>
    <w:rsid w:val="00B415E7"/>
    <w:rsid w:val="00B63E76"/>
    <w:rsid w:val="00B66698"/>
    <w:rsid w:val="00B66968"/>
    <w:rsid w:val="00B677D8"/>
    <w:rsid w:val="00B70879"/>
    <w:rsid w:val="00B804A6"/>
    <w:rsid w:val="00B814B7"/>
    <w:rsid w:val="00B84938"/>
    <w:rsid w:val="00B96CAE"/>
    <w:rsid w:val="00BA6EE0"/>
    <w:rsid w:val="00BB1006"/>
    <w:rsid w:val="00BB4A6F"/>
    <w:rsid w:val="00BC0092"/>
    <w:rsid w:val="00BC06E9"/>
    <w:rsid w:val="00BE2A13"/>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976C9"/>
    <w:rsid w:val="00CB3A47"/>
    <w:rsid w:val="00CC7F4F"/>
    <w:rsid w:val="00CD3149"/>
    <w:rsid w:val="00CD3E5C"/>
    <w:rsid w:val="00CE46A7"/>
    <w:rsid w:val="00CE769B"/>
    <w:rsid w:val="00CF6904"/>
    <w:rsid w:val="00D03797"/>
    <w:rsid w:val="00D04045"/>
    <w:rsid w:val="00D042EF"/>
    <w:rsid w:val="00D04563"/>
    <w:rsid w:val="00D05933"/>
    <w:rsid w:val="00D1229D"/>
    <w:rsid w:val="00D2023F"/>
    <w:rsid w:val="00D220B3"/>
    <w:rsid w:val="00D24E21"/>
    <w:rsid w:val="00D26336"/>
    <w:rsid w:val="00D2675C"/>
    <w:rsid w:val="00D26E5D"/>
    <w:rsid w:val="00D3303B"/>
    <w:rsid w:val="00D35998"/>
    <w:rsid w:val="00D460BE"/>
    <w:rsid w:val="00D505DE"/>
    <w:rsid w:val="00D5258E"/>
    <w:rsid w:val="00D541BC"/>
    <w:rsid w:val="00D61A9A"/>
    <w:rsid w:val="00D64897"/>
    <w:rsid w:val="00D67207"/>
    <w:rsid w:val="00D675C4"/>
    <w:rsid w:val="00D70D3C"/>
    <w:rsid w:val="00D72E5E"/>
    <w:rsid w:val="00D7782C"/>
    <w:rsid w:val="00D84097"/>
    <w:rsid w:val="00D86D91"/>
    <w:rsid w:val="00D87319"/>
    <w:rsid w:val="00D92AE1"/>
    <w:rsid w:val="00DA4E70"/>
    <w:rsid w:val="00DB7C82"/>
    <w:rsid w:val="00DC02A7"/>
    <w:rsid w:val="00DE40E3"/>
    <w:rsid w:val="00DF4151"/>
    <w:rsid w:val="00E00B53"/>
    <w:rsid w:val="00E05E8C"/>
    <w:rsid w:val="00E13740"/>
    <w:rsid w:val="00E140D0"/>
    <w:rsid w:val="00E1506D"/>
    <w:rsid w:val="00E2153C"/>
    <w:rsid w:val="00E24709"/>
    <w:rsid w:val="00E36689"/>
    <w:rsid w:val="00E36997"/>
    <w:rsid w:val="00E5163F"/>
    <w:rsid w:val="00E54861"/>
    <w:rsid w:val="00E54A5D"/>
    <w:rsid w:val="00E55B2F"/>
    <w:rsid w:val="00E612AA"/>
    <w:rsid w:val="00E61D56"/>
    <w:rsid w:val="00E630F3"/>
    <w:rsid w:val="00E654DC"/>
    <w:rsid w:val="00E75272"/>
    <w:rsid w:val="00E82A93"/>
    <w:rsid w:val="00E92F79"/>
    <w:rsid w:val="00E94F00"/>
    <w:rsid w:val="00EA34B7"/>
    <w:rsid w:val="00EA4DC4"/>
    <w:rsid w:val="00EA6D4D"/>
    <w:rsid w:val="00EB24BE"/>
    <w:rsid w:val="00EB76A6"/>
    <w:rsid w:val="00EC50AE"/>
    <w:rsid w:val="00EC5E3A"/>
    <w:rsid w:val="00EE3A60"/>
    <w:rsid w:val="00EE7747"/>
    <w:rsid w:val="00EF5A83"/>
    <w:rsid w:val="00EF5BAD"/>
    <w:rsid w:val="00EF7CD4"/>
    <w:rsid w:val="00F027D0"/>
    <w:rsid w:val="00F13F95"/>
    <w:rsid w:val="00F219DD"/>
    <w:rsid w:val="00F2296D"/>
    <w:rsid w:val="00F2300E"/>
    <w:rsid w:val="00F24528"/>
    <w:rsid w:val="00F246C3"/>
    <w:rsid w:val="00F31053"/>
    <w:rsid w:val="00F31886"/>
    <w:rsid w:val="00F349B0"/>
    <w:rsid w:val="00F35E74"/>
    <w:rsid w:val="00F509A4"/>
    <w:rsid w:val="00F7484C"/>
    <w:rsid w:val="00F834BF"/>
    <w:rsid w:val="00F8369E"/>
    <w:rsid w:val="00F8439C"/>
    <w:rsid w:val="00F87A00"/>
    <w:rsid w:val="00F90618"/>
    <w:rsid w:val="00F97B64"/>
    <w:rsid w:val="00FA4860"/>
    <w:rsid w:val="00FA55CB"/>
    <w:rsid w:val="00FB6F21"/>
    <w:rsid w:val="00FB6FB2"/>
    <w:rsid w:val="00FC1ABD"/>
    <w:rsid w:val="00FE1530"/>
    <w:rsid w:val="00FE3848"/>
    <w:rsid w:val="00FE3DB2"/>
    <w:rsid w:val="00FE46C7"/>
    <w:rsid w:val="00FE631B"/>
    <w:rsid w:val="00FF713E"/>
    <w:rsid w:val="00FF7B76"/>
    <w:rsid w:val="034DD3C2"/>
    <w:rsid w:val="0690BFCA"/>
    <w:rsid w:val="09CD7EEA"/>
    <w:rsid w:val="0AB38D04"/>
    <w:rsid w:val="0B4782DD"/>
    <w:rsid w:val="0F8C0EEF"/>
    <w:rsid w:val="1127DF50"/>
    <w:rsid w:val="12297930"/>
    <w:rsid w:val="14805AC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itulo 5,Table,List Paragraph (numbered (a)),Dot pt,F5 List Paragraph,List Paragraph1,No Spacing1,List Paragraph Char Char Char,Indicator Text,Numbered Para 1,Bullet 1,List Paragraph12,Bullet Points,MAIN CONTEN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paragraph" w:styleId="BodyText">
    <w:name w:val="Body Text"/>
    <w:basedOn w:val="Normal"/>
    <w:link w:val="BodyTextChar"/>
    <w:semiHidden/>
    <w:unhideWhenUsed/>
    <w:rsid w:val="004B0C06"/>
    <w:pPr>
      <w:spacing w:after="120"/>
    </w:pPr>
  </w:style>
  <w:style w:type="character" w:customStyle="1" w:styleId="BodyTextChar">
    <w:name w:val="Body Text Char"/>
    <w:basedOn w:val="DefaultParagraphFont"/>
    <w:link w:val="BodyText"/>
    <w:semiHidden/>
    <w:rsid w:val="004B0C06"/>
    <w:rPr>
      <w:rFonts w:ascii="Arial" w:eastAsia="MS PGothic" w:hAnsi="Arial"/>
      <w:color w:val="000000"/>
    </w:rPr>
  </w:style>
  <w:style w:type="character" w:customStyle="1" w:styleId="ListParagraphChar">
    <w:name w:val="List Paragraph Char"/>
    <w:aliases w:val="titulo 5 Char,Table Char,List Paragraph (numbered (a)) Char,Dot pt Char,F5 List Paragraph Char,List Paragraph1 Char,No Spacing1 Char,List Paragraph Char Char Char Char,Indicator Text Char,Numbered Para 1 Char,Bullet 1 Char"/>
    <w:link w:val="ListParagraph"/>
    <w:uiPriority w:val="34"/>
    <w:locked/>
    <w:rsid w:val="00424DAB"/>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ol-HR@unicef.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8c0054013af44531bd1cb653b573628e">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ee76c84065fb13e9ca6cb6e0d9fd2df8"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F7E110A9-5E43-4546-B30B-2312326FA0D4}">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588246f4-f4a8-41a8-9f4a-3dc4a33f4236"/>
    <ds:schemaRef ds:uri="343bb1db-5eb2-48c6-aa88-8e33e6c97b7e"/>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sharepoint/v4"/>
    <ds:schemaRef ds:uri="ca283e0b-db31-4043-a2ef-b80661bf084a"/>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6.xml><?xml version="1.0" encoding="utf-8"?>
<ds:datastoreItem xmlns:ds="http://schemas.openxmlformats.org/officeDocument/2006/customXml" ds:itemID="{E2B7E6D5-559A-44F7-9CA3-CCADECFCA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976</TotalTime>
  <Pages>4</Pages>
  <Words>1891</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Cecilia Arce</cp:lastModifiedBy>
  <cp:revision>44</cp:revision>
  <cp:lastPrinted>2017-01-06T22:20:00Z</cp:lastPrinted>
  <dcterms:created xsi:type="dcterms:W3CDTF">2024-03-26T15:11:00Z</dcterms:created>
  <dcterms:modified xsi:type="dcterms:W3CDTF">2024-08-16T18:21:00Z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