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DF8A0" w14:textId="7E4FE769" w:rsidR="00EB24BE" w:rsidRPr="009C38A1" w:rsidRDefault="17041F90" w:rsidP="00B14BE6">
      <w:pPr>
        <w:jc w:val="center"/>
        <w:rPr>
          <w:rFonts w:ascii="Calibri" w:hAnsi="Calibri" w:cs="Calibri"/>
          <w:b/>
          <w:bCs/>
          <w:color w:val="002060"/>
          <w:sz w:val="26"/>
          <w:szCs w:val="26"/>
          <w:lang w:val="es-419"/>
        </w:rPr>
      </w:pPr>
      <w:r w:rsidRPr="009C38A1">
        <w:rPr>
          <w:rFonts w:ascii="Calibri" w:hAnsi="Calibri" w:cs="Calibri"/>
          <w:b/>
          <w:bCs/>
          <w:color w:val="002060"/>
          <w:sz w:val="26"/>
          <w:szCs w:val="26"/>
          <w:lang w:val="es-419"/>
        </w:rPr>
        <w:t xml:space="preserve">  </w:t>
      </w:r>
    </w:p>
    <w:p w14:paraId="2ED4374C" w14:textId="49FE4FD6" w:rsidR="00B14BE6" w:rsidRPr="009C38A1" w:rsidRDefault="00B14BE6" w:rsidP="00B14BE6">
      <w:pPr>
        <w:jc w:val="center"/>
        <w:rPr>
          <w:rFonts w:asciiTheme="majorHAnsi" w:hAnsiTheme="majorHAnsi" w:cstheme="majorHAnsi"/>
          <w:b/>
          <w:bCs/>
          <w:color w:val="002060"/>
          <w:sz w:val="26"/>
          <w:szCs w:val="26"/>
          <w:lang w:val="es-419"/>
        </w:rPr>
      </w:pPr>
      <w:r w:rsidRPr="009C38A1">
        <w:rPr>
          <w:rFonts w:asciiTheme="majorHAnsi" w:hAnsiTheme="majorHAnsi" w:cstheme="majorHAnsi"/>
          <w:b/>
          <w:bCs/>
          <w:color w:val="002060"/>
          <w:sz w:val="26"/>
          <w:szCs w:val="26"/>
          <w:lang w:val="es-419"/>
        </w:rPr>
        <w:t>TERM</w:t>
      </w:r>
      <w:r w:rsidR="00B24DA4" w:rsidRPr="009C38A1">
        <w:rPr>
          <w:rFonts w:asciiTheme="majorHAnsi" w:hAnsiTheme="majorHAnsi" w:cstheme="majorHAnsi"/>
          <w:b/>
          <w:bCs/>
          <w:color w:val="002060"/>
          <w:sz w:val="26"/>
          <w:szCs w:val="26"/>
          <w:lang w:val="es-419"/>
        </w:rPr>
        <w:t xml:space="preserve">INOS DE REFERENCIA PARA CONSULTORES </w:t>
      </w:r>
    </w:p>
    <w:p w14:paraId="624339D1" w14:textId="3AA7E1E9" w:rsidR="00DC02A7" w:rsidRPr="009C38A1" w:rsidRDefault="00DC02A7" w:rsidP="00B14BE6">
      <w:pPr>
        <w:jc w:val="center"/>
        <w:rPr>
          <w:rFonts w:asciiTheme="majorHAnsi" w:hAnsiTheme="majorHAnsi" w:cstheme="majorHAnsi"/>
          <w:b/>
          <w:bCs/>
          <w:color w:val="002060"/>
          <w:sz w:val="26"/>
          <w:szCs w:val="26"/>
          <w:lang w:val="es-ES"/>
        </w:rPr>
      </w:pPr>
      <w:r w:rsidRPr="009C38A1">
        <w:rPr>
          <w:rFonts w:asciiTheme="majorHAnsi" w:hAnsiTheme="majorHAnsi" w:cstheme="majorHAnsi"/>
          <w:b/>
          <w:bCs/>
          <w:color w:val="002060"/>
          <w:sz w:val="26"/>
          <w:szCs w:val="26"/>
          <w:lang w:val="es-ES"/>
        </w:rPr>
        <w:t>UNICEF BOLIVIA</w:t>
      </w:r>
    </w:p>
    <w:p w14:paraId="6600DA87" w14:textId="2871AE31" w:rsidR="00C5563F" w:rsidRPr="009C38A1" w:rsidRDefault="00C5563F" w:rsidP="00B14BE6">
      <w:pPr>
        <w:jc w:val="center"/>
        <w:rPr>
          <w:rFonts w:asciiTheme="majorHAnsi" w:hAnsiTheme="majorHAnsi" w:cstheme="majorHAnsi"/>
          <w:b/>
          <w:bCs/>
          <w:color w:val="002060"/>
          <w:sz w:val="24"/>
          <w:szCs w:val="24"/>
          <w:u w:val="single"/>
          <w:lang w:val="es-ES"/>
        </w:rPr>
      </w:pPr>
    </w:p>
    <w:tbl>
      <w:tblPr>
        <w:tblStyle w:val="TableGrid"/>
        <w:tblW w:w="0" w:type="auto"/>
        <w:tblLook w:val="04A0" w:firstRow="1" w:lastRow="0" w:firstColumn="1" w:lastColumn="0" w:noHBand="0" w:noVBand="1"/>
      </w:tblPr>
      <w:tblGrid>
        <w:gridCol w:w="6925"/>
        <w:gridCol w:w="3325"/>
      </w:tblGrid>
      <w:tr w:rsidR="009C38A1" w:rsidRPr="00DB53C4" w14:paraId="279BA156" w14:textId="77777777" w:rsidTr="00161E5B">
        <w:tc>
          <w:tcPr>
            <w:tcW w:w="6925" w:type="dxa"/>
          </w:tcPr>
          <w:p w14:paraId="7C9BC75F" w14:textId="77777777" w:rsidR="00161E5B" w:rsidRPr="009C38A1" w:rsidRDefault="00161E5B" w:rsidP="00341EBB">
            <w:pPr>
              <w:spacing w:before="60" w:after="60" w:line="240" w:lineRule="auto"/>
              <w:rPr>
                <w:rFonts w:asciiTheme="majorHAnsi" w:hAnsiTheme="majorHAnsi" w:cstheme="majorHAnsi"/>
                <w:b/>
                <w:bCs/>
                <w:color w:val="002060"/>
                <w:lang w:val="es-ES"/>
              </w:rPr>
            </w:pPr>
            <w:r w:rsidRPr="009C38A1">
              <w:rPr>
                <w:rFonts w:asciiTheme="majorHAnsi" w:hAnsiTheme="majorHAnsi" w:cstheme="majorHAnsi"/>
                <w:b/>
                <w:bCs/>
                <w:color w:val="002060"/>
                <w:lang w:val="es-ES"/>
              </w:rPr>
              <w:t>TÍTULO DE LA CONSULTORÍA:</w:t>
            </w:r>
          </w:p>
          <w:p w14:paraId="2B08D577" w14:textId="44DBDD09" w:rsidR="00161E5B" w:rsidRPr="009C38A1" w:rsidRDefault="00161E5B" w:rsidP="00161E5B">
            <w:pPr>
              <w:spacing w:before="60" w:after="60" w:line="240" w:lineRule="auto"/>
              <w:rPr>
                <w:rFonts w:asciiTheme="majorHAnsi" w:eastAsia="Arial Unicode MS" w:hAnsiTheme="majorHAnsi" w:cstheme="majorBidi"/>
                <w:color w:val="002060"/>
                <w:lang w:val="es-ES"/>
              </w:rPr>
            </w:pPr>
            <w:r w:rsidRPr="009C38A1">
              <w:rPr>
                <w:rFonts w:asciiTheme="majorHAnsi" w:hAnsiTheme="majorHAnsi" w:cstheme="majorHAnsi"/>
                <w:color w:val="002060"/>
                <w:lang w:val="es-ES"/>
              </w:rPr>
              <w:t>Consultor Especialista en Marketing, Publicidad y Comunicación Estratégica</w:t>
            </w:r>
          </w:p>
        </w:tc>
        <w:tc>
          <w:tcPr>
            <w:tcW w:w="3325" w:type="dxa"/>
          </w:tcPr>
          <w:p w14:paraId="3868CD60" w14:textId="19B59F3A" w:rsidR="00161E5B" w:rsidRPr="009C38A1" w:rsidRDefault="00161E5B" w:rsidP="00161E5B">
            <w:pPr>
              <w:spacing w:before="100" w:beforeAutospacing="1" w:after="100" w:afterAutospacing="1" w:line="240" w:lineRule="auto"/>
              <w:rPr>
                <w:rFonts w:asciiTheme="majorHAnsi" w:hAnsiTheme="majorHAnsi" w:cstheme="majorHAnsi"/>
                <w:color w:val="002060"/>
                <w:lang w:val="es-ES"/>
              </w:rPr>
            </w:pPr>
            <w:r w:rsidRPr="009C38A1">
              <w:rPr>
                <w:rFonts w:asciiTheme="majorHAnsi" w:hAnsiTheme="majorHAnsi" w:cstheme="majorHAnsi"/>
                <w:b/>
                <w:bCs/>
                <w:color w:val="002060"/>
                <w:lang w:val="es-ES"/>
              </w:rPr>
              <w:t xml:space="preserve">SEDE DE LA CONSULTORÍA: </w:t>
            </w:r>
            <w:r w:rsidRPr="009C38A1">
              <w:rPr>
                <w:rFonts w:asciiTheme="majorHAnsi" w:hAnsiTheme="majorHAnsi" w:cstheme="majorHAnsi"/>
                <w:color w:val="002060"/>
                <w:lang w:val="es-ES"/>
              </w:rPr>
              <w:t>La Paz</w:t>
            </w:r>
          </w:p>
        </w:tc>
      </w:tr>
    </w:tbl>
    <w:p w14:paraId="2C3444BA" w14:textId="3AB019A3" w:rsidR="00C5563F" w:rsidRPr="009C38A1" w:rsidRDefault="00C5563F" w:rsidP="00E36997">
      <w:pPr>
        <w:ind w:left="90"/>
        <w:jc w:val="center"/>
        <w:rPr>
          <w:rFonts w:asciiTheme="majorHAnsi" w:hAnsiTheme="majorHAnsi" w:cstheme="majorHAnsi"/>
          <w:color w:val="002060"/>
          <w:lang w:val="es-ES"/>
        </w:rPr>
      </w:pPr>
    </w:p>
    <w:p w14:paraId="6C961910" w14:textId="04AC4FF8" w:rsidR="009A4015" w:rsidRPr="009C38A1" w:rsidRDefault="00341EBB" w:rsidP="00E140D0">
      <w:pPr>
        <w:pStyle w:val="ListParagraph"/>
        <w:numPr>
          <w:ilvl w:val="0"/>
          <w:numId w:val="28"/>
        </w:numPr>
        <w:spacing w:before="60" w:after="60" w:line="240" w:lineRule="auto"/>
        <w:rPr>
          <w:rFonts w:asciiTheme="majorHAnsi" w:hAnsiTheme="majorHAnsi" w:cstheme="majorHAnsi"/>
          <w:b/>
          <w:bCs/>
          <w:color w:val="002060"/>
          <w:lang w:val="es-ES"/>
        </w:rPr>
      </w:pPr>
      <w:r w:rsidRPr="009C38A1">
        <w:rPr>
          <w:rFonts w:asciiTheme="majorHAnsi" w:hAnsiTheme="majorHAnsi" w:cstheme="majorHAnsi"/>
          <w:b/>
          <w:bCs/>
          <w:color w:val="002060"/>
          <w:lang w:val="es-ES"/>
        </w:rPr>
        <w:t xml:space="preserve">PROPÓSITO DE LA </w:t>
      </w:r>
      <w:r w:rsidR="00931ABC" w:rsidRPr="009C38A1">
        <w:rPr>
          <w:rFonts w:asciiTheme="majorHAnsi" w:hAnsiTheme="majorHAnsi" w:cstheme="majorHAnsi"/>
          <w:b/>
          <w:bCs/>
          <w:color w:val="002060"/>
          <w:lang w:val="es-ES"/>
        </w:rPr>
        <w:t>CONSULTORÍA. -</w:t>
      </w:r>
      <w:r w:rsidRPr="009C38A1">
        <w:rPr>
          <w:rFonts w:asciiTheme="majorHAnsi" w:hAnsiTheme="majorHAnsi" w:cstheme="majorHAnsi"/>
          <w:b/>
          <w:bCs/>
          <w:color w:val="002060"/>
          <w:lang w:val="es-ES"/>
        </w:rPr>
        <w:t xml:space="preserve"> </w:t>
      </w:r>
    </w:p>
    <w:p w14:paraId="64FF53AB" w14:textId="3239B50B" w:rsidR="009A4015" w:rsidRPr="009C38A1" w:rsidRDefault="009A4015" w:rsidP="009A4015">
      <w:pPr>
        <w:spacing w:before="60" w:after="60" w:line="240" w:lineRule="auto"/>
        <w:rPr>
          <w:rFonts w:asciiTheme="majorHAnsi" w:eastAsia="Arial Unicode MS" w:hAnsiTheme="majorHAnsi" w:cstheme="majorHAnsi"/>
          <w:b/>
          <w:color w:val="002060"/>
          <w:lang w:val="en-AU"/>
        </w:rPr>
      </w:pPr>
    </w:p>
    <w:p w14:paraId="6D6A1236" w14:textId="3BBA7153" w:rsidR="00520E60" w:rsidRPr="009C38A1" w:rsidRDefault="00563249" w:rsidP="00520E60">
      <w:pPr>
        <w:spacing w:before="60" w:after="60" w:line="240" w:lineRule="auto"/>
        <w:rPr>
          <w:rFonts w:asciiTheme="majorHAnsi" w:eastAsia="Arial Unicode MS" w:hAnsiTheme="majorHAnsi" w:cstheme="majorHAnsi"/>
          <w:color w:val="002060"/>
          <w:lang w:val="es-ES"/>
        </w:rPr>
      </w:pPr>
      <w:r w:rsidRPr="009C38A1">
        <w:rPr>
          <w:rFonts w:asciiTheme="majorHAnsi" w:eastAsia="Arial Unicode MS" w:hAnsiTheme="majorHAnsi" w:cstheme="majorHAnsi"/>
          <w:color w:val="002060"/>
          <w:lang w:val="es-ES"/>
        </w:rPr>
        <w:t>D</w:t>
      </w:r>
      <w:r w:rsidR="00520E60" w:rsidRPr="009C38A1">
        <w:rPr>
          <w:rFonts w:asciiTheme="majorHAnsi" w:eastAsia="Arial Unicode MS" w:hAnsiTheme="majorHAnsi" w:cstheme="majorHAnsi"/>
          <w:color w:val="002060"/>
          <w:lang w:val="es-ES"/>
        </w:rPr>
        <w:t xml:space="preserve">iseñar e implementar estrategias que impulsen la recaudación de fondos y aumenten el reconocimiento de la marca UNICEF en Bolivia, con un enfoque en fortalecer relaciones con donantes del sector público y privado, mejorar la comunicación e impacto de las campañas y alcanzar los objetivos de ingresos establecidos para el programa de país 2023-2027.  </w:t>
      </w:r>
    </w:p>
    <w:p w14:paraId="230D37C4" w14:textId="11F2803C" w:rsidR="00E140D0" w:rsidRPr="009C38A1" w:rsidRDefault="00E140D0" w:rsidP="009A4015">
      <w:pPr>
        <w:spacing w:before="60" w:after="60" w:line="240" w:lineRule="auto"/>
        <w:rPr>
          <w:rFonts w:asciiTheme="majorHAnsi" w:eastAsia="Arial Unicode MS" w:hAnsiTheme="majorHAnsi" w:cstheme="majorHAnsi"/>
          <w:b/>
          <w:color w:val="002060"/>
          <w:lang w:val="es-ES"/>
        </w:rPr>
      </w:pPr>
    </w:p>
    <w:p w14:paraId="7DB386D1" w14:textId="0A52B136" w:rsidR="009A4015" w:rsidRPr="009C38A1" w:rsidRDefault="00A82020" w:rsidP="00E140D0">
      <w:pPr>
        <w:pStyle w:val="ListParagraph"/>
        <w:numPr>
          <w:ilvl w:val="0"/>
          <w:numId w:val="28"/>
        </w:numPr>
        <w:spacing w:before="60" w:after="60" w:line="240" w:lineRule="auto"/>
        <w:rPr>
          <w:rFonts w:asciiTheme="majorHAnsi" w:hAnsiTheme="majorHAnsi" w:cstheme="majorHAnsi"/>
          <w:b/>
          <w:bCs/>
          <w:color w:val="002060"/>
          <w:lang w:val="es-ES"/>
        </w:rPr>
      </w:pPr>
      <w:r w:rsidRPr="009C38A1">
        <w:rPr>
          <w:rFonts w:asciiTheme="majorHAnsi" w:hAnsiTheme="majorHAnsi" w:cstheme="majorHAnsi"/>
          <w:b/>
          <w:bCs/>
          <w:color w:val="002060"/>
          <w:lang w:val="es-ES"/>
        </w:rPr>
        <w:t>ANTECEDENTES</w:t>
      </w:r>
      <w:r w:rsidR="00931ABC" w:rsidRPr="009C38A1">
        <w:rPr>
          <w:rFonts w:asciiTheme="majorHAnsi" w:hAnsiTheme="majorHAnsi" w:cstheme="majorHAnsi"/>
          <w:b/>
          <w:bCs/>
          <w:color w:val="002060"/>
          <w:lang w:val="es-ES"/>
        </w:rPr>
        <w:t>. –</w:t>
      </w:r>
      <w:r w:rsidR="00075E31" w:rsidRPr="009C38A1">
        <w:rPr>
          <w:rFonts w:asciiTheme="majorHAnsi" w:hAnsiTheme="majorHAnsi" w:cstheme="majorHAnsi"/>
          <w:b/>
          <w:bCs/>
          <w:color w:val="002060"/>
          <w:lang w:val="es-ES"/>
        </w:rPr>
        <w:t xml:space="preserve"> </w:t>
      </w:r>
    </w:p>
    <w:p w14:paraId="19FE9D98" w14:textId="57F0936E" w:rsidR="00931ABC" w:rsidRPr="009C38A1" w:rsidRDefault="00931ABC" w:rsidP="00931ABC">
      <w:pPr>
        <w:pStyle w:val="ListParagraph"/>
        <w:spacing w:before="60" w:after="60" w:line="240" w:lineRule="auto"/>
        <w:rPr>
          <w:rFonts w:asciiTheme="majorHAnsi" w:hAnsiTheme="majorHAnsi" w:cstheme="majorHAnsi"/>
          <w:b/>
          <w:bCs/>
          <w:color w:val="002060"/>
          <w:lang w:val="es-ES"/>
        </w:rPr>
      </w:pPr>
    </w:p>
    <w:p w14:paraId="4354BA2D" w14:textId="24773AAC" w:rsidR="00931ABC" w:rsidRPr="009C38A1" w:rsidRDefault="00931ABC" w:rsidP="00931ABC">
      <w:pPr>
        <w:pStyle w:val="ListParagraph"/>
        <w:spacing w:before="60" w:after="60" w:line="240" w:lineRule="auto"/>
        <w:rPr>
          <w:rFonts w:asciiTheme="majorHAnsi" w:hAnsiTheme="majorHAnsi" w:cstheme="majorHAnsi"/>
          <w:b/>
          <w:bCs/>
          <w:color w:val="002060"/>
          <w:lang w:val="es-ES"/>
        </w:rPr>
      </w:pPr>
    </w:p>
    <w:p w14:paraId="53891237" w14:textId="77777777" w:rsidR="00A31DE3" w:rsidRPr="009C38A1" w:rsidRDefault="00A31DE3" w:rsidP="00A31DE3">
      <w:pPr>
        <w:spacing w:before="60" w:after="60" w:line="240" w:lineRule="auto"/>
        <w:rPr>
          <w:rFonts w:asciiTheme="majorHAnsi" w:hAnsiTheme="majorHAnsi" w:cstheme="majorHAnsi"/>
          <w:color w:val="002060"/>
          <w:lang w:val="es-ES"/>
        </w:rPr>
      </w:pPr>
      <w:r w:rsidRPr="009C38A1">
        <w:rPr>
          <w:rFonts w:asciiTheme="majorHAnsi" w:hAnsiTheme="majorHAnsi" w:cstheme="majorHAnsi"/>
          <w:color w:val="002060"/>
          <w:lang w:val="es-ES"/>
        </w:rPr>
        <w:t>El programa de país de UNICEF Bolivia (2023-2027) se centra en apoyar al Gobierno en el diseño y la implementación de políticas equitativas y sostenibles que beneficien a los niños y adolescentes más vulnerables. En este contexto, el fortalecimiento de alianzas con el sector privado y la movilización de recursos son estrategias clave para maximizar los resultados programáticos. La contratación de un consultor especializado en comunicación estratégica permitirá traducir las prioridades estratégicas de UNICEF Bolivia en propuestas atractivas para el sector privado y el público en general, potenciando la participación y las donaciones</w:t>
      </w:r>
    </w:p>
    <w:p w14:paraId="09869E0D" w14:textId="1BBF82E9" w:rsidR="00EB24BE" w:rsidRPr="009C38A1" w:rsidRDefault="00EB24BE">
      <w:pPr>
        <w:spacing w:line="240" w:lineRule="auto"/>
        <w:rPr>
          <w:rFonts w:asciiTheme="majorHAnsi" w:eastAsia="Arial Unicode MS" w:hAnsiTheme="majorHAnsi" w:cstheme="majorHAnsi"/>
          <w:b/>
          <w:color w:val="002060"/>
          <w:lang w:val="es-419"/>
        </w:rPr>
      </w:pPr>
    </w:p>
    <w:p w14:paraId="365CEC32" w14:textId="6D1A9D7A" w:rsidR="0020238B" w:rsidRPr="009C38A1" w:rsidRDefault="00542273" w:rsidP="0020238B">
      <w:pPr>
        <w:pStyle w:val="ListParagraph"/>
        <w:numPr>
          <w:ilvl w:val="0"/>
          <w:numId w:val="28"/>
        </w:numPr>
        <w:spacing w:before="60" w:after="60" w:line="240" w:lineRule="auto"/>
        <w:rPr>
          <w:rFonts w:asciiTheme="majorHAnsi" w:hAnsiTheme="majorHAnsi" w:cstheme="majorHAnsi"/>
          <w:b/>
          <w:bCs/>
          <w:color w:val="002060"/>
          <w:lang w:val="es-ES"/>
        </w:rPr>
      </w:pPr>
      <w:r w:rsidRPr="009C38A1">
        <w:rPr>
          <w:rFonts w:asciiTheme="majorHAnsi" w:hAnsiTheme="majorHAnsi" w:cstheme="majorHAnsi"/>
          <w:b/>
          <w:bCs/>
          <w:color w:val="002060"/>
          <w:lang w:val="es-ES"/>
        </w:rPr>
        <w:t>DE</w:t>
      </w:r>
      <w:r w:rsidR="00363CA2" w:rsidRPr="009C38A1">
        <w:rPr>
          <w:rFonts w:asciiTheme="majorHAnsi" w:hAnsiTheme="majorHAnsi" w:cstheme="majorHAnsi"/>
          <w:b/>
          <w:bCs/>
          <w:color w:val="002060"/>
          <w:lang w:val="es-ES"/>
        </w:rPr>
        <w:t>SCRIPCIÓN D</w:t>
      </w:r>
      <w:r w:rsidRPr="009C38A1">
        <w:rPr>
          <w:rFonts w:asciiTheme="majorHAnsi" w:hAnsiTheme="majorHAnsi" w:cstheme="majorHAnsi"/>
          <w:b/>
          <w:bCs/>
          <w:color w:val="002060"/>
          <w:lang w:val="es-ES"/>
        </w:rPr>
        <w:t xml:space="preserve">E LA </w:t>
      </w:r>
      <w:r w:rsidR="00931ABC" w:rsidRPr="009C38A1">
        <w:rPr>
          <w:rFonts w:asciiTheme="majorHAnsi" w:hAnsiTheme="majorHAnsi" w:cstheme="majorHAnsi"/>
          <w:b/>
          <w:bCs/>
          <w:color w:val="002060"/>
          <w:lang w:val="es-ES"/>
        </w:rPr>
        <w:t>CONSULTORÍA. -</w:t>
      </w:r>
      <w:r w:rsidRPr="009C38A1">
        <w:rPr>
          <w:rFonts w:asciiTheme="majorHAnsi" w:hAnsiTheme="majorHAnsi" w:cstheme="majorHAnsi"/>
          <w:b/>
          <w:bCs/>
          <w:color w:val="002060"/>
          <w:lang w:val="es-ES"/>
        </w:rPr>
        <w:t xml:space="preserve"> </w:t>
      </w:r>
    </w:p>
    <w:tbl>
      <w:tblPr>
        <w:tblStyle w:val="TableGrid"/>
        <w:tblW w:w="10250" w:type="dxa"/>
        <w:tblLook w:val="04A0" w:firstRow="1" w:lastRow="0" w:firstColumn="1" w:lastColumn="0" w:noHBand="0" w:noVBand="1"/>
      </w:tblPr>
      <w:tblGrid>
        <w:gridCol w:w="355"/>
        <w:gridCol w:w="2204"/>
        <w:gridCol w:w="1963"/>
        <w:gridCol w:w="2628"/>
        <w:gridCol w:w="2123"/>
        <w:gridCol w:w="977"/>
      </w:tblGrid>
      <w:tr w:rsidR="009C38A1" w:rsidRPr="009C38A1" w14:paraId="1BCEEF3E" w14:textId="0A068D31" w:rsidTr="00960DBF">
        <w:trPr>
          <w:cantSplit/>
        </w:trPr>
        <w:tc>
          <w:tcPr>
            <w:tcW w:w="4522" w:type="dxa"/>
            <w:gridSpan w:val="3"/>
          </w:tcPr>
          <w:p w14:paraId="4B33C30F" w14:textId="5AC600BD" w:rsidR="00EF5BAD" w:rsidRPr="009C38A1" w:rsidRDefault="00F8369E" w:rsidP="0080089F">
            <w:pPr>
              <w:spacing w:before="60" w:after="60" w:line="240" w:lineRule="auto"/>
              <w:rPr>
                <w:rFonts w:asciiTheme="majorHAnsi" w:eastAsia="Arial Unicode MS" w:hAnsiTheme="majorHAnsi" w:cstheme="majorHAnsi"/>
                <w:b/>
                <w:color w:val="002060"/>
                <w:lang w:val="es-ES"/>
              </w:rPr>
            </w:pPr>
            <w:r w:rsidRPr="009C38A1">
              <w:rPr>
                <w:rFonts w:asciiTheme="majorHAnsi" w:eastAsia="Arial Unicode MS" w:hAnsiTheme="majorHAnsi" w:cstheme="majorHAnsi"/>
                <w:b/>
                <w:color w:val="002060"/>
                <w:lang w:val="es-ES"/>
              </w:rPr>
              <w:t>SUPERVISOR</w:t>
            </w:r>
            <w:r w:rsidR="0080089F" w:rsidRPr="009C38A1">
              <w:rPr>
                <w:rFonts w:asciiTheme="majorHAnsi" w:eastAsia="Arial Unicode MS" w:hAnsiTheme="majorHAnsi" w:cstheme="majorHAnsi"/>
                <w:b/>
                <w:color w:val="002060"/>
                <w:lang w:val="es-ES"/>
              </w:rPr>
              <w:t xml:space="preserve">: </w:t>
            </w:r>
            <w:r w:rsidR="002D037B" w:rsidRPr="009C38A1">
              <w:rPr>
                <w:rFonts w:asciiTheme="majorHAnsi" w:eastAsia="Arial Unicode MS" w:hAnsiTheme="majorHAnsi" w:cstheme="majorHAnsi"/>
                <w:bCs/>
                <w:color w:val="002060"/>
                <w:lang w:val="es-ES"/>
              </w:rPr>
              <w:t xml:space="preserve"> Oficial de Alianzas </w:t>
            </w:r>
          </w:p>
        </w:tc>
        <w:tc>
          <w:tcPr>
            <w:tcW w:w="5728" w:type="dxa"/>
            <w:gridSpan w:val="3"/>
          </w:tcPr>
          <w:p w14:paraId="3863396A" w14:textId="42BCC226" w:rsidR="00EF5BAD" w:rsidRPr="009C38A1" w:rsidRDefault="00F8369E" w:rsidP="0080089F">
            <w:pPr>
              <w:spacing w:before="60" w:after="60" w:line="240" w:lineRule="auto"/>
              <w:rPr>
                <w:rFonts w:asciiTheme="majorHAnsi" w:eastAsia="Arial Unicode MS" w:hAnsiTheme="majorHAnsi" w:cstheme="majorHAnsi"/>
                <w:b/>
                <w:color w:val="002060"/>
                <w:lang w:val="es-419"/>
              </w:rPr>
            </w:pPr>
            <w:r w:rsidRPr="009C38A1">
              <w:rPr>
                <w:rFonts w:asciiTheme="majorHAnsi" w:eastAsia="Arial Unicode MS" w:hAnsiTheme="majorHAnsi" w:cstheme="majorHAnsi"/>
                <w:b/>
                <w:color w:val="002060"/>
                <w:lang w:val="es-419"/>
              </w:rPr>
              <w:t>VIGENCIA DE LA CONSULTORÍA:</w:t>
            </w:r>
            <w:r w:rsidR="0080089F" w:rsidRPr="009C38A1">
              <w:rPr>
                <w:rFonts w:asciiTheme="majorHAnsi" w:eastAsia="Arial Unicode MS" w:hAnsiTheme="majorHAnsi" w:cstheme="majorHAnsi"/>
                <w:b/>
                <w:color w:val="002060"/>
                <w:lang w:val="es-419"/>
              </w:rPr>
              <w:t xml:space="preserve"> </w:t>
            </w:r>
            <w:r w:rsidR="00DB53C4">
              <w:rPr>
                <w:rFonts w:asciiTheme="majorHAnsi" w:eastAsia="Arial Unicode MS" w:hAnsiTheme="majorHAnsi" w:cstheme="majorHAnsi"/>
                <w:b/>
                <w:color w:val="002060"/>
                <w:lang w:val="es-419"/>
              </w:rPr>
              <w:t>106</w:t>
            </w:r>
            <w:r w:rsidR="001F36AC" w:rsidRPr="009C38A1">
              <w:rPr>
                <w:rFonts w:asciiTheme="majorHAnsi" w:eastAsia="Arial Unicode MS" w:hAnsiTheme="majorHAnsi" w:cstheme="majorHAnsi"/>
                <w:bCs/>
                <w:color w:val="002060"/>
                <w:lang w:val="es-419"/>
              </w:rPr>
              <w:t xml:space="preserve"> días calendario</w:t>
            </w:r>
            <w:r w:rsidR="001F36AC" w:rsidRPr="009C38A1">
              <w:rPr>
                <w:rFonts w:asciiTheme="majorHAnsi" w:eastAsia="Arial Unicode MS" w:hAnsiTheme="majorHAnsi" w:cstheme="majorHAnsi"/>
                <w:b/>
                <w:color w:val="002060"/>
                <w:lang w:val="es-419"/>
              </w:rPr>
              <w:t xml:space="preserve"> </w:t>
            </w:r>
          </w:p>
        </w:tc>
      </w:tr>
      <w:tr w:rsidR="009C38A1" w:rsidRPr="009C38A1" w14:paraId="35EC9E52" w14:textId="77777777" w:rsidTr="00960DBF">
        <w:trPr>
          <w:cantSplit/>
        </w:trPr>
        <w:tc>
          <w:tcPr>
            <w:tcW w:w="355" w:type="dxa"/>
            <w:shd w:val="clear" w:color="auto" w:fill="FFFFFF" w:themeFill="background1"/>
            <w:vAlign w:val="center"/>
          </w:tcPr>
          <w:p w14:paraId="2650064D" w14:textId="6075CF5C" w:rsidR="003F2C5E" w:rsidRPr="009C38A1" w:rsidRDefault="0080089F" w:rsidP="00C17FDB">
            <w:pPr>
              <w:jc w:val="center"/>
              <w:rPr>
                <w:rFonts w:asciiTheme="majorHAnsi" w:eastAsia="Arial Unicode MS" w:hAnsiTheme="majorHAnsi" w:cstheme="majorHAnsi"/>
                <w:b/>
                <w:bCs/>
                <w:color w:val="002060"/>
                <w:lang w:val="es-419"/>
              </w:rPr>
            </w:pPr>
            <w:r w:rsidRPr="009C38A1">
              <w:rPr>
                <w:rFonts w:asciiTheme="majorHAnsi" w:eastAsia="Arial Unicode MS" w:hAnsiTheme="majorHAnsi" w:cstheme="majorHAnsi"/>
                <w:b/>
                <w:bCs/>
                <w:color w:val="002060"/>
                <w:lang w:val="es-419"/>
              </w:rPr>
              <w:t>#</w:t>
            </w:r>
          </w:p>
        </w:tc>
        <w:tc>
          <w:tcPr>
            <w:tcW w:w="2204" w:type="dxa"/>
            <w:shd w:val="clear" w:color="auto" w:fill="FFFFFF" w:themeFill="background1"/>
            <w:vAlign w:val="center"/>
          </w:tcPr>
          <w:p w14:paraId="560BB4B1" w14:textId="4A235E56" w:rsidR="003F2C5E" w:rsidRPr="009C38A1" w:rsidRDefault="003F2C5E" w:rsidP="00C17FDB">
            <w:pPr>
              <w:jc w:val="center"/>
              <w:rPr>
                <w:rFonts w:asciiTheme="majorHAnsi" w:eastAsia="Arial Unicode MS" w:hAnsiTheme="majorHAnsi" w:cstheme="majorHAnsi"/>
                <w:b/>
                <w:color w:val="002060"/>
                <w:lang w:val="es-419"/>
              </w:rPr>
            </w:pPr>
            <w:r w:rsidRPr="009C38A1">
              <w:rPr>
                <w:rFonts w:asciiTheme="majorHAnsi" w:eastAsia="Arial Unicode MS" w:hAnsiTheme="majorHAnsi" w:cstheme="majorHAnsi"/>
                <w:color w:val="002060"/>
                <w:lang w:val="es-419"/>
              </w:rPr>
              <w:t xml:space="preserve">          </w:t>
            </w:r>
            <w:r w:rsidRPr="009C38A1">
              <w:rPr>
                <w:rFonts w:asciiTheme="majorHAnsi" w:eastAsia="Arial Unicode MS" w:hAnsiTheme="majorHAnsi" w:cstheme="majorHAnsi"/>
                <w:b/>
                <w:color w:val="002060"/>
                <w:lang w:val="es-419"/>
              </w:rPr>
              <w:t>Producto</w:t>
            </w:r>
          </w:p>
        </w:tc>
        <w:tc>
          <w:tcPr>
            <w:tcW w:w="4591" w:type="dxa"/>
            <w:gridSpan w:val="2"/>
            <w:shd w:val="clear" w:color="auto" w:fill="FFFFFF" w:themeFill="background1"/>
            <w:vAlign w:val="center"/>
          </w:tcPr>
          <w:p w14:paraId="670E7DBB" w14:textId="6BA383B8" w:rsidR="003F2C5E" w:rsidRPr="009C38A1" w:rsidRDefault="003F2C5E" w:rsidP="00C17FDB">
            <w:pPr>
              <w:jc w:val="center"/>
              <w:rPr>
                <w:rFonts w:asciiTheme="majorHAnsi" w:eastAsia="Arial Unicode MS" w:hAnsiTheme="majorHAnsi" w:cstheme="majorHAnsi"/>
                <w:b/>
                <w:color w:val="002060"/>
                <w:lang w:val="es-BO"/>
              </w:rPr>
            </w:pPr>
            <w:r w:rsidRPr="009C38A1">
              <w:rPr>
                <w:rFonts w:asciiTheme="majorHAnsi" w:eastAsia="Arial Unicode MS" w:hAnsiTheme="majorHAnsi" w:cstheme="majorHAnsi"/>
                <w:b/>
                <w:color w:val="002060"/>
                <w:lang w:val="es-419"/>
              </w:rPr>
              <w:t>Descripción general de las actividades</w:t>
            </w:r>
          </w:p>
        </w:tc>
        <w:tc>
          <w:tcPr>
            <w:tcW w:w="2123" w:type="dxa"/>
            <w:shd w:val="clear" w:color="auto" w:fill="FFFFFF" w:themeFill="background1"/>
            <w:vAlign w:val="center"/>
          </w:tcPr>
          <w:p w14:paraId="31FA4CE5" w14:textId="4BE27401" w:rsidR="003F2C5E" w:rsidRPr="009C38A1" w:rsidRDefault="0080089F" w:rsidP="00C17FDB">
            <w:pPr>
              <w:jc w:val="center"/>
              <w:rPr>
                <w:rFonts w:asciiTheme="majorHAnsi" w:eastAsia="Arial Unicode MS" w:hAnsiTheme="majorHAnsi" w:cstheme="majorHAnsi"/>
                <w:b/>
                <w:color w:val="002060"/>
                <w:lang w:val="es-419"/>
              </w:rPr>
            </w:pPr>
            <w:r w:rsidRPr="009C38A1">
              <w:rPr>
                <w:rFonts w:asciiTheme="majorHAnsi" w:eastAsia="Arial Unicode MS" w:hAnsiTheme="majorHAnsi" w:cstheme="majorHAnsi"/>
                <w:b/>
                <w:color w:val="002060"/>
                <w:lang w:val="es-419"/>
              </w:rPr>
              <w:t>Plazo</w:t>
            </w:r>
            <w:r w:rsidR="003F2C5E" w:rsidRPr="009C38A1">
              <w:rPr>
                <w:rFonts w:asciiTheme="majorHAnsi" w:eastAsia="Arial Unicode MS" w:hAnsiTheme="majorHAnsi" w:cstheme="majorHAnsi"/>
                <w:b/>
                <w:color w:val="002060"/>
                <w:lang w:val="es-419"/>
              </w:rPr>
              <w:t xml:space="preserve"> de presentación del producto</w:t>
            </w:r>
          </w:p>
        </w:tc>
        <w:tc>
          <w:tcPr>
            <w:tcW w:w="977" w:type="dxa"/>
            <w:shd w:val="clear" w:color="auto" w:fill="FFFFFF" w:themeFill="background1"/>
            <w:vAlign w:val="center"/>
          </w:tcPr>
          <w:p w14:paraId="6A64BE7D" w14:textId="5A298AAE" w:rsidR="003F2C5E" w:rsidRPr="009C38A1" w:rsidRDefault="0080089F" w:rsidP="00C17FDB">
            <w:pPr>
              <w:jc w:val="center"/>
              <w:rPr>
                <w:rFonts w:asciiTheme="majorHAnsi" w:eastAsia="Arial Unicode MS" w:hAnsiTheme="majorHAnsi" w:cstheme="majorHAnsi"/>
                <w:b/>
                <w:color w:val="002060"/>
                <w:lang w:val="es-BO"/>
              </w:rPr>
            </w:pPr>
            <w:r w:rsidRPr="009C38A1">
              <w:rPr>
                <w:rFonts w:asciiTheme="majorHAnsi" w:eastAsia="Arial Unicode MS" w:hAnsiTheme="majorHAnsi" w:cstheme="majorHAnsi"/>
                <w:b/>
                <w:color w:val="002060"/>
                <w:lang w:val="es-BO"/>
              </w:rPr>
              <w:t>% Pago</w:t>
            </w:r>
          </w:p>
        </w:tc>
      </w:tr>
      <w:tr w:rsidR="009C38A1" w:rsidRPr="009C38A1" w14:paraId="16DDEF41" w14:textId="77777777" w:rsidTr="00960DBF">
        <w:trPr>
          <w:cantSplit/>
        </w:trPr>
        <w:tc>
          <w:tcPr>
            <w:tcW w:w="355" w:type="dxa"/>
            <w:shd w:val="clear" w:color="auto" w:fill="FFFFFF" w:themeFill="background1"/>
          </w:tcPr>
          <w:p w14:paraId="356AF6F5" w14:textId="77777777" w:rsidR="00C30964" w:rsidRPr="009C38A1" w:rsidRDefault="00C30964" w:rsidP="00C30964">
            <w:pPr>
              <w:jc w:val="both"/>
              <w:rPr>
                <w:rFonts w:asciiTheme="majorHAnsi" w:eastAsia="Arial Unicode MS" w:hAnsiTheme="majorHAnsi" w:cstheme="majorHAnsi"/>
                <w:b/>
                <w:color w:val="002060"/>
              </w:rPr>
            </w:pPr>
          </w:p>
          <w:p w14:paraId="46115537" w14:textId="77777777" w:rsidR="00C30964" w:rsidRPr="009C38A1" w:rsidRDefault="00C30964" w:rsidP="00C30964">
            <w:pPr>
              <w:jc w:val="both"/>
              <w:rPr>
                <w:rFonts w:asciiTheme="majorHAnsi" w:eastAsia="Arial Unicode MS" w:hAnsiTheme="majorHAnsi" w:cstheme="majorHAnsi"/>
                <w:b/>
                <w:color w:val="002060"/>
              </w:rPr>
            </w:pPr>
          </w:p>
          <w:p w14:paraId="0CFDFDD9" w14:textId="6CBB66D8" w:rsidR="00C30964" w:rsidRPr="009C38A1" w:rsidRDefault="00C30964" w:rsidP="00C30964">
            <w:pPr>
              <w:jc w:val="both"/>
              <w:rPr>
                <w:rFonts w:asciiTheme="majorHAnsi" w:eastAsia="Arial Unicode MS" w:hAnsiTheme="majorHAnsi" w:cstheme="majorHAnsi"/>
                <w:b/>
                <w:color w:val="002060"/>
              </w:rPr>
            </w:pPr>
            <w:r w:rsidRPr="009C38A1">
              <w:rPr>
                <w:rFonts w:asciiTheme="majorHAnsi" w:eastAsia="Arial Unicode MS" w:hAnsiTheme="majorHAnsi" w:cstheme="majorHAnsi"/>
                <w:b/>
                <w:color w:val="002060"/>
              </w:rPr>
              <w:t>1</w:t>
            </w:r>
          </w:p>
        </w:tc>
        <w:tc>
          <w:tcPr>
            <w:tcW w:w="2204" w:type="dxa"/>
            <w:shd w:val="clear" w:color="auto" w:fill="FFFFFF" w:themeFill="background1"/>
            <w:vAlign w:val="center"/>
          </w:tcPr>
          <w:p w14:paraId="1F51605A" w14:textId="1067560A" w:rsidR="00C30964" w:rsidRPr="009C38A1" w:rsidRDefault="00C30964" w:rsidP="00C30964">
            <w:pPr>
              <w:jc w:val="both"/>
              <w:rPr>
                <w:rFonts w:asciiTheme="majorHAnsi" w:eastAsia="Arial Unicode MS" w:hAnsiTheme="majorHAnsi" w:cstheme="majorHAnsi"/>
                <w:b/>
                <w:color w:val="002060"/>
                <w:lang w:val="es-ES"/>
              </w:rPr>
            </w:pPr>
            <w:r w:rsidRPr="009C38A1">
              <w:rPr>
                <w:rFonts w:asciiTheme="minorHAnsi" w:eastAsia="Times New Roman" w:hAnsiTheme="minorHAnsi" w:cstheme="minorHAnsi"/>
                <w:color w:val="002060"/>
                <w:sz w:val="22"/>
                <w:szCs w:val="22"/>
                <w:lang w:val="es-ES"/>
              </w:rPr>
              <w:t xml:space="preserve">Estrategia General de comunicación que impulse la recaudación de fondos </w:t>
            </w:r>
          </w:p>
        </w:tc>
        <w:tc>
          <w:tcPr>
            <w:tcW w:w="4591" w:type="dxa"/>
            <w:gridSpan w:val="2"/>
            <w:shd w:val="clear" w:color="auto" w:fill="FFFFFF" w:themeFill="background1"/>
          </w:tcPr>
          <w:p w14:paraId="07002F06" w14:textId="29DB0D0B" w:rsidR="00C30964" w:rsidRPr="009C38A1" w:rsidRDefault="00C30964" w:rsidP="00C30964">
            <w:pPr>
              <w:jc w:val="both"/>
              <w:rPr>
                <w:rFonts w:asciiTheme="majorHAnsi" w:eastAsia="Arial Unicode MS" w:hAnsiTheme="majorHAnsi" w:cstheme="majorHAnsi"/>
                <w:b/>
                <w:color w:val="002060"/>
                <w:lang w:val="es-ES"/>
              </w:rPr>
            </w:pPr>
            <w:r w:rsidRPr="009C38A1">
              <w:rPr>
                <w:rFonts w:asciiTheme="minorHAnsi" w:eastAsia="Times New Roman" w:hAnsiTheme="minorHAnsi" w:cstheme="minorHAnsi"/>
                <w:color w:val="002060"/>
                <w:sz w:val="22"/>
                <w:szCs w:val="22"/>
                <w:lang w:val="es-ES"/>
              </w:rPr>
              <w:t>El consultor desarrollará una estrategia integral de comunicación y marketing, que servirá como marco general para las tres áreas de recaudación: Grandes Donantes, Donantes Individuales y Empresas. Esta estrategia incluirá un cronograma detallado para la implementación, asegurando que se aborden adecuadamente los subproductos especificados en los puntos subsiguientes y que se incorporen todas las consideraciones y detalles pertinentes.</w:t>
            </w:r>
            <w:r w:rsidRPr="009C38A1">
              <w:rPr>
                <w:rFonts w:asciiTheme="minorHAnsi" w:eastAsia="Times New Roman" w:hAnsiTheme="minorHAnsi" w:cstheme="minorHAnsi"/>
                <w:color w:val="002060"/>
                <w:sz w:val="22"/>
                <w:szCs w:val="22"/>
                <w:lang w:val="es-ES"/>
              </w:rPr>
              <w:br/>
            </w:r>
            <w:r w:rsidRPr="009C38A1">
              <w:rPr>
                <w:rFonts w:asciiTheme="minorHAnsi" w:eastAsia="Times New Roman" w:hAnsiTheme="minorHAnsi" w:cstheme="minorHAnsi"/>
                <w:b/>
                <w:bCs/>
                <w:color w:val="002060"/>
                <w:sz w:val="22"/>
                <w:szCs w:val="22"/>
                <w:lang w:val="es-ES"/>
              </w:rPr>
              <w:t>1.1 Plan de visibilidad grandes donantes</w:t>
            </w:r>
            <w:r w:rsidRPr="009C38A1">
              <w:rPr>
                <w:rFonts w:asciiTheme="minorHAnsi" w:eastAsia="Times New Roman" w:hAnsiTheme="minorHAnsi" w:cstheme="minorHAnsi"/>
                <w:b/>
                <w:bCs/>
                <w:color w:val="002060"/>
                <w:sz w:val="22"/>
                <w:szCs w:val="22"/>
                <w:lang w:val="es-ES"/>
              </w:rPr>
              <w:br/>
            </w:r>
            <w:r w:rsidRPr="009C38A1">
              <w:rPr>
                <w:rFonts w:asciiTheme="minorHAnsi" w:eastAsia="Times New Roman" w:hAnsiTheme="minorHAnsi" w:cstheme="minorHAnsi"/>
                <w:color w:val="002060"/>
                <w:sz w:val="22"/>
                <w:szCs w:val="22"/>
                <w:lang w:val="es-ES"/>
              </w:rPr>
              <w:t xml:space="preserve">En base a los compromisos asumidos con las entidades (públicas y privadas) que contribuyen con UNICEF – la información que será compartida al iniciar la consultoría- el consultor deberá desarrollar un plan de visibilidad que responda a dichos requerimientos. </w:t>
            </w:r>
            <w:r w:rsidRPr="009C38A1">
              <w:rPr>
                <w:rFonts w:asciiTheme="minorHAnsi" w:eastAsia="Times New Roman" w:hAnsiTheme="minorHAnsi" w:cstheme="minorHAnsi"/>
                <w:color w:val="002060"/>
                <w:sz w:val="22"/>
                <w:szCs w:val="22"/>
                <w:lang w:val="es-ES"/>
              </w:rPr>
              <w:br/>
              <w:t xml:space="preserve">Además, deberá compartir esta información con el área de comunicación y hacer seguimiento de su implementación durante el tiempo que dure la consultoría. </w:t>
            </w:r>
            <w:r w:rsidRPr="009C38A1">
              <w:rPr>
                <w:rFonts w:asciiTheme="minorHAnsi" w:eastAsia="Times New Roman" w:hAnsiTheme="minorHAnsi" w:cstheme="minorHAnsi"/>
                <w:color w:val="002060"/>
                <w:sz w:val="22"/>
                <w:szCs w:val="22"/>
                <w:lang w:val="es-ES"/>
              </w:rPr>
              <w:br/>
            </w:r>
            <w:r w:rsidRPr="009C38A1">
              <w:rPr>
                <w:rFonts w:asciiTheme="minorHAnsi" w:eastAsia="Times New Roman" w:hAnsiTheme="minorHAnsi" w:cstheme="minorHAnsi"/>
                <w:b/>
                <w:bCs/>
                <w:color w:val="002060"/>
                <w:sz w:val="22"/>
                <w:szCs w:val="22"/>
                <w:lang w:val="es-ES"/>
              </w:rPr>
              <w:t xml:space="preserve">1.2 Plan de comunicación y posicionamiento de marca sector empresarial </w:t>
            </w:r>
            <w:r w:rsidRPr="009C38A1">
              <w:rPr>
                <w:rFonts w:asciiTheme="minorHAnsi" w:eastAsia="Times New Roman" w:hAnsiTheme="minorHAnsi" w:cstheme="minorHAnsi"/>
                <w:color w:val="002060"/>
                <w:sz w:val="22"/>
                <w:szCs w:val="22"/>
                <w:lang w:val="es-ES"/>
              </w:rPr>
              <w:br/>
              <w:t>El consultor deberá diseñar  una plan de marketing y comunicación que posicione la marca de UNICEF en sector empresarial.</w:t>
            </w:r>
            <w:r w:rsidRPr="009C38A1">
              <w:rPr>
                <w:rFonts w:asciiTheme="minorHAnsi" w:eastAsia="Times New Roman" w:hAnsiTheme="minorHAnsi" w:cstheme="minorHAnsi"/>
                <w:color w:val="002060"/>
                <w:sz w:val="22"/>
                <w:szCs w:val="22"/>
                <w:lang w:val="es-ES"/>
              </w:rPr>
              <w:br/>
              <w:t xml:space="preserve">El plan debe incluir acciones para el programa de donaciones recurrentes corporativas “Empresas para cada Infancia”, las campañas de “dona tu cambio;” con empresas aliadas, Consejo Empresarial, y acciones de comunicación en Web, redes sociales, revistas especializadas entre otros para darle visibilidad a las empresas aliadas y posicionar la marca de UNICEF en este sector.  </w:t>
            </w:r>
            <w:r w:rsidRPr="009C38A1">
              <w:rPr>
                <w:rFonts w:asciiTheme="minorHAnsi" w:eastAsia="Times New Roman" w:hAnsiTheme="minorHAnsi" w:cstheme="minorHAnsi"/>
                <w:color w:val="002060"/>
                <w:sz w:val="22"/>
                <w:szCs w:val="22"/>
                <w:lang w:val="es-ES"/>
              </w:rPr>
              <w:br/>
            </w:r>
            <w:r w:rsidRPr="009C38A1">
              <w:rPr>
                <w:rFonts w:asciiTheme="minorHAnsi" w:eastAsia="Times New Roman" w:hAnsiTheme="minorHAnsi" w:cstheme="minorHAnsi"/>
                <w:b/>
                <w:bCs/>
                <w:color w:val="002060"/>
                <w:sz w:val="22"/>
                <w:szCs w:val="22"/>
                <w:lang w:val="es-ES"/>
              </w:rPr>
              <w:t>1.3 Plan de comunicación y posicionamiento de marca donantes individuales</w:t>
            </w:r>
            <w:r w:rsidRPr="009C38A1">
              <w:rPr>
                <w:rFonts w:asciiTheme="minorHAnsi" w:eastAsia="Times New Roman" w:hAnsiTheme="minorHAnsi" w:cstheme="minorHAnsi"/>
                <w:color w:val="002060"/>
                <w:sz w:val="22"/>
                <w:szCs w:val="22"/>
                <w:lang w:val="es-ES"/>
              </w:rPr>
              <w:t xml:space="preserve"> </w:t>
            </w:r>
            <w:r w:rsidRPr="009C38A1">
              <w:rPr>
                <w:rFonts w:asciiTheme="minorHAnsi" w:eastAsia="Times New Roman" w:hAnsiTheme="minorHAnsi" w:cstheme="minorHAnsi"/>
                <w:color w:val="002060"/>
                <w:sz w:val="22"/>
                <w:szCs w:val="22"/>
                <w:lang w:val="es-ES"/>
              </w:rPr>
              <w:br/>
              <w:t xml:space="preserve">Que sirva como marco estratégico para la gestión 2025. Esto incluye la creación de un concepto central que guíe las acciones de captación y fidelización de donantes. A partir de este concepto, se deberán desarrollar materiales y mensajes específicos para los diferentes canales y estrategias de recaudación, incluyendo activaciones en venues, desk to desk, discursos (scripts) para equipos de F2F y telemarketing, diseño de contenido para canales digitales, así </w:t>
            </w:r>
            <w:r w:rsidRPr="009C38A1">
              <w:rPr>
                <w:rFonts w:asciiTheme="minorHAnsi" w:eastAsia="Times New Roman" w:hAnsiTheme="minorHAnsi" w:cstheme="minorHAnsi"/>
                <w:color w:val="002060"/>
                <w:sz w:val="22"/>
                <w:szCs w:val="22"/>
                <w:lang w:val="es-ES"/>
              </w:rPr>
              <w:lastRenderedPageBreak/>
              <w:t>como iniciativas de fidelización que fortalezcan el compromiso de los donantes a largo plazo.</w:t>
            </w:r>
            <w:r w:rsidRPr="009C38A1">
              <w:rPr>
                <w:rFonts w:asciiTheme="minorHAnsi" w:eastAsia="Times New Roman" w:hAnsiTheme="minorHAnsi" w:cstheme="minorHAnsi"/>
                <w:color w:val="002060"/>
                <w:sz w:val="22"/>
                <w:szCs w:val="22"/>
                <w:lang w:val="es-ES"/>
              </w:rPr>
              <w:br/>
            </w:r>
            <w:r w:rsidRPr="009C38A1">
              <w:rPr>
                <w:rFonts w:asciiTheme="minorHAnsi" w:eastAsia="Times New Roman" w:hAnsiTheme="minorHAnsi" w:cstheme="minorHAnsi"/>
                <w:b/>
                <w:bCs/>
                <w:color w:val="002060"/>
                <w:sz w:val="22"/>
                <w:szCs w:val="22"/>
                <w:lang w:val="es-ES"/>
              </w:rPr>
              <w:t>1.4 Plan de comunicación con influencers, amigos, embajadores y miembros del Comité Empresarial por al Infancia</w:t>
            </w:r>
            <w:r w:rsidRPr="009C38A1">
              <w:rPr>
                <w:rFonts w:asciiTheme="minorHAnsi" w:eastAsia="Times New Roman" w:hAnsiTheme="minorHAnsi" w:cstheme="minorHAnsi"/>
                <w:b/>
                <w:bCs/>
                <w:color w:val="002060"/>
                <w:sz w:val="22"/>
                <w:szCs w:val="22"/>
                <w:lang w:val="es-ES"/>
              </w:rPr>
              <w:br/>
            </w:r>
            <w:r w:rsidRPr="009C38A1">
              <w:rPr>
                <w:rFonts w:asciiTheme="minorHAnsi" w:eastAsia="Times New Roman" w:hAnsiTheme="minorHAnsi" w:cstheme="minorHAnsi"/>
                <w:color w:val="002060"/>
                <w:sz w:val="22"/>
                <w:szCs w:val="22"/>
                <w:lang w:val="es-ES"/>
              </w:rPr>
              <w:t xml:space="preserve">Diseño de un plan para invitar a personajes públicos a ser amigos de UNICEF, cultivar la relación y generar contenido mensual para activar y amplificar campañas con ellos.  Esta tarea implicará la identificación de estas personalidades sus perfiles, datos de contacto y plan de involucramiento. </w:t>
            </w:r>
            <w:r w:rsidRPr="009C38A1">
              <w:rPr>
                <w:rFonts w:asciiTheme="minorHAnsi" w:eastAsia="Times New Roman" w:hAnsiTheme="minorHAnsi" w:cstheme="minorHAnsi"/>
                <w:color w:val="002060"/>
                <w:sz w:val="22"/>
                <w:szCs w:val="22"/>
                <w:lang w:val="es-ES"/>
              </w:rPr>
              <w:br/>
            </w:r>
            <w:r w:rsidRPr="009C38A1">
              <w:rPr>
                <w:rFonts w:asciiTheme="minorHAnsi" w:eastAsia="Times New Roman" w:hAnsiTheme="minorHAnsi" w:cstheme="minorHAnsi"/>
                <w:b/>
                <w:bCs/>
                <w:color w:val="002060"/>
                <w:sz w:val="22"/>
                <w:szCs w:val="22"/>
                <w:lang w:val="es-ES"/>
              </w:rPr>
              <w:t>1.5 Planificación de Cronopost de publicaciones en redes sociales</w:t>
            </w:r>
            <w:r w:rsidRPr="009C38A1">
              <w:rPr>
                <w:rFonts w:asciiTheme="minorHAnsi" w:eastAsia="Times New Roman" w:hAnsiTheme="minorHAnsi" w:cstheme="minorHAnsi"/>
                <w:color w:val="002060"/>
                <w:sz w:val="22"/>
                <w:szCs w:val="22"/>
                <w:lang w:val="es-ES"/>
              </w:rPr>
              <w:t xml:space="preserve"> </w:t>
            </w:r>
            <w:r w:rsidRPr="009C38A1">
              <w:rPr>
                <w:rFonts w:asciiTheme="minorHAnsi" w:eastAsia="Times New Roman" w:hAnsiTheme="minorHAnsi" w:cstheme="minorHAnsi"/>
                <w:color w:val="002060"/>
                <w:sz w:val="22"/>
                <w:szCs w:val="22"/>
                <w:lang w:val="es-ES"/>
              </w:rPr>
              <w:br/>
              <w:t xml:space="preserve">El consultor/a deberá elaborar un cronopost para lo que quede del año y coordinar las publicaciones con el área de comunicación. </w:t>
            </w:r>
          </w:p>
        </w:tc>
        <w:tc>
          <w:tcPr>
            <w:tcW w:w="2123" w:type="dxa"/>
            <w:shd w:val="clear" w:color="auto" w:fill="FFFFFF" w:themeFill="background1"/>
          </w:tcPr>
          <w:p w14:paraId="2D18ADB5" w14:textId="03B15239" w:rsidR="00C30964" w:rsidRPr="009C38A1" w:rsidRDefault="00D96D24" w:rsidP="00C30964">
            <w:pPr>
              <w:jc w:val="both"/>
              <w:rPr>
                <w:rFonts w:asciiTheme="majorHAnsi" w:eastAsia="Arial Unicode MS" w:hAnsiTheme="majorHAnsi" w:cstheme="majorHAnsi"/>
                <w:bCs/>
                <w:color w:val="002060"/>
                <w:lang w:val="es-ES"/>
              </w:rPr>
            </w:pPr>
            <w:r w:rsidRPr="009C38A1">
              <w:rPr>
                <w:rFonts w:asciiTheme="majorHAnsi" w:eastAsia="Arial Unicode MS" w:hAnsiTheme="majorHAnsi" w:cstheme="majorHAnsi"/>
                <w:bCs/>
                <w:color w:val="002060"/>
                <w:lang w:val="es-ES"/>
              </w:rPr>
              <w:lastRenderedPageBreak/>
              <w:t>29 días desde la firma del contrato</w:t>
            </w:r>
          </w:p>
        </w:tc>
        <w:tc>
          <w:tcPr>
            <w:tcW w:w="977" w:type="dxa"/>
            <w:shd w:val="clear" w:color="auto" w:fill="FFFFFF" w:themeFill="background1"/>
          </w:tcPr>
          <w:p w14:paraId="26CCB8E5" w14:textId="2D1816BA" w:rsidR="00C30964" w:rsidRPr="009C38A1" w:rsidRDefault="008024B2" w:rsidP="00C30964">
            <w:pPr>
              <w:jc w:val="both"/>
              <w:rPr>
                <w:rFonts w:asciiTheme="majorHAnsi" w:eastAsia="Arial Unicode MS" w:hAnsiTheme="majorHAnsi" w:cstheme="majorHAnsi"/>
                <w:b/>
                <w:color w:val="002060"/>
                <w:lang w:val="es-ES"/>
              </w:rPr>
            </w:pPr>
            <w:r w:rsidRPr="009C38A1">
              <w:rPr>
                <w:rFonts w:asciiTheme="majorHAnsi" w:eastAsia="Arial Unicode MS" w:hAnsiTheme="majorHAnsi" w:cstheme="majorHAnsi"/>
                <w:b/>
                <w:color w:val="002060"/>
                <w:lang w:val="es-ES"/>
              </w:rPr>
              <w:t>32%</w:t>
            </w:r>
          </w:p>
        </w:tc>
      </w:tr>
      <w:tr w:rsidR="009C38A1" w:rsidRPr="009C38A1" w14:paraId="0119A41D" w14:textId="77777777" w:rsidTr="00960DBF">
        <w:trPr>
          <w:cantSplit/>
        </w:trPr>
        <w:tc>
          <w:tcPr>
            <w:tcW w:w="355" w:type="dxa"/>
            <w:shd w:val="clear" w:color="auto" w:fill="FFFFFF" w:themeFill="background1"/>
          </w:tcPr>
          <w:p w14:paraId="4E209C03" w14:textId="77777777" w:rsidR="00D730FC" w:rsidRPr="009C38A1" w:rsidRDefault="00D730FC" w:rsidP="00D730FC">
            <w:pPr>
              <w:jc w:val="both"/>
              <w:rPr>
                <w:rFonts w:asciiTheme="majorHAnsi" w:eastAsia="Arial Unicode MS" w:hAnsiTheme="majorHAnsi" w:cstheme="majorHAnsi"/>
                <w:b/>
                <w:color w:val="002060"/>
                <w:lang w:val="es-ES"/>
              </w:rPr>
            </w:pPr>
          </w:p>
          <w:p w14:paraId="37589108" w14:textId="3480B927" w:rsidR="00D730FC" w:rsidRPr="009C38A1" w:rsidRDefault="00D730FC" w:rsidP="00D730FC">
            <w:pPr>
              <w:jc w:val="both"/>
              <w:rPr>
                <w:rFonts w:asciiTheme="majorHAnsi" w:eastAsia="Arial Unicode MS" w:hAnsiTheme="majorHAnsi" w:cstheme="majorHAnsi"/>
                <w:b/>
                <w:color w:val="002060"/>
                <w:lang w:val="es-ES"/>
              </w:rPr>
            </w:pPr>
            <w:r w:rsidRPr="009C38A1">
              <w:rPr>
                <w:rFonts w:asciiTheme="majorHAnsi" w:eastAsia="Arial Unicode MS" w:hAnsiTheme="majorHAnsi" w:cstheme="majorHAnsi"/>
                <w:b/>
                <w:color w:val="002060"/>
                <w:lang w:val="es-ES"/>
              </w:rPr>
              <w:t>2</w:t>
            </w:r>
          </w:p>
          <w:p w14:paraId="5B303DB8" w14:textId="77777777" w:rsidR="00D730FC" w:rsidRPr="009C38A1" w:rsidRDefault="00D730FC" w:rsidP="00D730FC">
            <w:pPr>
              <w:jc w:val="both"/>
              <w:rPr>
                <w:rFonts w:asciiTheme="majorHAnsi" w:eastAsia="Arial Unicode MS" w:hAnsiTheme="majorHAnsi" w:cstheme="majorHAnsi"/>
                <w:b/>
                <w:color w:val="002060"/>
                <w:lang w:val="es-ES"/>
              </w:rPr>
            </w:pPr>
          </w:p>
        </w:tc>
        <w:tc>
          <w:tcPr>
            <w:tcW w:w="2204" w:type="dxa"/>
            <w:shd w:val="clear" w:color="auto" w:fill="FFFFFF" w:themeFill="background1"/>
          </w:tcPr>
          <w:p w14:paraId="4E7D4F5B" w14:textId="77777777" w:rsidR="00D730FC" w:rsidRPr="009C38A1" w:rsidRDefault="00D730FC" w:rsidP="00D730FC">
            <w:pPr>
              <w:spacing w:line="240" w:lineRule="auto"/>
              <w:rPr>
                <w:rFonts w:asciiTheme="majorHAnsi" w:eastAsia="Arial Unicode MS" w:hAnsiTheme="majorHAnsi" w:cstheme="majorHAnsi"/>
                <w:b/>
                <w:color w:val="002060"/>
                <w:lang w:val="es-ES"/>
              </w:rPr>
            </w:pPr>
          </w:p>
          <w:p w14:paraId="3C52C5DC" w14:textId="494BED13" w:rsidR="00D730FC" w:rsidRPr="009C38A1" w:rsidRDefault="00D730FC" w:rsidP="00D730FC">
            <w:pPr>
              <w:jc w:val="both"/>
              <w:rPr>
                <w:rFonts w:asciiTheme="majorHAnsi" w:eastAsia="Arial Unicode MS" w:hAnsiTheme="majorHAnsi" w:cstheme="majorHAnsi"/>
                <w:b/>
                <w:color w:val="002060"/>
                <w:lang w:val="es-ES"/>
              </w:rPr>
            </w:pPr>
            <w:r w:rsidRPr="009C38A1">
              <w:rPr>
                <w:rFonts w:asciiTheme="minorHAnsi" w:eastAsia="Times New Roman" w:hAnsiTheme="minorHAnsi" w:cstheme="minorHAnsi"/>
                <w:color w:val="002060"/>
                <w:sz w:val="22"/>
                <w:szCs w:val="22"/>
              </w:rPr>
              <w:t>Generación de contenidos</w:t>
            </w:r>
          </w:p>
        </w:tc>
        <w:tc>
          <w:tcPr>
            <w:tcW w:w="4591" w:type="dxa"/>
            <w:gridSpan w:val="2"/>
            <w:shd w:val="clear" w:color="auto" w:fill="FFFFFF" w:themeFill="background1"/>
            <w:vAlign w:val="center"/>
          </w:tcPr>
          <w:p w14:paraId="64BCA305" w14:textId="2DD38CF9" w:rsidR="00D730FC" w:rsidRPr="009C38A1" w:rsidRDefault="00D730FC" w:rsidP="00D730FC">
            <w:pPr>
              <w:jc w:val="both"/>
              <w:rPr>
                <w:rFonts w:asciiTheme="majorHAnsi" w:eastAsia="Arial Unicode MS" w:hAnsiTheme="majorHAnsi" w:cstheme="majorHAnsi"/>
                <w:b/>
                <w:color w:val="002060"/>
                <w:lang w:val="es-ES"/>
              </w:rPr>
            </w:pPr>
            <w:r w:rsidRPr="009C38A1">
              <w:rPr>
                <w:rFonts w:asciiTheme="minorHAnsi" w:eastAsia="Times New Roman" w:hAnsiTheme="minorHAnsi" w:cstheme="minorHAnsi"/>
                <w:color w:val="002060"/>
                <w:sz w:val="22"/>
                <w:szCs w:val="22"/>
                <w:lang w:val="es-BO"/>
              </w:rPr>
              <w:t>En virtud a la estrategia, el consultor a/ deberá desarrollar una carpeta de contenidos en virtud a los siguientes términos y condiciones</w:t>
            </w:r>
            <w:r w:rsidRPr="009C38A1">
              <w:rPr>
                <w:rFonts w:asciiTheme="minorHAnsi" w:eastAsia="Times New Roman" w:hAnsiTheme="minorHAnsi" w:cstheme="minorHAnsi"/>
                <w:b/>
                <w:bCs/>
                <w:color w:val="002060"/>
                <w:sz w:val="22"/>
                <w:szCs w:val="22"/>
                <w:lang w:val="es-BO"/>
              </w:rPr>
              <w:br/>
              <w:t xml:space="preserve">2.1 Contenidos específicos para empresas </w:t>
            </w:r>
            <w:r w:rsidRPr="009C38A1">
              <w:rPr>
                <w:rFonts w:asciiTheme="minorHAnsi" w:eastAsia="Times New Roman" w:hAnsiTheme="minorHAnsi" w:cstheme="minorHAnsi"/>
                <w:color w:val="002060"/>
                <w:sz w:val="22"/>
                <w:szCs w:val="22"/>
                <w:lang w:val="es-BO"/>
              </w:rPr>
              <w:br/>
              <w:t xml:space="preserve">Proponer y gestionar la elaboración de línea gráfica y de material de merchandaising para la prospección y captación de empresas. </w:t>
            </w:r>
            <w:r w:rsidRPr="009C38A1">
              <w:rPr>
                <w:rFonts w:asciiTheme="minorHAnsi" w:eastAsia="Times New Roman" w:hAnsiTheme="minorHAnsi" w:cstheme="minorHAnsi"/>
                <w:color w:val="002060"/>
                <w:sz w:val="22"/>
                <w:szCs w:val="22"/>
                <w:lang w:val="es-BO"/>
              </w:rPr>
              <w:br/>
              <w:t>Elaboración del contenido para la actualización de la landing page dirigida a empresas y coordinar la implementación con el área de comunicación.</w:t>
            </w:r>
          </w:p>
        </w:tc>
        <w:tc>
          <w:tcPr>
            <w:tcW w:w="2123" w:type="dxa"/>
            <w:shd w:val="clear" w:color="auto" w:fill="FFFFFF" w:themeFill="background1"/>
          </w:tcPr>
          <w:p w14:paraId="33C6D53A" w14:textId="7E14DD00" w:rsidR="00D730FC" w:rsidRPr="009C38A1" w:rsidRDefault="002E7FD5" w:rsidP="00D730FC">
            <w:pPr>
              <w:jc w:val="both"/>
              <w:rPr>
                <w:rFonts w:asciiTheme="majorHAnsi" w:eastAsia="Arial Unicode MS" w:hAnsiTheme="majorHAnsi" w:cstheme="majorHAnsi"/>
                <w:b/>
                <w:color w:val="002060"/>
                <w:lang w:val="es-ES"/>
              </w:rPr>
            </w:pPr>
            <w:r w:rsidRPr="009C38A1">
              <w:rPr>
                <w:rFonts w:asciiTheme="majorHAnsi" w:eastAsia="Arial Unicode MS" w:hAnsiTheme="majorHAnsi" w:cstheme="majorHAnsi"/>
                <w:bCs/>
                <w:color w:val="002060"/>
                <w:lang w:val="es-ES"/>
              </w:rPr>
              <w:t>75 días desde la firma del contrato</w:t>
            </w:r>
          </w:p>
        </w:tc>
        <w:tc>
          <w:tcPr>
            <w:tcW w:w="977" w:type="dxa"/>
            <w:shd w:val="clear" w:color="auto" w:fill="FFFFFF" w:themeFill="background1"/>
          </w:tcPr>
          <w:p w14:paraId="6DEEE6D0" w14:textId="2ECCD4B8" w:rsidR="00D730FC" w:rsidRPr="009C38A1" w:rsidRDefault="008024B2" w:rsidP="00D730FC">
            <w:pPr>
              <w:jc w:val="both"/>
              <w:rPr>
                <w:rFonts w:asciiTheme="majorHAnsi" w:eastAsia="Arial Unicode MS" w:hAnsiTheme="majorHAnsi" w:cstheme="majorHAnsi"/>
                <w:bCs/>
                <w:color w:val="002060"/>
                <w:lang w:val="es-ES"/>
              </w:rPr>
            </w:pPr>
            <w:r w:rsidRPr="009C38A1">
              <w:rPr>
                <w:rFonts w:asciiTheme="majorHAnsi" w:eastAsia="Arial Unicode MS" w:hAnsiTheme="majorHAnsi" w:cstheme="majorHAnsi"/>
                <w:bCs/>
                <w:color w:val="002060"/>
                <w:lang w:val="es-ES"/>
              </w:rPr>
              <w:t>Sin pago</w:t>
            </w:r>
          </w:p>
        </w:tc>
      </w:tr>
      <w:tr w:rsidR="009C38A1" w:rsidRPr="009C38A1" w14:paraId="07B64F82" w14:textId="77777777" w:rsidTr="00960DBF">
        <w:trPr>
          <w:cantSplit/>
        </w:trPr>
        <w:tc>
          <w:tcPr>
            <w:tcW w:w="355" w:type="dxa"/>
            <w:shd w:val="clear" w:color="auto" w:fill="FFFFFF" w:themeFill="background1"/>
          </w:tcPr>
          <w:p w14:paraId="083E8D1E" w14:textId="77777777" w:rsidR="005E0E94" w:rsidRPr="009C38A1" w:rsidRDefault="005E0E94" w:rsidP="005E0E94">
            <w:pPr>
              <w:jc w:val="both"/>
              <w:rPr>
                <w:rFonts w:asciiTheme="majorHAnsi" w:eastAsia="Arial Unicode MS" w:hAnsiTheme="majorHAnsi" w:cstheme="majorHAnsi"/>
                <w:b/>
                <w:color w:val="002060"/>
                <w:lang w:val="es-ES"/>
              </w:rPr>
            </w:pPr>
          </w:p>
          <w:p w14:paraId="5A747718" w14:textId="77777777" w:rsidR="005E0E94" w:rsidRPr="009C38A1" w:rsidRDefault="005E0E94" w:rsidP="005E0E94">
            <w:pPr>
              <w:jc w:val="both"/>
              <w:rPr>
                <w:rFonts w:asciiTheme="majorHAnsi" w:eastAsia="Arial Unicode MS" w:hAnsiTheme="majorHAnsi" w:cstheme="majorHAnsi"/>
                <w:b/>
                <w:color w:val="002060"/>
                <w:lang w:val="es-ES"/>
              </w:rPr>
            </w:pPr>
          </w:p>
          <w:p w14:paraId="4FB9AB66" w14:textId="77777777" w:rsidR="005E0E94" w:rsidRPr="009C38A1" w:rsidRDefault="005E0E94" w:rsidP="005E0E94">
            <w:pPr>
              <w:jc w:val="both"/>
              <w:rPr>
                <w:rFonts w:asciiTheme="majorHAnsi" w:eastAsia="Arial Unicode MS" w:hAnsiTheme="majorHAnsi" w:cstheme="majorHAnsi"/>
                <w:b/>
                <w:color w:val="002060"/>
                <w:lang w:val="es-ES"/>
              </w:rPr>
            </w:pPr>
          </w:p>
        </w:tc>
        <w:tc>
          <w:tcPr>
            <w:tcW w:w="2204" w:type="dxa"/>
            <w:shd w:val="clear" w:color="auto" w:fill="FFFFFF" w:themeFill="background1"/>
          </w:tcPr>
          <w:p w14:paraId="2AA3D186" w14:textId="77777777" w:rsidR="005E0E94" w:rsidRPr="009C38A1" w:rsidRDefault="005E0E94" w:rsidP="005E0E94">
            <w:pPr>
              <w:spacing w:line="240" w:lineRule="auto"/>
              <w:rPr>
                <w:rFonts w:asciiTheme="majorHAnsi" w:eastAsia="Arial Unicode MS" w:hAnsiTheme="majorHAnsi" w:cstheme="majorHAnsi"/>
                <w:b/>
                <w:color w:val="002060"/>
                <w:lang w:val="es-ES"/>
              </w:rPr>
            </w:pPr>
          </w:p>
          <w:p w14:paraId="51E71F2D" w14:textId="77777777" w:rsidR="005E0E94" w:rsidRPr="009C38A1" w:rsidRDefault="005E0E94" w:rsidP="005E0E94">
            <w:pPr>
              <w:jc w:val="both"/>
              <w:rPr>
                <w:rFonts w:asciiTheme="majorHAnsi" w:eastAsia="Arial Unicode MS" w:hAnsiTheme="majorHAnsi" w:cstheme="majorHAnsi"/>
                <w:b/>
                <w:color w:val="002060"/>
                <w:lang w:val="es-ES"/>
              </w:rPr>
            </w:pPr>
          </w:p>
        </w:tc>
        <w:tc>
          <w:tcPr>
            <w:tcW w:w="4591" w:type="dxa"/>
            <w:gridSpan w:val="2"/>
            <w:shd w:val="clear" w:color="auto" w:fill="FFFFFF" w:themeFill="background1"/>
          </w:tcPr>
          <w:p w14:paraId="1EAD4BD6" w14:textId="77777777" w:rsidR="005E0E94" w:rsidRPr="009C38A1" w:rsidRDefault="005E0E94" w:rsidP="005E0E94">
            <w:pPr>
              <w:spacing w:line="240" w:lineRule="auto"/>
              <w:rPr>
                <w:rFonts w:asciiTheme="minorHAnsi" w:eastAsia="Times New Roman" w:hAnsiTheme="minorHAnsi" w:cstheme="minorHAnsi"/>
                <w:color w:val="002060"/>
                <w:sz w:val="22"/>
                <w:szCs w:val="22"/>
                <w:lang w:val="es-AR"/>
              </w:rPr>
            </w:pPr>
            <w:r w:rsidRPr="009C38A1">
              <w:rPr>
                <w:rFonts w:asciiTheme="minorHAnsi" w:eastAsia="Times New Roman" w:hAnsiTheme="minorHAnsi" w:cstheme="minorHAnsi"/>
                <w:b/>
                <w:bCs/>
                <w:color w:val="002060"/>
                <w:sz w:val="22"/>
                <w:szCs w:val="22"/>
                <w:lang w:val="es-AR"/>
              </w:rPr>
              <w:t xml:space="preserve">2.2 Piezas audiovisuales y fotografías y gestión de posteos en redes </w:t>
            </w:r>
            <w:r w:rsidRPr="009C38A1">
              <w:rPr>
                <w:rFonts w:asciiTheme="minorHAnsi" w:eastAsia="Times New Roman" w:hAnsiTheme="minorHAnsi" w:cstheme="minorHAnsi"/>
                <w:b/>
                <w:bCs/>
                <w:color w:val="002060"/>
                <w:sz w:val="22"/>
                <w:szCs w:val="22"/>
                <w:lang w:val="es-AR"/>
              </w:rPr>
              <w:br/>
            </w:r>
          </w:p>
          <w:p w14:paraId="79431958" w14:textId="77777777" w:rsidR="005E0E94" w:rsidRPr="009C38A1" w:rsidRDefault="005E0E94" w:rsidP="005E0E94">
            <w:pPr>
              <w:pStyle w:val="ListParagraph"/>
              <w:numPr>
                <w:ilvl w:val="0"/>
                <w:numId w:val="31"/>
              </w:numPr>
              <w:spacing w:line="240" w:lineRule="auto"/>
              <w:ind w:left="389"/>
              <w:rPr>
                <w:rFonts w:asciiTheme="minorHAnsi" w:eastAsia="Times New Roman" w:hAnsiTheme="minorHAnsi" w:cstheme="minorHAnsi"/>
                <w:color w:val="002060"/>
                <w:sz w:val="22"/>
                <w:szCs w:val="22"/>
                <w:lang w:val="es-ES"/>
              </w:rPr>
            </w:pPr>
            <w:r w:rsidRPr="009C38A1">
              <w:rPr>
                <w:rFonts w:asciiTheme="minorHAnsi" w:eastAsia="Times New Roman" w:hAnsiTheme="minorHAnsi" w:cstheme="minorHAnsi"/>
                <w:color w:val="002060"/>
                <w:sz w:val="22"/>
                <w:szCs w:val="22"/>
                <w:lang w:val="es-AR"/>
              </w:rPr>
              <w:t>14 videos audiovisuales y b-rolls. El consultor/a deberá acompañar todo el proceso relacionado a la elaboración de audiovisuales hasta lograr su conclusión. Esto comprende la elaboración de TDRs para la contratación de la empresa que llevará adelante la filmación, gestionar su contratación, elaborar briefings, guiones, supervisar la filmación y correcciones posteriores, supervisar la traducción.</w:t>
            </w:r>
            <w:r w:rsidRPr="009C38A1">
              <w:rPr>
                <w:rFonts w:asciiTheme="minorHAnsi" w:eastAsia="Times New Roman" w:hAnsiTheme="minorHAnsi" w:cstheme="minorHAnsi"/>
                <w:color w:val="002060"/>
                <w:sz w:val="22"/>
                <w:szCs w:val="22"/>
                <w:lang w:val="es-AR"/>
              </w:rPr>
              <w:br/>
              <w:t>Todos los videos deben ser entregados subtitulados y en formato: horizontal, adaptación para redes sociales con una duración de hasta dos minutos (cuadro e historia).</w:t>
            </w:r>
            <w:r w:rsidRPr="009C38A1">
              <w:rPr>
                <w:rFonts w:asciiTheme="minorHAnsi" w:eastAsia="Times New Roman" w:hAnsiTheme="minorHAnsi" w:cstheme="minorHAnsi"/>
                <w:color w:val="002060"/>
                <w:sz w:val="22"/>
                <w:szCs w:val="22"/>
                <w:lang w:val="es-AR"/>
              </w:rPr>
              <w:br/>
              <w:t xml:space="preserve">Este material deberá ser adaptado para ser utilizado por los distintos canales de recaudación (grandes donantes, donantes individuales y empresas. </w:t>
            </w:r>
          </w:p>
          <w:p w14:paraId="1E30458C" w14:textId="77777777" w:rsidR="005E0E94" w:rsidRPr="009C38A1" w:rsidRDefault="005E0E94" w:rsidP="005E0E94">
            <w:pPr>
              <w:pStyle w:val="ListParagraph"/>
              <w:numPr>
                <w:ilvl w:val="0"/>
                <w:numId w:val="31"/>
              </w:numPr>
              <w:spacing w:line="240" w:lineRule="auto"/>
              <w:ind w:left="389"/>
              <w:rPr>
                <w:rFonts w:asciiTheme="minorHAnsi" w:eastAsia="Times New Roman" w:hAnsiTheme="minorHAnsi" w:cstheme="minorHAnsi"/>
                <w:color w:val="002060"/>
                <w:sz w:val="22"/>
                <w:szCs w:val="22"/>
                <w:lang w:val="es-ES"/>
              </w:rPr>
            </w:pPr>
            <w:r w:rsidRPr="009C38A1">
              <w:rPr>
                <w:rFonts w:asciiTheme="minorHAnsi" w:eastAsia="Times New Roman" w:hAnsiTheme="minorHAnsi" w:cstheme="minorHAnsi"/>
                <w:color w:val="002060"/>
                <w:sz w:val="22"/>
                <w:szCs w:val="22"/>
                <w:lang w:val="es-AR"/>
              </w:rPr>
              <w:t xml:space="preserve">100 fotografías de programas. El consultor deberá apañar y guiar la toma de fotografías de programas priorizados, así como su edición que servirán como insumos para otro material que se requiera elaborar.  Se aprovechará la producción de videos para la toma del pack fotográfico. </w:t>
            </w:r>
          </w:p>
          <w:p w14:paraId="20F1511C" w14:textId="3CE8DA03" w:rsidR="005E0E94" w:rsidRPr="009C38A1" w:rsidRDefault="005E0E94" w:rsidP="005E0E94">
            <w:pPr>
              <w:jc w:val="both"/>
              <w:rPr>
                <w:rFonts w:asciiTheme="majorHAnsi" w:eastAsia="Arial Unicode MS" w:hAnsiTheme="majorHAnsi" w:cstheme="majorHAnsi"/>
                <w:b/>
                <w:color w:val="002060"/>
                <w:lang w:val="es-ES"/>
              </w:rPr>
            </w:pPr>
            <w:r w:rsidRPr="009C38A1">
              <w:rPr>
                <w:rFonts w:asciiTheme="minorHAnsi" w:eastAsia="Times New Roman" w:hAnsiTheme="minorHAnsi" w:cstheme="minorHAnsi"/>
                <w:color w:val="002060"/>
                <w:sz w:val="22"/>
                <w:szCs w:val="22"/>
                <w:lang w:val="es-AR"/>
              </w:rPr>
              <w:t xml:space="preserve">10 post. El consultor/a deberá elaborar (redactar copys, editar y supervisar la edición gráfica) de posts para redes sociales que sean publicados de agosto a diciembre. </w:t>
            </w:r>
          </w:p>
        </w:tc>
        <w:tc>
          <w:tcPr>
            <w:tcW w:w="2123" w:type="dxa"/>
            <w:shd w:val="clear" w:color="auto" w:fill="FFFFFF" w:themeFill="background1"/>
          </w:tcPr>
          <w:p w14:paraId="64C15112" w14:textId="34803101" w:rsidR="005E0E94" w:rsidRPr="009C38A1" w:rsidRDefault="002E7FD5" w:rsidP="005E0E94">
            <w:pPr>
              <w:jc w:val="both"/>
              <w:rPr>
                <w:rFonts w:asciiTheme="majorHAnsi" w:eastAsia="Arial Unicode MS" w:hAnsiTheme="majorHAnsi" w:cstheme="majorHAnsi"/>
                <w:b/>
                <w:color w:val="002060"/>
                <w:lang w:val="es-ES"/>
              </w:rPr>
            </w:pPr>
            <w:r w:rsidRPr="009C38A1">
              <w:rPr>
                <w:rFonts w:asciiTheme="majorHAnsi" w:eastAsia="Arial Unicode MS" w:hAnsiTheme="majorHAnsi" w:cstheme="majorHAnsi"/>
                <w:bCs/>
                <w:color w:val="002060"/>
                <w:lang w:val="es-ES"/>
              </w:rPr>
              <w:t>90 días desde la firma del contrato</w:t>
            </w:r>
          </w:p>
        </w:tc>
        <w:tc>
          <w:tcPr>
            <w:tcW w:w="977" w:type="dxa"/>
            <w:shd w:val="clear" w:color="auto" w:fill="FFFFFF" w:themeFill="background1"/>
          </w:tcPr>
          <w:p w14:paraId="67501EB1" w14:textId="1169CAE4" w:rsidR="005E0E94" w:rsidRPr="009C38A1" w:rsidRDefault="008024B2" w:rsidP="005E0E94">
            <w:pPr>
              <w:jc w:val="both"/>
              <w:rPr>
                <w:rFonts w:asciiTheme="majorHAnsi" w:eastAsia="Arial Unicode MS" w:hAnsiTheme="majorHAnsi" w:cstheme="majorHAnsi"/>
                <w:b/>
                <w:color w:val="002060"/>
                <w:lang w:val="es-ES"/>
              </w:rPr>
            </w:pPr>
            <w:r w:rsidRPr="009C38A1">
              <w:rPr>
                <w:rFonts w:asciiTheme="majorHAnsi" w:eastAsia="Arial Unicode MS" w:hAnsiTheme="majorHAnsi" w:cstheme="majorHAnsi"/>
                <w:b/>
                <w:color w:val="002060"/>
                <w:lang w:val="es-ES"/>
              </w:rPr>
              <w:t>45%</w:t>
            </w:r>
          </w:p>
        </w:tc>
      </w:tr>
      <w:tr w:rsidR="009C38A1" w:rsidRPr="009C38A1" w14:paraId="72524520" w14:textId="77777777" w:rsidTr="00960DBF">
        <w:trPr>
          <w:cantSplit/>
        </w:trPr>
        <w:tc>
          <w:tcPr>
            <w:tcW w:w="355" w:type="dxa"/>
            <w:shd w:val="clear" w:color="auto" w:fill="FFFFFF" w:themeFill="background1"/>
          </w:tcPr>
          <w:p w14:paraId="44135C4C" w14:textId="77777777" w:rsidR="005E0E94" w:rsidRPr="009C38A1" w:rsidRDefault="005E0E94" w:rsidP="005E0E94">
            <w:pPr>
              <w:jc w:val="both"/>
              <w:rPr>
                <w:rFonts w:asciiTheme="majorHAnsi" w:eastAsia="Arial Unicode MS" w:hAnsiTheme="majorHAnsi" w:cstheme="majorHAnsi"/>
                <w:b/>
                <w:color w:val="002060"/>
                <w:lang w:val="es-ES"/>
              </w:rPr>
            </w:pPr>
          </w:p>
          <w:p w14:paraId="6DAC375C" w14:textId="77777777" w:rsidR="005E0E94" w:rsidRPr="009C38A1" w:rsidRDefault="005E0E94" w:rsidP="005E0E94">
            <w:pPr>
              <w:jc w:val="both"/>
              <w:rPr>
                <w:rFonts w:asciiTheme="majorHAnsi" w:eastAsia="Arial Unicode MS" w:hAnsiTheme="majorHAnsi" w:cstheme="majorHAnsi"/>
                <w:b/>
                <w:color w:val="002060"/>
                <w:lang w:val="es-ES"/>
              </w:rPr>
            </w:pPr>
          </w:p>
          <w:p w14:paraId="37EF7B38" w14:textId="234C8BC3" w:rsidR="005E0E94" w:rsidRPr="009C38A1" w:rsidRDefault="005E0E94" w:rsidP="005E0E94">
            <w:pPr>
              <w:jc w:val="both"/>
              <w:rPr>
                <w:rFonts w:asciiTheme="majorHAnsi" w:eastAsia="Arial Unicode MS" w:hAnsiTheme="majorHAnsi" w:cstheme="majorHAnsi"/>
                <w:b/>
                <w:color w:val="002060"/>
                <w:lang w:val="es-ES"/>
              </w:rPr>
            </w:pPr>
            <w:r w:rsidRPr="009C38A1">
              <w:rPr>
                <w:rFonts w:asciiTheme="majorHAnsi" w:eastAsia="Arial Unicode MS" w:hAnsiTheme="majorHAnsi" w:cstheme="majorHAnsi"/>
                <w:b/>
                <w:color w:val="002060"/>
                <w:lang w:val="es-ES"/>
              </w:rPr>
              <w:t>3</w:t>
            </w:r>
          </w:p>
          <w:p w14:paraId="7B1EF86B" w14:textId="77777777" w:rsidR="005E0E94" w:rsidRPr="009C38A1" w:rsidRDefault="005E0E94" w:rsidP="005E0E94">
            <w:pPr>
              <w:jc w:val="both"/>
              <w:rPr>
                <w:rFonts w:asciiTheme="majorHAnsi" w:eastAsia="Arial Unicode MS" w:hAnsiTheme="majorHAnsi" w:cstheme="majorHAnsi"/>
                <w:b/>
                <w:color w:val="002060"/>
                <w:lang w:val="es-ES"/>
              </w:rPr>
            </w:pPr>
          </w:p>
        </w:tc>
        <w:tc>
          <w:tcPr>
            <w:tcW w:w="2204" w:type="dxa"/>
            <w:shd w:val="clear" w:color="auto" w:fill="FFFFFF" w:themeFill="background1"/>
          </w:tcPr>
          <w:p w14:paraId="5FDF715F" w14:textId="77777777" w:rsidR="005E0E94" w:rsidRPr="009C38A1" w:rsidRDefault="005E0E94" w:rsidP="005E0E94">
            <w:pPr>
              <w:spacing w:line="240" w:lineRule="auto"/>
              <w:rPr>
                <w:rFonts w:asciiTheme="majorHAnsi" w:eastAsia="Arial Unicode MS" w:hAnsiTheme="majorHAnsi" w:cstheme="majorHAnsi"/>
                <w:b/>
                <w:color w:val="002060"/>
                <w:lang w:val="es-ES"/>
              </w:rPr>
            </w:pPr>
          </w:p>
          <w:p w14:paraId="0B192CFC" w14:textId="4B17D800" w:rsidR="005E0E94" w:rsidRPr="009C38A1" w:rsidRDefault="00B20CD4" w:rsidP="005E0E94">
            <w:pPr>
              <w:jc w:val="both"/>
              <w:rPr>
                <w:rFonts w:asciiTheme="majorHAnsi" w:eastAsia="Arial Unicode MS" w:hAnsiTheme="majorHAnsi" w:cstheme="majorHAnsi"/>
                <w:b/>
                <w:color w:val="002060"/>
                <w:lang w:val="es-ES"/>
              </w:rPr>
            </w:pPr>
            <w:r w:rsidRPr="009C38A1">
              <w:rPr>
                <w:rFonts w:asciiTheme="minorHAnsi" w:eastAsia="Times New Roman" w:hAnsiTheme="minorHAnsi" w:cstheme="minorHAnsi"/>
                <w:color w:val="002060"/>
                <w:sz w:val="22"/>
                <w:szCs w:val="22"/>
              </w:rPr>
              <w:t xml:space="preserve">Informe de </w:t>
            </w:r>
            <w:r w:rsidRPr="009C38A1">
              <w:rPr>
                <w:rFonts w:asciiTheme="minorHAnsi" w:eastAsia="Times New Roman" w:hAnsiTheme="minorHAnsi" w:cstheme="minorHAnsi"/>
                <w:color w:val="002060"/>
                <w:sz w:val="22"/>
                <w:szCs w:val="22"/>
                <w:lang w:val="es-BO"/>
              </w:rPr>
              <w:t>resultados</w:t>
            </w:r>
          </w:p>
        </w:tc>
        <w:tc>
          <w:tcPr>
            <w:tcW w:w="4591" w:type="dxa"/>
            <w:gridSpan w:val="2"/>
            <w:shd w:val="clear" w:color="auto" w:fill="FFFFFF" w:themeFill="background1"/>
          </w:tcPr>
          <w:p w14:paraId="6E2D1622" w14:textId="391DB6F3" w:rsidR="005E0E94" w:rsidRPr="009C38A1" w:rsidRDefault="00A93260" w:rsidP="005E0E94">
            <w:pPr>
              <w:jc w:val="both"/>
              <w:rPr>
                <w:rFonts w:asciiTheme="majorHAnsi" w:eastAsia="Arial Unicode MS" w:hAnsiTheme="majorHAnsi" w:cstheme="majorHAnsi"/>
                <w:b/>
                <w:color w:val="002060"/>
                <w:lang w:val="es-ES"/>
              </w:rPr>
            </w:pPr>
            <w:r w:rsidRPr="009C38A1">
              <w:rPr>
                <w:rFonts w:asciiTheme="minorHAnsi" w:eastAsia="Times New Roman" w:hAnsiTheme="minorHAnsi" w:cstheme="minorHAnsi"/>
                <w:color w:val="002060"/>
                <w:sz w:val="22"/>
                <w:szCs w:val="22"/>
                <w:lang w:val="es-ES"/>
              </w:rPr>
              <w:t>Al concluir la consultoría el consultor/a deberá entregar un informe con los resultados de la implementación de la estrategia</w:t>
            </w:r>
            <w:r w:rsidR="008C460F" w:rsidRPr="009C38A1">
              <w:rPr>
                <w:rFonts w:asciiTheme="minorHAnsi" w:eastAsia="Times New Roman" w:hAnsiTheme="minorHAnsi" w:cstheme="minorHAnsi"/>
                <w:color w:val="002060"/>
                <w:sz w:val="22"/>
                <w:szCs w:val="22"/>
                <w:lang w:val="es-ES"/>
              </w:rPr>
              <w:t>.</w:t>
            </w:r>
          </w:p>
        </w:tc>
        <w:tc>
          <w:tcPr>
            <w:tcW w:w="2123" w:type="dxa"/>
            <w:shd w:val="clear" w:color="auto" w:fill="FFFFFF" w:themeFill="background1"/>
          </w:tcPr>
          <w:p w14:paraId="52B6FA88" w14:textId="7271AD96" w:rsidR="005E0E94" w:rsidRPr="009C38A1" w:rsidRDefault="00C75B26" w:rsidP="005E0E94">
            <w:pPr>
              <w:jc w:val="both"/>
              <w:rPr>
                <w:rFonts w:asciiTheme="majorHAnsi" w:eastAsia="Arial Unicode MS" w:hAnsiTheme="majorHAnsi" w:cstheme="majorHAnsi"/>
                <w:b/>
                <w:color w:val="002060"/>
                <w:lang w:val="es-ES"/>
              </w:rPr>
            </w:pPr>
            <w:r w:rsidRPr="009C38A1">
              <w:rPr>
                <w:rFonts w:asciiTheme="majorHAnsi" w:eastAsia="Arial Unicode MS" w:hAnsiTheme="majorHAnsi" w:cstheme="majorHAnsi"/>
                <w:bCs/>
                <w:color w:val="002060"/>
                <w:lang w:val="es-ES"/>
              </w:rPr>
              <w:t>106 días desde la firma del contrato</w:t>
            </w:r>
          </w:p>
        </w:tc>
        <w:tc>
          <w:tcPr>
            <w:tcW w:w="977" w:type="dxa"/>
            <w:shd w:val="clear" w:color="auto" w:fill="FFFFFF" w:themeFill="background1"/>
          </w:tcPr>
          <w:p w14:paraId="50B607B3" w14:textId="1DC3C0B9" w:rsidR="005E0E94" w:rsidRPr="009C38A1" w:rsidRDefault="008024B2" w:rsidP="005E0E94">
            <w:pPr>
              <w:jc w:val="both"/>
              <w:rPr>
                <w:rFonts w:asciiTheme="majorHAnsi" w:eastAsia="Arial Unicode MS" w:hAnsiTheme="majorHAnsi" w:cstheme="majorHAnsi"/>
                <w:b/>
                <w:color w:val="002060"/>
                <w:lang w:val="es-ES"/>
              </w:rPr>
            </w:pPr>
            <w:r w:rsidRPr="009C38A1">
              <w:rPr>
                <w:rFonts w:asciiTheme="majorHAnsi" w:eastAsia="Arial Unicode MS" w:hAnsiTheme="majorHAnsi" w:cstheme="majorHAnsi"/>
                <w:b/>
                <w:color w:val="002060"/>
                <w:lang w:val="es-ES"/>
              </w:rPr>
              <w:t>24%</w:t>
            </w:r>
          </w:p>
        </w:tc>
      </w:tr>
    </w:tbl>
    <w:p w14:paraId="74BF7BE7" w14:textId="10B0CFFA" w:rsidR="00761B2E" w:rsidRPr="009C38A1" w:rsidRDefault="00761B2E" w:rsidP="00186637">
      <w:pPr>
        <w:ind w:left="113"/>
        <w:rPr>
          <w:rFonts w:asciiTheme="majorHAnsi" w:eastAsia="Arial Unicode MS" w:hAnsiTheme="majorHAnsi" w:cstheme="majorHAnsi"/>
          <w:b/>
          <w:color w:val="002060"/>
          <w:lang w:val="es-419"/>
        </w:rPr>
      </w:pPr>
    </w:p>
    <w:p w14:paraId="51162622" w14:textId="77777777" w:rsidR="008E3852" w:rsidRPr="009C38A1" w:rsidRDefault="008E3852" w:rsidP="00186637">
      <w:pPr>
        <w:ind w:left="113"/>
        <w:rPr>
          <w:rFonts w:asciiTheme="majorHAnsi" w:eastAsia="Arial Unicode MS" w:hAnsiTheme="majorHAnsi" w:cstheme="majorHAnsi"/>
          <w:b/>
          <w:color w:val="002060"/>
          <w:lang w:val="es-419"/>
        </w:rPr>
      </w:pPr>
    </w:p>
    <w:p w14:paraId="000ADA68" w14:textId="77777777" w:rsidR="008E3852" w:rsidRPr="009C38A1" w:rsidRDefault="008E3852" w:rsidP="00186637">
      <w:pPr>
        <w:ind w:left="113"/>
        <w:rPr>
          <w:rFonts w:asciiTheme="majorHAnsi" w:eastAsia="Arial Unicode MS" w:hAnsiTheme="majorHAnsi" w:cstheme="majorHAnsi"/>
          <w:b/>
          <w:color w:val="002060"/>
          <w:lang w:val="es-419"/>
        </w:rPr>
      </w:pPr>
    </w:p>
    <w:p w14:paraId="55A52770" w14:textId="77777777" w:rsidR="008E3852" w:rsidRPr="009C38A1" w:rsidRDefault="008E3852" w:rsidP="00186637">
      <w:pPr>
        <w:ind w:left="113"/>
        <w:rPr>
          <w:rFonts w:asciiTheme="majorHAnsi" w:eastAsia="Arial Unicode MS" w:hAnsiTheme="majorHAnsi" w:cstheme="majorHAnsi"/>
          <w:b/>
          <w:color w:val="002060"/>
          <w:lang w:val="es-419"/>
        </w:rPr>
      </w:pPr>
    </w:p>
    <w:p w14:paraId="21C915CF" w14:textId="77777777" w:rsidR="008E3852" w:rsidRPr="009C38A1" w:rsidRDefault="008E3852" w:rsidP="00186637">
      <w:pPr>
        <w:ind w:left="113"/>
        <w:rPr>
          <w:rFonts w:asciiTheme="majorHAnsi" w:eastAsia="Arial Unicode MS" w:hAnsiTheme="majorHAnsi" w:cstheme="majorHAnsi"/>
          <w:b/>
          <w:color w:val="002060"/>
          <w:lang w:val="es-419"/>
        </w:rPr>
      </w:pPr>
    </w:p>
    <w:p w14:paraId="2230402E" w14:textId="77777777" w:rsidR="008E3852" w:rsidRPr="009C38A1" w:rsidRDefault="008E3852" w:rsidP="00186637">
      <w:pPr>
        <w:ind w:left="113"/>
        <w:rPr>
          <w:rFonts w:asciiTheme="majorHAnsi" w:eastAsia="Arial Unicode MS" w:hAnsiTheme="majorHAnsi" w:cstheme="majorHAnsi"/>
          <w:b/>
          <w:color w:val="002060"/>
          <w:lang w:val="es-419"/>
        </w:rPr>
      </w:pPr>
    </w:p>
    <w:p w14:paraId="12DB847B" w14:textId="77777777" w:rsidR="008E3852" w:rsidRPr="009C38A1" w:rsidRDefault="008E3852" w:rsidP="00186637">
      <w:pPr>
        <w:ind w:left="113"/>
        <w:rPr>
          <w:rFonts w:asciiTheme="majorHAnsi" w:eastAsia="Arial Unicode MS" w:hAnsiTheme="majorHAnsi" w:cstheme="majorHAnsi"/>
          <w:b/>
          <w:color w:val="002060"/>
          <w:lang w:val="es-419"/>
        </w:rPr>
      </w:pPr>
    </w:p>
    <w:p w14:paraId="7053C805" w14:textId="77777777" w:rsidR="008E3852" w:rsidRPr="009C38A1" w:rsidRDefault="008E3852" w:rsidP="00186637">
      <w:pPr>
        <w:ind w:left="113"/>
        <w:rPr>
          <w:rFonts w:asciiTheme="majorHAnsi" w:eastAsia="Arial Unicode MS" w:hAnsiTheme="majorHAnsi" w:cstheme="majorHAnsi"/>
          <w:b/>
          <w:color w:val="002060"/>
          <w:lang w:val="es-419"/>
        </w:rPr>
      </w:pPr>
    </w:p>
    <w:p w14:paraId="3B811638" w14:textId="77777777" w:rsidR="008E3852" w:rsidRPr="009C38A1" w:rsidRDefault="008E3852" w:rsidP="00186637">
      <w:pPr>
        <w:ind w:left="113"/>
        <w:rPr>
          <w:rFonts w:asciiTheme="majorHAnsi" w:eastAsia="Arial Unicode MS" w:hAnsiTheme="majorHAnsi" w:cstheme="majorHAnsi"/>
          <w:b/>
          <w:color w:val="002060"/>
          <w:lang w:val="es-419"/>
        </w:rPr>
      </w:pPr>
    </w:p>
    <w:p w14:paraId="091EC2AC" w14:textId="77777777" w:rsidR="008E3852" w:rsidRPr="009C38A1" w:rsidRDefault="008E3852" w:rsidP="00186637">
      <w:pPr>
        <w:ind w:left="113"/>
        <w:rPr>
          <w:rFonts w:asciiTheme="majorHAnsi" w:eastAsia="Arial Unicode MS" w:hAnsiTheme="majorHAnsi" w:cstheme="majorHAnsi"/>
          <w:b/>
          <w:color w:val="002060"/>
          <w:lang w:val="es-419"/>
        </w:rPr>
      </w:pPr>
    </w:p>
    <w:p w14:paraId="4A28DA0C" w14:textId="77777777" w:rsidR="008E3852" w:rsidRPr="009C38A1" w:rsidRDefault="008E3852" w:rsidP="00186637">
      <w:pPr>
        <w:ind w:left="113"/>
        <w:rPr>
          <w:rFonts w:asciiTheme="majorHAnsi" w:eastAsia="Arial Unicode MS" w:hAnsiTheme="majorHAnsi" w:cstheme="majorHAnsi"/>
          <w:b/>
          <w:color w:val="002060"/>
          <w:lang w:val="es-419"/>
        </w:rPr>
      </w:pPr>
    </w:p>
    <w:p w14:paraId="26E758FE" w14:textId="77777777" w:rsidR="008E3852" w:rsidRPr="009C38A1" w:rsidRDefault="008E3852" w:rsidP="00186637">
      <w:pPr>
        <w:ind w:left="113"/>
        <w:rPr>
          <w:rFonts w:asciiTheme="majorHAnsi" w:eastAsia="Arial Unicode MS" w:hAnsiTheme="majorHAnsi" w:cstheme="majorHAnsi"/>
          <w:b/>
          <w:color w:val="002060"/>
          <w:lang w:val="es-419"/>
        </w:rPr>
      </w:pPr>
    </w:p>
    <w:p w14:paraId="074AADDB" w14:textId="77777777" w:rsidR="008E3852" w:rsidRPr="009C38A1" w:rsidRDefault="008E3852" w:rsidP="00186637">
      <w:pPr>
        <w:ind w:left="113"/>
        <w:rPr>
          <w:rFonts w:asciiTheme="majorHAnsi" w:eastAsia="Arial Unicode MS" w:hAnsiTheme="majorHAnsi" w:cstheme="majorHAnsi"/>
          <w:b/>
          <w:color w:val="002060"/>
          <w:lang w:val="es-419"/>
        </w:rPr>
      </w:pPr>
    </w:p>
    <w:p w14:paraId="28436CE1" w14:textId="77777777" w:rsidR="008E3852" w:rsidRPr="009C38A1" w:rsidRDefault="008E3852" w:rsidP="00186637">
      <w:pPr>
        <w:ind w:left="113"/>
        <w:rPr>
          <w:rFonts w:asciiTheme="majorHAnsi" w:eastAsia="Arial Unicode MS" w:hAnsiTheme="majorHAnsi" w:cstheme="majorHAnsi"/>
          <w:b/>
          <w:color w:val="002060"/>
          <w:lang w:val="es-419"/>
        </w:rPr>
      </w:pPr>
    </w:p>
    <w:p w14:paraId="57996DFA" w14:textId="77777777" w:rsidR="008E3852" w:rsidRPr="009C38A1" w:rsidRDefault="008E3852" w:rsidP="00186637">
      <w:pPr>
        <w:ind w:left="113"/>
        <w:rPr>
          <w:rFonts w:asciiTheme="majorHAnsi" w:eastAsia="Arial Unicode MS" w:hAnsiTheme="majorHAnsi" w:cstheme="majorHAnsi"/>
          <w:b/>
          <w:color w:val="002060"/>
          <w:lang w:val="es-419"/>
        </w:rPr>
      </w:pPr>
    </w:p>
    <w:p w14:paraId="56E32B8B" w14:textId="77777777" w:rsidR="008E3852" w:rsidRPr="009C38A1" w:rsidRDefault="008E3852" w:rsidP="00186637">
      <w:pPr>
        <w:ind w:left="113"/>
        <w:rPr>
          <w:rFonts w:asciiTheme="majorHAnsi" w:eastAsia="Arial Unicode MS" w:hAnsiTheme="majorHAnsi" w:cstheme="majorHAnsi"/>
          <w:b/>
          <w:color w:val="002060"/>
          <w:lang w:val="es-419"/>
        </w:rPr>
      </w:pPr>
    </w:p>
    <w:p w14:paraId="7DEEC3C0" w14:textId="77777777" w:rsidR="008E3852" w:rsidRPr="009C38A1" w:rsidRDefault="008E3852" w:rsidP="00186637">
      <w:pPr>
        <w:ind w:left="113"/>
        <w:rPr>
          <w:rFonts w:asciiTheme="majorHAnsi" w:eastAsia="Arial Unicode MS" w:hAnsiTheme="majorHAnsi" w:cstheme="majorHAnsi"/>
          <w:b/>
          <w:color w:val="002060"/>
          <w:lang w:val="es-419"/>
        </w:rPr>
      </w:pPr>
    </w:p>
    <w:p w14:paraId="6A2754E7" w14:textId="59E62CB0" w:rsidR="00761B2E" w:rsidRPr="009C38A1" w:rsidRDefault="7A525CCF" w:rsidP="00363CA2">
      <w:pPr>
        <w:pStyle w:val="ListParagraph"/>
        <w:numPr>
          <w:ilvl w:val="0"/>
          <w:numId w:val="28"/>
        </w:numPr>
        <w:rPr>
          <w:rFonts w:asciiTheme="majorHAnsi" w:eastAsia="Arial Unicode MS" w:hAnsiTheme="majorHAnsi" w:cstheme="majorHAnsi"/>
          <w:b/>
          <w:color w:val="002060"/>
          <w:lang w:val="es-419"/>
        </w:rPr>
      </w:pPr>
      <w:r w:rsidRPr="009C38A1">
        <w:rPr>
          <w:rFonts w:asciiTheme="majorHAnsi" w:eastAsia="Arial Unicode MS" w:hAnsiTheme="majorHAnsi" w:cstheme="majorBidi"/>
          <w:b/>
          <w:bCs/>
          <w:color w:val="002060"/>
          <w:lang w:val="es-419"/>
        </w:rPr>
        <w:t>VIAJES REQUERIDOS EN LA CONSULTORÍA:</w:t>
      </w:r>
      <w:r w:rsidR="00A1084C" w:rsidRPr="009C38A1">
        <w:rPr>
          <w:rFonts w:asciiTheme="majorHAnsi" w:eastAsia="Arial Unicode MS" w:hAnsiTheme="majorHAnsi" w:cstheme="majorBidi"/>
          <w:b/>
          <w:bCs/>
          <w:color w:val="002060"/>
          <w:lang w:val="es-419"/>
        </w:rPr>
        <w:t xml:space="preserve"> </w:t>
      </w:r>
    </w:p>
    <w:p w14:paraId="59CB6F9F" w14:textId="77777777" w:rsidR="00F96E65" w:rsidRPr="009C38A1" w:rsidRDefault="00F96E65" w:rsidP="13E0A77F">
      <w:pPr>
        <w:rPr>
          <w:rFonts w:asciiTheme="majorHAnsi" w:eastAsia="Arial Unicode MS" w:hAnsiTheme="majorHAnsi" w:cstheme="majorBidi"/>
          <w:color w:val="002060"/>
          <w:lang w:val="es-ES"/>
        </w:rPr>
      </w:pPr>
    </w:p>
    <w:p w14:paraId="361729B0" w14:textId="77777777" w:rsidR="00A1084C" w:rsidRPr="009C38A1" w:rsidRDefault="00A1084C" w:rsidP="00B9194D">
      <w:pPr>
        <w:ind w:left="720"/>
        <w:rPr>
          <w:rFonts w:asciiTheme="majorHAnsi" w:eastAsia="Arial Unicode MS" w:hAnsiTheme="majorHAnsi" w:cstheme="majorBidi"/>
          <w:color w:val="002060"/>
          <w:lang w:val="es-ES"/>
        </w:rPr>
      </w:pPr>
      <w:r w:rsidRPr="009C38A1">
        <w:rPr>
          <w:rFonts w:asciiTheme="majorHAnsi" w:eastAsia="Arial Unicode MS" w:hAnsiTheme="majorHAnsi" w:cstheme="majorBidi"/>
          <w:color w:val="002060"/>
          <w:lang w:val="es-ES"/>
        </w:rPr>
        <w:t xml:space="preserve">La producción de material audiovisual requerirá viajes, se estima mínimamente el siguiente itinerario: </w:t>
      </w:r>
    </w:p>
    <w:p w14:paraId="006ECF66" w14:textId="77777777" w:rsidR="00A1084C" w:rsidRPr="009C38A1" w:rsidRDefault="00A1084C" w:rsidP="00B9194D">
      <w:pPr>
        <w:ind w:left="720"/>
        <w:rPr>
          <w:rFonts w:asciiTheme="majorHAnsi" w:eastAsia="Arial Unicode MS" w:hAnsiTheme="majorHAnsi" w:cstheme="majorBidi"/>
          <w:color w:val="002060"/>
          <w:lang w:val="es-ES"/>
        </w:rPr>
      </w:pPr>
    </w:p>
    <w:p w14:paraId="6EE2A24F" w14:textId="36892DDA" w:rsidR="00F96E65" w:rsidRPr="009C38A1" w:rsidRDefault="00F96E65" w:rsidP="00B9194D">
      <w:pPr>
        <w:pStyle w:val="ListParagraph"/>
        <w:numPr>
          <w:ilvl w:val="0"/>
          <w:numId w:val="36"/>
        </w:numPr>
        <w:rPr>
          <w:rFonts w:asciiTheme="majorHAnsi" w:eastAsia="Arial Unicode MS" w:hAnsiTheme="majorHAnsi" w:cstheme="majorBidi"/>
          <w:color w:val="002060"/>
          <w:lang w:val="es-ES"/>
        </w:rPr>
      </w:pPr>
      <w:r w:rsidRPr="009C38A1">
        <w:rPr>
          <w:rFonts w:asciiTheme="majorHAnsi" w:eastAsia="Arial Unicode MS" w:hAnsiTheme="majorHAnsi" w:cstheme="majorBidi"/>
          <w:color w:val="002060"/>
          <w:lang w:val="es-ES"/>
        </w:rPr>
        <w:t>Un viaje a Santa Cruz con dos días de duración</w:t>
      </w:r>
    </w:p>
    <w:p w14:paraId="1F98CB94" w14:textId="09DFD9F8" w:rsidR="00F96E65" w:rsidRPr="009C38A1" w:rsidRDefault="00F96E65" w:rsidP="00B9194D">
      <w:pPr>
        <w:pStyle w:val="ListParagraph"/>
        <w:numPr>
          <w:ilvl w:val="0"/>
          <w:numId w:val="36"/>
        </w:numPr>
        <w:rPr>
          <w:rFonts w:asciiTheme="majorHAnsi" w:eastAsia="Arial Unicode MS" w:hAnsiTheme="majorHAnsi" w:cstheme="majorBidi"/>
          <w:color w:val="002060"/>
          <w:lang w:val="es-ES"/>
        </w:rPr>
      </w:pPr>
      <w:r w:rsidRPr="009C38A1">
        <w:rPr>
          <w:rFonts w:asciiTheme="majorHAnsi" w:eastAsia="Arial Unicode MS" w:hAnsiTheme="majorHAnsi" w:cstheme="majorBidi"/>
          <w:color w:val="002060"/>
          <w:lang w:val="es-ES"/>
        </w:rPr>
        <w:t>Un viaje a Cochabamba con dos días de duración</w:t>
      </w:r>
    </w:p>
    <w:p w14:paraId="6D5F3BFA" w14:textId="3A788771" w:rsidR="00F96E65" w:rsidRPr="009C38A1" w:rsidRDefault="00F96E65" w:rsidP="00B9194D">
      <w:pPr>
        <w:pStyle w:val="ListParagraph"/>
        <w:numPr>
          <w:ilvl w:val="0"/>
          <w:numId w:val="36"/>
        </w:numPr>
        <w:rPr>
          <w:rFonts w:asciiTheme="majorHAnsi" w:eastAsia="Arial Unicode MS" w:hAnsiTheme="majorHAnsi" w:cstheme="majorBidi"/>
          <w:color w:val="002060"/>
          <w:lang w:val="es-ES"/>
        </w:rPr>
      </w:pPr>
      <w:r w:rsidRPr="009C38A1">
        <w:rPr>
          <w:rFonts w:asciiTheme="majorHAnsi" w:eastAsia="Arial Unicode MS" w:hAnsiTheme="majorHAnsi" w:cstheme="majorBidi"/>
          <w:color w:val="002060"/>
          <w:lang w:val="es-ES"/>
        </w:rPr>
        <w:t>Un viaje a Pando con dos días de duración</w:t>
      </w:r>
    </w:p>
    <w:p w14:paraId="243E4EB5" w14:textId="77777777" w:rsidR="00A1084C" w:rsidRPr="009C38A1" w:rsidRDefault="00A1084C" w:rsidP="00B9194D">
      <w:pPr>
        <w:ind w:left="720"/>
        <w:rPr>
          <w:rFonts w:asciiTheme="majorHAnsi" w:eastAsia="Arial Unicode MS" w:hAnsiTheme="majorHAnsi" w:cstheme="majorHAnsi"/>
          <w:bCs/>
          <w:color w:val="002060"/>
          <w:lang w:val="es-419"/>
        </w:rPr>
      </w:pPr>
    </w:p>
    <w:p w14:paraId="0E720A95" w14:textId="039EA1E3" w:rsidR="00F96E65" w:rsidRPr="009C38A1" w:rsidRDefault="00A1084C" w:rsidP="00B9194D">
      <w:pPr>
        <w:ind w:left="720"/>
        <w:rPr>
          <w:rFonts w:asciiTheme="majorHAnsi" w:eastAsia="Arial Unicode MS" w:hAnsiTheme="majorHAnsi" w:cstheme="majorBidi"/>
          <w:color w:val="002060"/>
          <w:lang w:val="es-ES"/>
        </w:rPr>
      </w:pPr>
      <w:r w:rsidRPr="009C38A1">
        <w:rPr>
          <w:rFonts w:asciiTheme="majorHAnsi" w:eastAsia="Arial Unicode MS" w:hAnsiTheme="majorHAnsi" w:cstheme="majorHAnsi"/>
          <w:bCs/>
          <w:color w:val="002060"/>
          <w:lang w:val="es-419"/>
        </w:rPr>
        <w:t>Los viajes se realizarán de acuerdo con un cronograma acordado con el supervisor de la consultoría.  De haber necesidad de más viajes se hará las enmiendas necesarias al contrato.</w:t>
      </w:r>
    </w:p>
    <w:p w14:paraId="64B64E4C" w14:textId="77777777" w:rsidR="00F96E65" w:rsidRPr="009C38A1" w:rsidRDefault="00F96E65" w:rsidP="00B9194D">
      <w:pPr>
        <w:ind w:left="720"/>
        <w:rPr>
          <w:rFonts w:asciiTheme="majorHAnsi" w:eastAsia="Arial Unicode MS" w:hAnsiTheme="majorHAnsi" w:cstheme="majorBidi"/>
          <w:color w:val="002060"/>
          <w:lang w:val="es-ES"/>
        </w:rPr>
      </w:pPr>
    </w:p>
    <w:p w14:paraId="632B6240" w14:textId="4408B4BB" w:rsidR="005806FD" w:rsidRPr="009C38A1" w:rsidRDefault="005806FD" w:rsidP="00B9194D">
      <w:pPr>
        <w:tabs>
          <w:tab w:val="left" w:pos="8568"/>
        </w:tabs>
        <w:ind w:left="720"/>
        <w:rPr>
          <w:rFonts w:asciiTheme="majorHAnsi" w:eastAsia="Arial Unicode MS" w:hAnsiTheme="majorHAnsi" w:cstheme="majorHAnsi"/>
          <w:b/>
          <w:color w:val="002060"/>
          <w:lang w:val="es-419"/>
        </w:rPr>
      </w:pPr>
      <w:r w:rsidRPr="009C38A1">
        <w:rPr>
          <w:rFonts w:asciiTheme="majorHAnsi" w:eastAsia="Arial Unicode MS" w:hAnsiTheme="majorHAnsi" w:cstheme="majorHAnsi"/>
          <w:bCs/>
          <w:color w:val="002060"/>
          <w:lang w:val="es-ES"/>
        </w:rPr>
        <w:t xml:space="preserve">La modalidad del contrato es Lump Sum, </w:t>
      </w:r>
      <w:r w:rsidR="005A75A7" w:rsidRPr="009C38A1">
        <w:rPr>
          <w:rFonts w:asciiTheme="majorHAnsi" w:eastAsia="Arial Unicode MS" w:hAnsiTheme="majorHAnsi" w:cstheme="majorHAnsi"/>
          <w:bCs/>
          <w:color w:val="002060"/>
          <w:lang w:val="es-ES"/>
        </w:rPr>
        <w:t>es decir que los gastos de viajes están consolidados en el monto del contrato y no hay reembolsos por fuera del monto del contrato</w:t>
      </w:r>
      <w:r w:rsidR="00B9194D" w:rsidRPr="009C38A1">
        <w:rPr>
          <w:rFonts w:asciiTheme="majorHAnsi" w:eastAsia="Arial Unicode MS" w:hAnsiTheme="majorHAnsi" w:cstheme="majorHAnsi"/>
          <w:bCs/>
          <w:color w:val="002060"/>
          <w:lang w:val="es-ES"/>
        </w:rPr>
        <w:t>.</w:t>
      </w:r>
      <w:r w:rsidR="00D55079" w:rsidRPr="009C38A1">
        <w:rPr>
          <w:rFonts w:asciiTheme="majorHAnsi" w:eastAsia="Arial Unicode MS" w:hAnsiTheme="majorHAnsi" w:cstheme="majorHAnsi"/>
          <w:bCs/>
          <w:color w:val="002060"/>
          <w:lang w:val="es-419"/>
        </w:rPr>
        <w:t xml:space="preserve">  </w:t>
      </w:r>
    </w:p>
    <w:p w14:paraId="0FA66155" w14:textId="4E6B6DA5" w:rsidR="7A525CCF" w:rsidRPr="009C38A1" w:rsidRDefault="7A525CCF" w:rsidP="7A525CCF">
      <w:pPr>
        <w:rPr>
          <w:rFonts w:asciiTheme="majorHAnsi" w:eastAsia="Arial Unicode MS" w:hAnsiTheme="majorHAnsi" w:cstheme="majorBidi"/>
          <w:b/>
          <w:bCs/>
          <w:color w:val="002060"/>
          <w:lang w:val="es-419"/>
        </w:rPr>
      </w:pPr>
    </w:p>
    <w:p w14:paraId="0B1F431B" w14:textId="5000DB53" w:rsidR="007C3C37" w:rsidRPr="009C38A1" w:rsidRDefault="00363CA2" w:rsidP="00363CA2">
      <w:pPr>
        <w:pStyle w:val="ListParagraph"/>
        <w:numPr>
          <w:ilvl w:val="0"/>
          <w:numId w:val="28"/>
        </w:numPr>
        <w:tabs>
          <w:tab w:val="left" w:pos="8568"/>
        </w:tabs>
        <w:rPr>
          <w:rFonts w:asciiTheme="majorHAnsi" w:eastAsia="Arial Unicode MS" w:hAnsiTheme="majorHAnsi" w:cstheme="majorHAnsi"/>
          <w:b/>
          <w:color w:val="002060"/>
          <w:lang w:val="es-419"/>
        </w:rPr>
      </w:pPr>
      <w:r w:rsidRPr="009C38A1">
        <w:rPr>
          <w:rFonts w:asciiTheme="majorHAnsi" w:eastAsia="Arial Unicode MS" w:hAnsiTheme="majorHAnsi" w:cstheme="majorHAnsi"/>
          <w:b/>
          <w:color w:val="002060"/>
          <w:lang w:val="es-419"/>
        </w:rPr>
        <w:t>PERFIL DEL CANDIDATO:</w:t>
      </w:r>
    </w:p>
    <w:p w14:paraId="69FE4EE0" w14:textId="77777777" w:rsidR="00B9194D" w:rsidRPr="009C38A1" w:rsidRDefault="00B9194D" w:rsidP="00B9194D">
      <w:pPr>
        <w:tabs>
          <w:tab w:val="left" w:pos="8568"/>
        </w:tabs>
        <w:rPr>
          <w:rFonts w:asciiTheme="majorHAnsi" w:eastAsia="Arial Unicode MS" w:hAnsiTheme="majorHAnsi" w:cstheme="majorHAnsi"/>
          <w:b/>
          <w:color w:val="002060"/>
          <w:lang w:val="es-419"/>
        </w:rPr>
      </w:pPr>
    </w:p>
    <w:p w14:paraId="463D267E" w14:textId="7FE9FB67" w:rsidR="00B9194D" w:rsidRPr="009C38A1" w:rsidRDefault="00B9194D" w:rsidP="008024B2">
      <w:pPr>
        <w:spacing w:line="240" w:lineRule="auto"/>
        <w:ind w:firstLine="720"/>
        <w:rPr>
          <w:rFonts w:asciiTheme="majorHAnsi" w:eastAsia="Arial Unicode MS" w:hAnsiTheme="majorHAnsi" w:cstheme="majorBidi"/>
          <w:b/>
          <w:bCs/>
          <w:color w:val="002060"/>
          <w:lang w:val="es-419"/>
        </w:rPr>
      </w:pPr>
      <w:r w:rsidRPr="009C38A1">
        <w:rPr>
          <w:rFonts w:asciiTheme="majorHAnsi" w:eastAsia="Arial Unicode MS" w:hAnsiTheme="majorHAnsi" w:cstheme="majorBidi"/>
          <w:b/>
          <w:bCs/>
          <w:color w:val="002060"/>
          <w:lang w:val="es-419"/>
        </w:rPr>
        <w:t>FORMACIÓN ACADÉMICA. –</w:t>
      </w:r>
    </w:p>
    <w:p w14:paraId="35F33309" w14:textId="77777777" w:rsidR="00B9194D" w:rsidRPr="009C38A1" w:rsidRDefault="00B9194D" w:rsidP="00B9194D">
      <w:pPr>
        <w:spacing w:line="240" w:lineRule="auto"/>
        <w:rPr>
          <w:rFonts w:asciiTheme="majorHAnsi" w:hAnsiTheme="majorHAnsi" w:cstheme="majorHAnsi"/>
          <w:bCs/>
          <w:color w:val="002060"/>
          <w:lang w:val="es-ES"/>
        </w:rPr>
      </w:pPr>
    </w:p>
    <w:p w14:paraId="32FA893D" w14:textId="77777777" w:rsidR="00B9194D" w:rsidRPr="009C38A1" w:rsidRDefault="00B9194D" w:rsidP="00B9194D">
      <w:pPr>
        <w:ind w:left="360"/>
        <w:jc w:val="both"/>
        <w:rPr>
          <w:color w:val="002060"/>
          <w:lang w:val="es-ES"/>
        </w:rPr>
      </w:pPr>
      <w:r w:rsidRPr="009C38A1">
        <w:rPr>
          <w:rFonts w:ascii="Calibri Light" w:eastAsia="Calibri Light" w:hAnsi="Calibri Light" w:cs="Calibri Light"/>
          <w:color w:val="002060"/>
          <w:lang w:val="es-ES"/>
        </w:rPr>
        <w:t xml:space="preserve">Licenciatura en Marketing, Comunicaciones, Publicidad o campos directamente relacionados. </w:t>
      </w:r>
    </w:p>
    <w:p w14:paraId="506FBE5A" w14:textId="77777777" w:rsidR="00B9194D" w:rsidRPr="009C38A1" w:rsidRDefault="00B9194D" w:rsidP="00B9194D">
      <w:pPr>
        <w:ind w:left="360"/>
        <w:jc w:val="both"/>
        <w:rPr>
          <w:color w:val="002060"/>
          <w:lang w:val="es-ES"/>
        </w:rPr>
      </w:pPr>
      <w:r w:rsidRPr="009C38A1">
        <w:rPr>
          <w:rFonts w:ascii="Calibri Light" w:eastAsia="Calibri Light" w:hAnsi="Calibri Light" w:cs="Calibri Light"/>
          <w:color w:val="002060"/>
          <w:lang w:val="es-ES"/>
        </w:rPr>
        <w:t xml:space="preserve">Postgrado en recaudación de fondos deseable </w:t>
      </w:r>
    </w:p>
    <w:p w14:paraId="69E670B0" w14:textId="77777777" w:rsidR="00B9194D" w:rsidRPr="009C38A1" w:rsidRDefault="00B9194D" w:rsidP="00B9194D">
      <w:pPr>
        <w:ind w:left="360"/>
        <w:jc w:val="both"/>
        <w:rPr>
          <w:color w:val="002060"/>
          <w:lang w:val="es-ES"/>
        </w:rPr>
      </w:pPr>
      <w:r w:rsidRPr="009C38A1">
        <w:rPr>
          <w:rFonts w:ascii="Calibri Light" w:eastAsia="Calibri Light" w:hAnsi="Calibri Light" w:cs="Calibri Light"/>
          <w:color w:val="002060"/>
          <w:lang w:val="es-ES"/>
        </w:rPr>
        <w:t xml:space="preserve">Maestría en ramas afines a la licenciatura deseable. </w:t>
      </w:r>
    </w:p>
    <w:p w14:paraId="543667E9" w14:textId="77777777" w:rsidR="00B9194D" w:rsidRPr="009C38A1" w:rsidRDefault="00B9194D" w:rsidP="00B9194D">
      <w:pPr>
        <w:tabs>
          <w:tab w:val="left" w:pos="8568"/>
        </w:tabs>
        <w:rPr>
          <w:rFonts w:asciiTheme="majorHAnsi" w:eastAsia="Arial Unicode MS" w:hAnsiTheme="majorHAnsi" w:cstheme="majorHAnsi"/>
          <w:b/>
          <w:color w:val="002060"/>
          <w:lang w:val="es-ES"/>
        </w:rPr>
      </w:pPr>
    </w:p>
    <w:p w14:paraId="2AC1406D" w14:textId="77777777" w:rsidR="00B9194D" w:rsidRPr="009C38A1" w:rsidRDefault="00B9194D" w:rsidP="00B9194D">
      <w:pPr>
        <w:spacing w:line="240" w:lineRule="auto"/>
        <w:ind w:firstLine="720"/>
        <w:rPr>
          <w:rFonts w:asciiTheme="majorHAnsi" w:eastAsia="Arial Unicode MS" w:hAnsiTheme="majorHAnsi" w:cstheme="majorHAnsi"/>
          <w:b/>
          <w:color w:val="002060"/>
          <w:lang w:val="es-419"/>
        </w:rPr>
      </w:pPr>
      <w:r w:rsidRPr="009C38A1">
        <w:rPr>
          <w:rFonts w:asciiTheme="majorHAnsi" w:eastAsia="Arial Unicode MS" w:hAnsiTheme="majorHAnsi" w:cstheme="majorHAnsi"/>
          <w:b/>
          <w:color w:val="002060"/>
          <w:lang w:val="es-419"/>
        </w:rPr>
        <w:t xml:space="preserve">EXPERIENCIA GENERAL. – </w:t>
      </w:r>
    </w:p>
    <w:p w14:paraId="52D1543D" w14:textId="77777777" w:rsidR="00B9194D" w:rsidRPr="009C38A1" w:rsidRDefault="00B9194D" w:rsidP="00B9194D">
      <w:pPr>
        <w:spacing w:line="240" w:lineRule="auto"/>
        <w:rPr>
          <w:rFonts w:asciiTheme="majorHAnsi" w:eastAsia="Arial Unicode MS" w:hAnsiTheme="majorHAnsi" w:cstheme="majorHAnsi"/>
          <w:b/>
          <w:color w:val="002060"/>
          <w:lang w:val="es-419"/>
        </w:rPr>
      </w:pPr>
    </w:p>
    <w:p w14:paraId="43997C4E" w14:textId="77777777" w:rsidR="00B9194D" w:rsidRPr="009C38A1" w:rsidRDefault="00B9194D" w:rsidP="00B9194D">
      <w:pPr>
        <w:spacing w:line="240" w:lineRule="auto"/>
        <w:ind w:left="360"/>
        <w:rPr>
          <w:rFonts w:asciiTheme="majorHAnsi" w:eastAsia="Arial Unicode MS" w:hAnsiTheme="majorHAnsi" w:cstheme="majorHAnsi"/>
          <w:color w:val="002060"/>
          <w:lang w:val="es-ES"/>
        </w:rPr>
      </w:pPr>
      <w:r w:rsidRPr="009C38A1">
        <w:rPr>
          <w:rFonts w:asciiTheme="majorHAnsi" w:eastAsia="Arial Unicode MS" w:hAnsiTheme="majorHAnsi" w:cstheme="majorHAnsi"/>
          <w:color w:val="002060"/>
          <w:lang w:val="es-ES"/>
        </w:rPr>
        <w:t>Mínimo 7 años de experiencia general en marketing y comunicación, preferiblemente en el sector de las ONGs o en campañas de recaudación de fondos.</w:t>
      </w:r>
    </w:p>
    <w:p w14:paraId="7242957F" w14:textId="77777777" w:rsidR="00B9194D" w:rsidRPr="009C38A1" w:rsidRDefault="00B9194D" w:rsidP="00B9194D">
      <w:pPr>
        <w:spacing w:line="240" w:lineRule="auto"/>
        <w:rPr>
          <w:rFonts w:asciiTheme="majorHAnsi" w:eastAsia="Arial Unicode MS" w:hAnsiTheme="majorHAnsi" w:cstheme="majorHAnsi"/>
          <w:b/>
          <w:color w:val="002060"/>
          <w:lang w:val="es-419"/>
        </w:rPr>
      </w:pPr>
    </w:p>
    <w:p w14:paraId="7F6E2F2E" w14:textId="77777777" w:rsidR="00B9194D" w:rsidRPr="009C38A1" w:rsidRDefault="00B9194D" w:rsidP="00B9194D">
      <w:pPr>
        <w:spacing w:line="240" w:lineRule="auto"/>
        <w:rPr>
          <w:rFonts w:asciiTheme="majorHAnsi" w:eastAsia="Arial Unicode MS" w:hAnsiTheme="majorHAnsi" w:cstheme="majorHAnsi"/>
          <w:b/>
          <w:color w:val="002060"/>
          <w:lang w:val="es-419"/>
        </w:rPr>
      </w:pPr>
    </w:p>
    <w:p w14:paraId="4114F644" w14:textId="77777777" w:rsidR="00B9194D" w:rsidRPr="009C38A1" w:rsidRDefault="00B9194D" w:rsidP="008024B2">
      <w:pPr>
        <w:spacing w:line="240" w:lineRule="auto"/>
        <w:ind w:firstLine="720"/>
        <w:rPr>
          <w:rFonts w:asciiTheme="majorHAnsi" w:eastAsia="Arial Unicode MS" w:hAnsiTheme="majorHAnsi" w:cstheme="majorHAnsi"/>
          <w:bCs/>
          <w:color w:val="002060"/>
          <w:lang w:val="es-419"/>
        </w:rPr>
      </w:pPr>
      <w:r w:rsidRPr="009C38A1">
        <w:rPr>
          <w:rFonts w:asciiTheme="majorHAnsi" w:eastAsia="Arial Unicode MS" w:hAnsiTheme="majorHAnsi" w:cstheme="majorHAnsi"/>
          <w:b/>
          <w:color w:val="002060"/>
          <w:lang w:val="es-419"/>
        </w:rPr>
        <w:t xml:space="preserve">EXPERIENCIA ESPECÍFICA. – </w:t>
      </w:r>
      <w:r w:rsidRPr="009C38A1">
        <w:rPr>
          <w:rFonts w:asciiTheme="majorHAnsi" w:eastAsia="Arial Unicode MS" w:hAnsiTheme="majorHAnsi" w:cstheme="majorHAnsi"/>
          <w:bCs/>
          <w:color w:val="002060"/>
          <w:lang w:val="es-419"/>
        </w:rPr>
        <w:t xml:space="preserve">5 años de experiencia realizando las siguientes acciones. </w:t>
      </w:r>
    </w:p>
    <w:p w14:paraId="5C386099" w14:textId="77777777" w:rsidR="00B9194D" w:rsidRPr="009C38A1" w:rsidRDefault="00B9194D" w:rsidP="00B9194D">
      <w:pPr>
        <w:spacing w:line="240" w:lineRule="auto"/>
        <w:rPr>
          <w:rFonts w:asciiTheme="majorHAnsi" w:eastAsia="Arial Unicode MS" w:hAnsiTheme="majorHAnsi" w:cstheme="majorHAnsi"/>
          <w:bCs/>
          <w:color w:val="002060"/>
          <w:lang w:val="es-419"/>
        </w:rPr>
      </w:pPr>
    </w:p>
    <w:p w14:paraId="79DEBBE0" w14:textId="77777777" w:rsidR="00B9194D" w:rsidRPr="009C38A1" w:rsidRDefault="00B9194D" w:rsidP="00B9194D">
      <w:pPr>
        <w:pStyle w:val="ListParagraph"/>
        <w:numPr>
          <w:ilvl w:val="0"/>
          <w:numId w:val="35"/>
        </w:numPr>
        <w:spacing w:line="240" w:lineRule="auto"/>
        <w:rPr>
          <w:rFonts w:asciiTheme="majorHAnsi" w:eastAsia="Arial Unicode MS" w:hAnsiTheme="majorHAnsi" w:cstheme="majorHAnsi"/>
          <w:bCs/>
          <w:color w:val="002060"/>
          <w:lang w:val="es-419"/>
        </w:rPr>
      </w:pPr>
      <w:r w:rsidRPr="009C38A1">
        <w:rPr>
          <w:rFonts w:asciiTheme="majorHAnsi" w:eastAsia="Arial Unicode MS" w:hAnsiTheme="majorHAnsi" w:cstheme="majorHAnsi"/>
          <w:bCs/>
          <w:color w:val="002060"/>
          <w:lang w:val="es-419"/>
        </w:rPr>
        <w:t>Desarrollo y ejecución de estrategias de comunicación dirigidas a diferentes audiencias (grandes donantes, donantes individuales y sector empresarial).</w:t>
      </w:r>
    </w:p>
    <w:p w14:paraId="70DA6899" w14:textId="77777777" w:rsidR="00B9194D" w:rsidRPr="009C38A1" w:rsidRDefault="00B9194D" w:rsidP="00B9194D">
      <w:pPr>
        <w:pStyle w:val="ListParagraph"/>
        <w:numPr>
          <w:ilvl w:val="0"/>
          <w:numId w:val="35"/>
        </w:numPr>
        <w:spacing w:line="240" w:lineRule="auto"/>
        <w:rPr>
          <w:rFonts w:asciiTheme="majorHAnsi" w:eastAsia="Arial Unicode MS" w:hAnsiTheme="majorHAnsi" w:cstheme="majorHAnsi"/>
          <w:bCs/>
          <w:color w:val="002060"/>
          <w:lang w:val="es-419"/>
        </w:rPr>
      </w:pPr>
      <w:r w:rsidRPr="009C38A1">
        <w:rPr>
          <w:rFonts w:asciiTheme="majorHAnsi" w:eastAsia="Arial Unicode MS" w:hAnsiTheme="majorHAnsi" w:cstheme="majorBidi"/>
          <w:color w:val="002060"/>
          <w:lang w:val="es-419"/>
        </w:rPr>
        <w:t>Gestión de campañas de recaudación de fondos en redes sociales y medios digitales.</w:t>
      </w:r>
    </w:p>
    <w:p w14:paraId="05EBA8E7" w14:textId="77777777" w:rsidR="00B9194D" w:rsidRPr="009C38A1" w:rsidRDefault="00B9194D" w:rsidP="00B9194D">
      <w:pPr>
        <w:pStyle w:val="ListParagraph"/>
        <w:numPr>
          <w:ilvl w:val="0"/>
          <w:numId w:val="35"/>
        </w:numPr>
        <w:spacing w:line="240" w:lineRule="auto"/>
        <w:rPr>
          <w:rFonts w:asciiTheme="majorHAnsi" w:eastAsia="Arial Unicode MS" w:hAnsiTheme="majorHAnsi" w:cstheme="majorHAnsi"/>
          <w:bCs/>
          <w:color w:val="002060"/>
          <w:lang w:val="es-419"/>
        </w:rPr>
      </w:pPr>
      <w:r w:rsidRPr="009C38A1">
        <w:rPr>
          <w:rFonts w:asciiTheme="majorHAnsi" w:eastAsia="Arial Unicode MS" w:hAnsiTheme="majorHAnsi" w:cstheme="majorHAnsi"/>
          <w:bCs/>
          <w:color w:val="002060"/>
          <w:lang w:val="es-419"/>
        </w:rPr>
        <w:t>Coordinación y producción de materiales audiovisuales y campañas de marketing dirigidas a incrementar la visibilidad y el financiamiento.</w:t>
      </w:r>
    </w:p>
    <w:p w14:paraId="3CBB4803" w14:textId="77777777" w:rsidR="00B9194D" w:rsidRPr="009C38A1" w:rsidRDefault="00B9194D" w:rsidP="00B9194D">
      <w:pPr>
        <w:spacing w:line="240" w:lineRule="auto"/>
        <w:rPr>
          <w:rFonts w:asciiTheme="majorHAnsi" w:eastAsia="Arial Unicode MS" w:hAnsiTheme="majorHAnsi" w:cstheme="majorHAnsi"/>
          <w:b/>
          <w:color w:val="002060"/>
          <w:lang w:val="es-419"/>
        </w:rPr>
      </w:pPr>
    </w:p>
    <w:p w14:paraId="77C6675D" w14:textId="77777777" w:rsidR="00B9194D" w:rsidRPr="009C38A1" w:rsidRDefault="00B9194D" w:rsidP="008024B2">
      <w:pPr>
        <w:spacing w:line="240" w:lineRule="auto"/>
        <w:ind w:firstLine="691"/>
        <w:rPr>
          <w:rFonts w:asciiTheme="majorHAnsi" w:eastAsia="Arial Unicode MS" w:hAnsiTheme="majorHAnsi" w:cstheme="majorHAnsi"/>
          <w:b/>
          <w:color w:val="002060"/>
          <w:lang w:val="es-ES"/>
        </w:rPr>
      </w:pPr>
      <w:r w:rsidRPr="009C38A1">
        <w:rPr>
          <w:rFonts w:asciiTheme="majorHAnsi" w:eastAsia="Arial Unicode MS" w:hAnsiTheme="majorHAnsi" w:cstheme="majorHAnsi"/>
          <w:b/>
          <w:color w:val="002060"/>
          <w:lang w:val="es-ES"/>
        </w:rPr>
        <w:t xml:space="preserve">CONOCIMIENTOS ESPECÍFICOS. – </w:t>
      </w:r>
    </w:p>
    <w:p w14:paraId="1178578B" w14:textId="77777777" w:rsidR="00B9194D" w:rsidRPr="009C38A1" w:rsidRDefault="00B9194D" w:rsidP="00B9194D">
      <w:pPr>
        <w:spacing w:line="240" w:lineRule="auto"/>
        <w:rPr>
          <w:rFonts w:asciiTheme="majorHAnsi" w:eastAsia="Arial Unicode MS" w:hAnsiTheme="majorHAnsi" w:cstheme="majorHAnsi"/>
          <w:bCs/>
          <w:color w:val="002060"/>
          <w:lang w:val="es-ES"/>
        </w:rPr>
      </w:pPr>
    </w:p>
    <w:p w14:paraId="50C3339B" w14:textId="77777777" w:rsidR="00B9194D" w:rsidRPr="009C38A1" w:rsidRDefault="00B9194D" w:rsidP="00B9194D">
      <w:pPr>
        <w:pStyle w:val="ListParagraph"/>
        <w:numPr>
          <w:ilvl w:val="0"/>
          <w:numId w:val="31"/>
        </w:numPr>
        <w:spacing w:line="240" w:lineRule="auto"/>
        <w:rPr>
          <w:rFonts w:asciiTheme="majorHAnsi" w:eastAsia="Arial Unicode MS" w:hAnsiTheme="majorHAnsi" w:cstheme="majorHAnsi"/>
          <w:bCs/>
          <w:color w:val="002060"/>
          <w:lang w:val="es-ES"/>
        </w:rPr>
      </w:pPr>
      <w:r w:rsidRPr="009C38A1">
        <w:rPr>
          <w:rFonts w:asciiTheme="majorHAnsi" w:eastAsia="Arial Unicode MS" w:hAnsiTheme="majorHAnsi" w:cstheme="majorHAnsi"/>
          <w:bCs/>
          <w:color w:val="002060"/>
          <w:lang w:val="es-ES"/>
        </w:rPr>
        <w:t>Profundo conocimiento en estrategias de marketing digital y tradicional.</w:t>
      </w:r>
    </w:p>
    <w:p w14:paraId="6B9F9F6B" w14:textId="77777777" w:rsidR="00B9194D" w:rsidRPr="009C38A1" w:rsidRDefault="00B9194D" w:rsidP="00B9194D">
      <w:pPr>
        <w:pStyle w:val="ListParagraph"/>
        <w:numPr>
          <w:ilvl w:val="0"/>
          <w:numId w:val="31"/>
        </w:numPr>
        <w:spacing w:line="240" w:lineRule="auto"/>
        <w:rPr>
          <w:rFonts w:asciiTheme="majorHAnsi" w:eastAsia="Arial Unicode MS" w:hAnsiTheme="majorHAnsi" w:cstheme="majorHAnsi"/>
          <w:bCs/>
          <w:color w:val="002060"/>
          <w:lang w:val="es-ES"/>
        </w:rPr>
      </w:pPr>
      <w:r w:rsidRPr="009C38A1">
        <w:rPr>
          <w:rFonts w:asciiTheme="majorHAnsi" w:eastAsia="Arial Unicode MS" w:hAnsiTheme="majorHAnsi" w:cstheme="majorHAnsi"/>
          <w:bCs/>
          <w:color w:val="002060"/>
          <w:lang w:val="es-ES"/>
        </w:rPr>
        <w:t>Habilidad para desarrollar y supervisar contenido creativo y efectivo tanto para impresos como para plataformas digitales.</w:t>
      </w:r>
    </w:p>
    <w:p w14:paraId="65B3AB1A" w14:textId="77777777" w:rsidR="00B9194D" w:rsidRPr="009C38A1" w:rsidRDefault="00B9194D" w:rsidP="00B9194D">
      <w:pPr>
        <w:pStyle w:val="ListParagraph"/>
        <w:numPr>
          <w:ilvl w:val="0"/>
          <w:numId w:val="31"/>
        </w:numPr>
        <w:spacing w:line="240" w:lineRule="auto"/>
        <w:rPr>
          <w:rFonts w:asciiTheme="majorHAnsi" w:eastAsia="Arial Unicode MS" w:hAnsiTheme="majorHAnsi" w:cstheme="majorHAnsi"/>
          <w:bCs/>
          <w:color w:val="002060"/>
          <w:lang w:val="es-ES"/>
        </w:rPr>
      </w:pPr>
      <w:r w:rsidRPr="009C38A1">
        <w:rPr>
          <w:rFonts w:asciiTheme="majorHAnsi" w:eastAsia="Arial Unicode MS" w:hAnsiTheme="majorHAnsi" w:cstheme="majorHAnsi"/>
          <w:bCs/>
          <w:color w:val="002060"/>
          <w:lang w:val="es-ES"/>
        </w:rPr>
        <w:t>Competencias en análisis de datos para la medición de impacto de las estrategias de comunicación.</w:t>
      </w:r>
    </w:p>
    <w:p w14:paraId="38B7FF8E" w14:textId="77777777" w:rsidR="00B9194D" w:rsidRPr="009C38A1" w:rsidRDefault="00B9194D" w:rsidP="00B9194D">
      <w:pPr>
        <w:pStyle w:val="ListParagraph"/>
        <w:numPr>
          <w:ilvl w:val="0"/>
          <w:numId w:val="31"/>
        </w:numPr>
        <w:spacing w:line="240" w:lineRule="auto"/>
        <w:rPr>
          <w:rFonts w:asciiTheme="majorHAnsi" w:eastAsia="Arial Unicode MS" w:hAnsiTheme="majorHAnsi" w:cstheme="majorHAnsi"/>
          <w:b/>
          <w:color w:val="002060"/>
          <w:lang w:val="es-ES"/>
        </w:rPr>
      </w:pPr>
      <w:r w:rsidRPr="009C38A1">
        <w:rPr>
          <w:rFonts w:asciiTheme="majorHAnsi" w:eastAsia="Arial Unicode MS" w:hAnsiTheme="majorHAnsi" w:cstheme="majorHAnsi"/>
          <w:bCs/>
          <w:color w:val="002060"/>
          <w:lang w:val="es-ES"/>
        </w:rPr>
        <w:t>Conocimiento de las tendencias actuales en recaudación de fondos y engagement de donantes</w:t>
      </w:r>
      <w:r w:rsidRPr="009C38A1">
        <w:rPr>
          <w:rFonts w:asciiTheme="majorHAnsi" w:eastAsia="Arial Unicode MS" w:hAnsiTheme="majorHAnsi" w:cstheme="majorHAnsi"/>
          <w:b/>
          <w:color w:val="002060"/>
          <w:lang w:val="es-ES"/>
        </w:rPr>
        <w:t>.</w:t>
      </w:r>
    </w:p>
    <w:p w14:paraId="5576FE4C" w14:textId="42975CA4" w:rsidR="00B9194D" w:rsidRPr="009C38A1" w:rsidRDefault="00B9194D" w:rsidP="00B9194D">
      <w:pPr>
        <w:pStyle w:val="ListParagraph"/>
        <w:numPr>
          <w:ilvl w:val="0"/>
          <w:numId w:val="31"/>
        </w:numPr>
        <w:spacing w:line="240" w:lineRule="auto"/>
        <w:rPr>
          <w:rFonts w:ascii="Calibri Light" w:eastAsia="Calibri Light" w:hAnsi="Calibri Light" w:cs="Calibri Light"/>
          <w:color w:val="002060"/>
          <w:lang w:val="es-ES"/>
        </w:rPr>
      </w:pPr>
      <w:r w:rsidRPr="009C38A1">
        <w:rPr>
          <w:rFonts w:ascii="Calibri Light" w:eastAsia="Calibri Light" w:hAnsi="Calibri Light" w:cs="Calibri Light"/>
          <w:color w:val="002060"/>
          <w:lang w:val="es-ES"/>
        </w:rPr>
        <w:t>Conocimiento detallado de las condiciones socioeconómicas nacionales o locales.</w:t>
      </w:r>
    </w:p>
    <w:p w14:paraId="1D5527E9" w14:textId="77777777" w:rsidR="00B9194D" w:rsidRPr="009C38A1" w:rsidRDefault="00B9194D" w:rsidP="00B9194D">
      <w:pPr>
        <w:pStyle w:val="ListParagraph"/>
        <w:numPr>
          <w:ilvl w:val="0"/>
          <w:numId w:val="31"/>
        </w:numPr>
        <w:spacing w:line="240" w:lineRule="auto"/>
        <w:rPr>
          <w:rFonts w:asciiTheme="majorHAnsi" w:eastAsia="Arial Unicode MS" w:hAnsiTheme="majorHAnsi" w:cstheme="majorHAnsi"/>
          <w:bCs/>
          <w:color w:val="002060"/>
          <w:lang w:val="es-ES"/>
        </w:rPr>
      </w:pPr>
      <w:r w:rsidRPr="009C38A1">
        <w:rPr>
          <w:rFonts w:asciiTheme="majorHAnsi" w:eastAsia="Arial Unicode MS" w:hAnsiTheme="majorHAnsi" w:cstheme="majorHAnsi"/>
          <w:bCs/>
          <w:color w:val="002060"/>
          <w:lang w:val="es-ES"/>
        </w:rPr>
        <w:t>Tener nacionalidad boliviana o permiso para trabajar en territorio boliviano</w:t>
      </w:r>
    </w:p>
    <w:p w14:paraId="4B4125D5" w14:textId="77777777" w:rsidR="00B9194D" w:rsidRPr="009C38A1" w:rsidRDefault="00B9194D" w:rsidP="00B9194D">
      <w:pPr>
        <w:pStyle w:val="ListParagraph"/>
        <w:spacing w:line="240" w:lineRule="auto"/>
        <w:ind w:left="691"/>
        <w:rPr>
          <w:rFonts w:ascii="Calibri Light" w:eastAsia="Calibri Light" w:hAnsi="Calibri Light" w:cs="Calibri Light"/>
          <w:color w:val="002060"/>
          <w:lang w:val="es-ES"/>
        </w:rPr>
      </w:pPr>
    </w:p>
    <w:p w14:paraId="2C6E9E72" w14:textId="77777777" w:rsidR="00B9194D" w:rsidRPr="009C38A1" w:rsidRDefault="00B9194D" w:rsidP="00B9194D">
      <w:pPr>
        <w:tabs>
          <w:tab w:val="left" w:pos="8568"/>
        </w:tabs>
        <w:rPr>
          <w:rFonts w:asciiTheme="majorHAnsi" w:eastAsia="Arial Unicode MS" w:hAnsiTheme="majorHAnsi" w:cstheme="majorHAnsi"/>
          <w:b/>
          <w:color w:val="002060"/>
          <w:lang w:val="es-ES"/>
        </w:rPr>
      </w:pPr>
    </w:p>
    <w:p w14:paraId="50AD9A1D" w14:textId="4A1139E5" w:rsidR="00105A53" w:rsidRPr="009C38A1" w:rsidRDefault="00105A53" w:rsidP="00105A53">
      <w:pPr>
        <w:pStyle w:val="ListParagraph"/>
        <w:numPr>
          <w:ilvl w:val="0"/>
          <w:numId w:val="28"/>
        </w:numPr>
        <w:tabs>
          <w:tab w:val="left" w:pos="6228"/>
        </w:tabs>
        <w:rPr>
          <w:rFonts w:asciiTheme="majorHAnsi" w:eastAsia="Arial Unicode MS" w:hAnsiTheme="majorHAnsi" w:cstheme="majorHAnsi"/>
          <w:b/>
          <w:color w:val="002060"/>
          <w:lang w:val="es-419"/>
        </w:rPr>
      </w:pPr>
      <w:r w:rsidRPr="009C38A1">
        <w:rPr>
          <w:rFonts w:asciiTheme="majorHAnsi" w:eastAsia="Arial Unicode MS" w:hAnsiTheme="majorHAnsi" w:cstheme="majorHAnsi"/>
          <w:b/>
          <w:color w:val="002060"/>
          <w:lang w:val="es-419"/>
        </w:rPr>
        <w:t xml:space="preserve">DETALLES </w:t>
      </w:r>
      <w:r w:rsidR="00153BC2" w:rsidRPr="009C38A1">
        <w:rPr>
          <w:rFonts w:asciiTheme="majorHAnsi" w:eastAsia="Arial Unicode MS" w:hAnsiTheme="majorHAnsi" w:cstheme="majorHAnsi"/>
          <w:b/>
          <w:color w:val="002060"/>
          <w:lang w:val="es-419"/>
        </w:rPr>
        <w:t xml:space="preserve">ADMINISTRATIVOS. </w:t>
      </w:r>
      <w:r w:rsidR="00B9194D" w:rsidRPr="009C38A1">
        <w:rPr>
          <w:rFonts w:asciiTheme="majorHAnsi" w:eastAsia="Arial Unicode MS" w:hAnsiTheme="majorHAnsi" w:cstheme="majorHAnsi"/>
          <w:b/>
          <w:color w:val="002060"/>
          <w:lang w:val="es-419"/>
        </w:rPr>
        <w:t>–</w:t>
      </w:r>
    </w:p>
    <w:p w14:paraId="4C3D952A" w14:textId="77777777" w:rsidR="00B9194D" w:rsidRPr="009C38A1" w:rsidRDefault="00B9194D" w:rsidP="00B9194D">
      <w:pPr>
        <w:pStyle w:val="ListParagraph"/>
        <w:tabs>
          <w:tab w:val="left" w:pos="6228"/>
        </w:tabs>
        <w:rPr>
          <w:rFonts w:asciiTheme="majorHAnsi" w:eastAsia="Arial Unicode MS" w:hAnsiTheme="majorHAnsi" w:cstheme="majorHAnsi"/>
          <w:b/>
          <w:color w:val="002060"/>
          <w:lang w:val="es-419"/>
        </w:rPr>
      </w:pPr>
    </w:p>
    <w:tbl>
      <w:tblPr>
        <w:tblStyle w:val="TableGrid"/>
        <w:tblW w:w="10272" w:type="dxa"/>
        <w:tblLook w:val="04A0" w:firstRow="1" w:lastRow="0" w:firstColumn="1" w:lastColumn="0" w:noHBand="0" w:noVBand="1"/>
      </w:tblPr>
      <w:tblGrid>
        <w:gridCol w:w="10272"/>
      </w:tblGrid>
      <w:tr w:rsidR="009C38A1" w:rsidRPr="00DB53C4" w14:paraId="1D755164" w14:textId="77777777" w:rsidTr="00B9194D">
        <w:trPr>
          <w:trHeight w:val="602"/>
        </w:trPr>
        <w:tc>
          <w:tcPr>
            <w:tcW w:w="10272" w:type="dxa"/>
          </w:tcPr>
          <w:p w14:paraId="30357AEC" w14:textId="1C6144C4" w:rsidR="000D4E0C" w:rsidRPr="009C38A1" w:rsidRDefault="000D4E0C" w:rsidP="00B9194D">
            <w:pPr>
              <w:rPr>
                <w:rFonts w:asciiTheme="majorHAnsi" w:eastAsia="Arial Unicode MS" w:hAnsiTheme="majorHAnsi" w:cstheme="majorHAnsi"/>
                <w:color w:val="002060"/>
                <w:lang w:val="es-419"/>
              </w:rPr>
            </w:pPr>
            <w:r w:rsidRPr="009C38A1">
              <w:rPr>
                <w:rFonts w:asciiTheme="majorHAnsi" w:eastAsia="Arial Unicode MS" w:hAnsiTheme="majorHAnsi" w:cstheme="majorHAnsi"/>
                <w:i/>
                <w:iCs/>
                <w:color w:val="002060"/>
                <w:lang w:val="es-419"/>
              </w:rPr>
              <w:t xml:space="preserve">Nota- Consultores deben contar con su propio equipo, herramientas y materiales para desarrollar sus servicios. El acceso al email de UNICEF y a sus sistemas </w:t>
            </w:r>
            <w:r w:rsidR="00B9194D" w:rsidRPr="009C38A1">
              <w:rPr>
                <w:rFonts w:asciiTheme="majorHAnsi" w:eastAsia="Arial Unicode MS" w:hAnsiTheme="majorHAnsi" w:cstheme="majorHAnsi"/>
                <w:i/>
                <w:iCs/>
                <w:color w:val="002060"/>
                <w:lang w:val="es-419"/>
              </w:rPr>
              <w:t>son</w:t>
            </w:r>
            <w:r w:rsidRPr="009C38A1">
              <w:rPr>
                <w:rFonts w:asciiTheme="majorHAnsi" w:eastAsia="Arial Unicode MS" w:hAnsiTheme="majorHAnsi" w:cstheme="majorHAnsi"/>
                <w:i/>
                <w:iCs/>
                <w:color w:val="002060"/>
                <w:lang w:val="es-419"/>
              </w:rPr>
              <w:t xml:space="preserve"> restringidos.</w:t>
            </w:r>
            <w:r w:rsidR="00D76330" w:rsidRPr="009C38A1">
              <w:rPr>
                <w:rFonts w:asciiTheme="majorHAnsi" w:eastAsia="Arial Unicode MS" w:hAnsiTheme="majorHAnsi" w:cstheme="majorHAnsi"/>
                <w:i/>
                <w:iCs/>
                <w:color w:val="002060"/>
                <w:lang w:val="es-419"/>
              </w:rPr>
              <w:t xml:space="preserve"> </w:t>
            </w:r>
          </w:p>
        </w:tc>
      </w:tr>
    </w:tbl>
    <w:p w14:paraId="41423E1A" w14:textId="66F65C44" w:rsidR="00105A53" w:rsidRPr="009C38A1" w:rsidRDefault="00105A53" w:rsidP="0070693B">
      <w:pPr>
        <w:tabs>
          <w:tab w:val="left" w:pos="4968"/>
        </w:tabs>
        <w:ind w:left="113"/>
        <w:rPr>
          <w:rFonts w:asciiTheme="majorHAnsi" w:eastAsia="Arial Unicode MS" w:hAnsiTheme="majorHAnsi" w:cstheme="majorHAnsi"/>
          <w:b/>
          <w:color w:val="002060"/>
          <w:lang w:val="es-419"/>
        </w:rPr>
      </w:pPr>
    </w:p>
    <w:p w14:paraId="01DF6F7E" w14:textId="14668D2C" w:rsidR="0050355C" w:rsidRPr="009C38A1" w:rsidRDefault="0050355C" w:rsidP="009C38A1">
      <w:pPr>
        <w:pStyle w:val="ListParagraph"/>
        <w:numPr>
          <w:ilvl w:val="0"/>
          <w:numId w:val="28"/>
        </w:numPr>
        <w:tabs>
          <w:tab w:val="left" w:pos="4968"/>
        </w:tabs>
        <w:rPr>
          <w:rFonts w:asciiTheme="majorHAnsi" w:hAnsiTheme="majorHAnsi" w:cstheme="majorHAnsi"/>
          <w:color w:val="002060"/>
          <w:lang w:val="es-419"/>
        </w:rPr>
      </w:pPr>
      <w:r w:rsidRPr="009C38A1">
        <w:rPr>
          <w:rFonts w:asciiTheme="majorHAnsi" w:eastAsia="Arial Unicode MS" w:hAnsiTheme="majorHAnsi" w:cstheme="majorHAnsi"/>
          <w:b/>
          <w:color w:val="002060"/>
          <w:lang w:val="es-419"/>
        </w:rPr>
        <w:lastRenderedPageBreak/>
        <w:t>DOCUMENTACIÓN REQUERIDA PARA LA POSTULACIÓN.-</w:t>
      </w:r>
    </w:p>
    <w:p w14:paraId="73C4D690" w14:textId="77777777" w:rsidR="0050355C" w:rsidRPr="009C38A1" w:rsidRDefault="0050355C" w:rsidP="0050355C">
      <w:pPr>
        <w:rPr>
          <w:rFonts w:asciiTheme="majorHAnsi" w:eastAsia="Arial Unicode MS" w:hAnsiTheme="majorHAnsi" w:cstheme="majorHAnsi"/>
          <w:color w:val="002060"/>
          <w:lang w:val="es-419"/>
        </w:rPr>
      </w:pPr>
    </w:p>
    <w:p w14:paraId="61684F72" w14:textId="77777777" w:rsidR="0050355C" w:rsidRPr="009C38A1" w:rsidRDefault="0050355C" w:rsidP="0050355C">
      <w:pPr>
        <w:pStyle w:val="Default"/>
        <w:jc w:val="both"/>
        <w:rPr>
          <w:rFonts w:asciiTheme="majorHAnsi" w:eastAsia="Arial Unicode MS" w:hAnsiTheme="majorHAnsi" w:cstheme="majorHAnsi"/>
          <w:color w:val="002060"/>
          <w:sz w:val="20"/>
          <w:szCs w:val="20"/>
          <w:lang w:val="es-419"/>
        </w:rPr>
      </w:pPr>
      <w:r w:rsidRPr="009C38A1">
        <w:rPr>
          <w:rFonts w:asciiTheme="majorHAnsi" w:eastAsia="Arial Unicode MS" w:hAnsiTheme="majorHAnsi" w:cstheme="majorHAnsi"/>
          <w:color w:val="002060"/>
          <w:sz w:val="20"/>
          <w:szCs w:val="20"/>
          <w:lang w:val="es-419"/>
        </w:rPr>
        <w:t xml:space="preserve">Las personas interesadas deben registrarse en Página de Oportunidades de Naciones Unidas: </w:t>
      </w:r>
      <w:hyperlink r:id="rId14">
        <w:r w:rsidRPr="009C38A1">
          <w:rPr>
            <w:rFonts w:asciiTheme="majorHAnsi" w:eastAsia="Arial Unicode MS" w:hAnsiTheme="majorHAnsi" w:cstheme="majorHAnsi"/>
            <w:color w:val="002060"/>
            <w:sz w:val="20"/>
            <w:szCs w:val="20"/>
            <w:lang w:val="es-419"/>
          </w:rPr>
          <w:t>http://www.oportunidades.onu.org.bo</w:t>
        </w:r>
      </w:hyperlink>
      <w:r w:rsidRPr="009C38A1">
        <w:rPr>
          <w:rFonts w:asciiTheme="majorHAnsi" w:eastAsia="Arial Unicode MS" w:hAnsiTheme="majorHAnsi" w:cstheme="majorHAnsi"/>
          <w:color w:val="002060"/>
          <w:sz w:val="20"/>
          <w:szCs w:val="20"/>
          <w:lang w:val="es-419"/>
        </w:rPr>
        <w:t xml:space="preserve">, adjuntando la siguiente documentación: </w:t>
      </w:r>
    </w:p>
    <w:p w14:paraId="79BCA001" w14:textId="77777777" w:rsidR="0050355C" w:rsidRPr="009C38A1" w:rsidRDefault="0050355C" w:rsidP="0050355C">
      <w:pPr>
        <w:pStyle w:val="Default"/>
        <w:jc w:val="both"/>
        <w:rPr>
          <w:rFonts w:asciiTheme="majorHAnsi" w:eastAsia="Arial Unicode MS" w:hAnsiTheme="majorHAnsi" w:cstheme="majorHAnsi"/>
          <w:color w:val="002060"/>
          <w:sz w:val="20"/>
          <w:szCs w:val="20"/>
          <w:lang w:val="es-419"/>
        </w:rPr>
      </w:pPr>
    </w:p>
    <w:p w14:paraId="54532D2A" w14:textId="77777777" w:rsidR="0050355C" w:rsidRPr="009C38A1" w:rsidRDefault="0050355C" w:rsidP="0050355C">
      <w:pPr>
        <w:pStyle w:val="Default"/>
        <w:jc w:val="both"/>
        <w:rPr>
          <w:rFonts w:asciiTheme="majorHAnsi" w:eastAsia="Arial Unicode MS" w:hAnsiTheme="majorHAnsi" w:cstheme="majorHAnsi"/>
          <w:color w:val="002060"/>
          <w:sz w:val="20"/>
          <w:szCs w:val="20"/>
          <w:lang w:val="es-419"/>
        </w:rPr>
      </w:pPr>
      <w:r w:rsidRPr="009C38A1">
        <w:rPr>
          <w:rFonts w:asciiTheme="majorHAnsi" w:eastAsia="Arial Unicode MS" w:hAnsiTheme="majorHAnsi" w:cstheme="majorHAnsi"/>
          <w:color w:val="002060"/>
          <w:sz w:val="20"/>
          <w:szCs w:val="20"/>
          <w:lang w:val="es-419"/>
        </w:rPr>
        <w:t xml:space="preserve">1.- Carnet de vacunación de COVID con al menos las dos dosis de esquema de vacunación </w:t>
      </w:r>
    </w:p>
    <w:p w14:paraId="15F88631" w14:textId="77777777" w:rsidR="0050355C" w:rsidRPr="009C38A1" w:rsidRDefault="0050355C" w:rsidP="0050355C">
      <w:pPr>
        <w:pStyle w:val="Default"/>
        <w:spacing w:after="11"/>
        <w:jc w:val="both"/>
        <w:rPr>
          <w:rFonts w:asciiTheme="majorHAnsi" w:eastAsia="Arial Unicode MS" w:hAnsiTheme="majorHAnsi" w:cstheme="majorHAnsi"/>
          <w:color w:val="002060"/>
          <w:sz w:val="20"/>
          <w:szCs w:val="20"/>
          <w:lang w:val="es-419"/>
        </w:rPr>
      </w:pPr>
    </w:p>
    <w:p w14:paraId="7A40C8C9" w14:textId="77777777" w:rsidR="0050355C" w:rsidRPr="009C38A1" w:rsidRDefault="0050355C" w:rsidP="0050355C">
      <w:pPr>
        <w:pStyle w:val="Default"/>
        <w:spacing w:after="11"/>
        <w:jc w:val="both"/>
        <w:rPr>
          <w:rFonts w:asciiTheme="majorHAnsi" w:eastAsia="Arial Unicode MS" w:hAnsiTheme="majorHAnsi" w:cstheme="majorHAnsi"/>
          <w:color w:val="002060"/>
          <w:sz w:val="20"/>
          <w:szCs w:val="20"/>
          <w:lang w:val="es-419"/>
        </w:rPr>
      </w:pPr>
      <w:r w:rsidRPr="009C38A1">
        <w:rPr>
          <w:rFonts w:asciiTheme="majorHAnsi" w:eastAsia="Arial Unicode MS" w:hAnsiTheme="majorHAnsi" w:cstheme="majorHAnsi"/>
          <w:color w:val="002060"/>
          <w:sz w:val="20"/>
          <w:szCs w:val="20"/>
          <w:lang w:val="es-419"/>
        </w:rPr>
        <w:t xml:space="preserve">2.- Una carta de intención donde incluya una propuesta económica en moneda local (bolivianos) expresada como monto total por la consultoría.  </w:t>
      </w:r>
    </w:p>
    <w:p w14:paraId="2263AFB2" w14:textId="77777777" w:rsidR="0050355C" w:rsidRPr="009C38A1" w:rsidRDefault="0050355C" w:rsidP="0050355C">
      <w:pPr>
        <w:pStyle w:val="Default"/>
        <w:spacing w:after="11"/>
        <w:jc w:val="both"/>
        <w:rPr>
          <w:rFonts w:asciiTheme="majorHAnsi" w:eastAsia="Arial Unicode MS" w:hAnsiTheme="majorHAnsi" w:cstheme="majorHAnsi"/>
          <w:color w:val="002060"/>
          <w:sz w:val="20"/>
          <w:szCs w:val="20"/>
          <w:lang w:val="es-419"/>
        </w:rPr>
      </w:pPr>
    </w:p>
    <w:p w14:paraId="6558100F" w14:textId="77777777" w:rsidR="0050355C" w:rsidRPr="009C38A1" w:rsidRDefault="0050355C" w:rsidP="0050355C">
      <w:pPr>
        <w:pStyle w:val="Default"/>
        <w:spacing w:after="11"/>
        <w:jc w:val="both"/>
        <w:rPr>
          <w:rFonts w:asciiTheme="majorHAnsi" w:eastAsia="Arial Unicode MS" w:hAnsiTheme="majorHAnsi" w:cstheme="majorHAnsi"/>
          <w:color w:val="002060"/>
          <w:sz w:val="20"/>
          <w:szCs w:val="20"/>
          <w:lang w:val="es-419"/>
        </w:rPr>
      </w:pPr>
      <w:r w:rsidRPr="009C38A1">
        <w:rPr>
          <w:rFonts w:asciiTheme="majorHAnsi" w:eastAsia="Arial Unicode MS" w:hAnsiTheme="majorHAnsi" w:cstheme="majorHAnsi"/>
          <w:color w:val="002060"/>
          <w:sz w:val="20"/>
          <w:szCs w:val="20"/>
          <w:lang w:val="es-419"/>
        </w:rPr>
        <w:t>La modalidad del contrato es Lump Sum, es decir que el monto del contrato cubre honorarios, gastos de viajes (hospedaje, alimentación, transporte, comunicaciones, etc.), impuestos y cualquier otro concepto vinculado al logro de los productos. Cada desembolso del contrato debe estar respaldo por la factura correspondiente emitida por el consultor y no hay pagos o reembolsos por fuera del monto establecido en el contrato.</w:t>
      </w:r>
    </w:p>
    <w:p w14:paraId="7E6D0BD4" w14:textId="77777777" w:rsidR="0050355C" w:rsidRPr="009C38A1" w:rsidRDefault="0050355C" w:rsidP="0050355C">
      <w:pPr>
        <w:pStyle w:val="Default"/>
        <w:spacing w:after="11"/>
        <w:jc w:val="both"/>
        <w:rPr>
          <w:rFonts w:asciiTheme="majorHAnsi" w:eastAsia="Arial Unicode MS" w:hAnsiTheme="majorHAnsi" w:cstheme="majorHAnsi"/>
          <w:color w:val="002060"/>
          <w:sz w:val="20"/>
          <w:szCs w:val="20"/>
          <w:lang w:val="es-419"/>
        </w:rPr>
      </w:pPr>
    </w:p>
    <w:p w14:paraId="386BB1F0" w14:textId="77777777" w:rsidR="0050355C" w:rsidRPr="009C38A1" w:rsidRDefault="0050355C" w:rsidP="0050355C">
      <w:pPr>
        <w:pStyle w:val="Default"/>
        <w:spacing w:after="11"/>
        <w:jc w:val="both"/>
        <w:rPr>
          <w:rFonts w:asciiTheme="majorHAnsi" w:eastAsia="Arial Unicode MS" w:hAnsiTheme="majorHAnsi" w:cstheme="majorHAnsi"/>
          <w:color w:val="002060"/>
          <w:sz w:val="20"/>
          <w:szCs w:val="20"/>
          <w:lang w:val="es-419"/>
        </w:rPr>
      </w:pPr>
      <w:r w:rsidRPr="009C38A1">
        <w:rPr>
          <w:rFonts w:asciiTheme="majorHAnsi" w:eastAsia="Arial Unicode MS" w:hAnsiTheme="majorHAnsi" w:cstheme="majorHAnsi"/>
          <w:color w:val="002060"/>
          <w:sz w:val="20"/>
          <w:szCs w:val="20"/>
          <w:lang w:val="es-419"/>
        </w:rPr>
        <w:t xml:space="preserve">El candidato ganador del proceso deberá contar con un Seguro de Salud con cobertura de atención de consulta externa y hospitalización, UNICEF no tiene preferencia por ningún seguro en particular, puede ser público o privado, ser titular o beneficiario. Si el candidato no cuenta actualmente con un seguro de salud, es recomendable que incluya este costo en su presupuesto.  Los candidatos seleccionados son los únicos responsables de garantizar que el visado (si aplicable) y el seguro médico necesarios para desempeñar las funciones del contrato sean válidos durante todo el período del contrato. </w:t>
      </w:r>
    </w:p>
    <w:p w14:paraId="169609A6" w14:textId="77777777" w:rsidR="0050355C" w:rsidRPr="009C38A1" w:rsidRDefault="0050355C" w:rsidP="0050355C">
      <w:pPr>
        <w:pStyle w:val="Default"/>
        <w:jc w:val="both"/>
        <w:rPr>
          <w:rFonts w:ascii="Calibri" w:eastAsia="Calibri" w:hAnsi="Calibri" w:cs="Calibri"/>
          <w:b/>
          <w:bCs/>
          <w:color w:val="002060"/>
          <w:sz w:val="22"/>
          <w:szCs w:val="22"/>
          <w:lang w:val="es-ES"/>
        </w:rPr>
      </w:pPr>
      <w:r w:rsidRPr="009C38A1">
        <w:rPr>
          <w:rFonts w:ascii="Calibri" w:eastAsia="Calibri" w:hAnsi="Calibri" w:cs="Calibri"/>
          <w:b/>
          <w:bCs/>
          <w:color w:val="002060"/>
          <w:sz w:val="26"/>
          <w:szCs w:val="26"/>
          <w:lang w:val="es-ES"/>
        </w:rPr>
        <w:br/>
      </w:r>
      <w:r w:rsidRPr="009C38A1">
        <w:rPr>
          <w:rFonts w:asciiTheme="majorHAnsi" w:eastAsia="Arial Unicode MS" w:hAnsiTheme="majorHAnsi" w:cstheme="majorHAnsi"/>
          <w:b/>
          <w:bCs/>
          <w:color w:val="002060"/>
          <w:sz w:val="22"/>
          <w:szCs w:val="22"/>
          <w:lang w:val="es-419"/>
        </w:rPr>
        <w:t>CONSIDERACIONES ADMINISTRATIVAS IMPORTANTES:</w:t>
      </w:r>
      <w:r w:rsidRPr="009C38A1">
        <w:rPr>
          <w:rFonts w:ascii="Calibri" w:eastAsia="Calibri" w:hAnsi="Calibri" w:cs="Calibri"/>
          <w:b/>
          <w:bCs/>
          <w:color w:val="002060"/>
          <w:sz w:val="22"/>
          <w:szCs w:val="22"/>
          <w:lang w:val="es-ES"/>
        </w:rPr>
        <w:t xml:space="preserve">  </w:t>
      </w:r>
    </w:p>
    <w:p w14:paraId="14FCE765" w14:textId="77777777" w:rsidR="0050355C" w:rsidRPr="009C38A1" w:rsidRDefault="0050355C" w:rsidP="0050355C">
      <w:pPr>
        <w:pStyle w:val="Default"/>
        <w:jc w:val="both"/>
        <w:rPr>
          <w:rFonts w:ascii="Calibri" w:eastAsia="Calibri" w:hAnsi="Calibri" w:cs="Calibri"/>
          <w:color w:val="002060"/>
          <w:sz w:val="22"/>
          <w:szCs w:val="22"/>
          <w:lang w:val="es-ES"/>
        </w:rPr>
      </w:pPr>
    </w:p>
    <w:p w14:paraId="4545C91C" w14:textId="77777777" w:rsidR="0050355C" w:rsidRPr="009C38A1" w:rsidRDefault="0050355C" w:rsidP="0050355C">
      <w:pPr>
        <w:pStyle w:val="Default"/>
        <w:numPr>
          <w:ilvl w:val="0"/>
          <w:numId w:val="37"/>
        </w:numPr>
        <w:spacing w:after="11"/>
        <w:jc w:val="both"/>
        <w:rPr>
          <w:rFonts w:asciiTheme="majorHAnsi" w:eastAsia="Arial Unicode MS" w:hAnsiTheme="majorHAnsi" w:cstheme="majorHAnsi"/>
          <w:color w:val="002060"/>
          <w:sz w:val="20"/>
          <w:szCs w:val="20"/>
          <w:lang w:val="es-419"/>
        </w:rPr>
      </w:pPr>
      <w:r w:rsidRPr="009C38A1">
        <w:rPr>
          <w:rFonts w:asciiTheme="majorHAnsi" w:eastAsia="Arial Unicode MS" w:hAnsiTheme="majorHAnsi" w:cstheme="majorHAnsi"/>
          <w:color w:val="002060"/>
          <w:sz w:val="20"/>
          <w:szCs w:val="20"/>
          <w:lang w:val="es-419"/>
        </w:rPr>
        <w:t>La emisión de factura es obligatoria por cada monto desembolsado. UNICEF solo recibe facturas emitidas por el consultor, no son recibidas facturas emitidas por otras personas o instituciones, tampoco formularios u otros descargos de pago de impuestos. Los consultores son responsables de cumplir con todas las obligaciones tributarias, de acuerdo con las leyes bolivianas y todas las normas aplicables. UNICEF promueve el cumplimiento de todas las leyes tributarias bolivianas relacionadas con la prestación de servicios de sus consultorías.</w:t>
      </w:r>
    </w:p>
    <w:p w14:paraId="21411296" w14:textId="77777777" w:rsidR="0050355C" w:rsidRPr="009C38A1" w:rsidRDefault="0050355C" w:rsidP="0050355C">
      <w:pPr>
        <w:pStyle w:val="Default"/>
        <w:spacing w:after="11"/>
        <w:jc w:val="both"/>
        <w:rPr>
          <w:rFonts w:asciiTheme="majorHAnsi" w:eastAsia="Arial Unicode MS" w:hAnsiTheme="majorHAnsi" w:cstheme="majorHAnsi"/>
          <w:color w:val="002060"/>
          <w:sz w:val="20"/>
          <w:szCs w:val="20"/>
          <w:lang w:val="es-419"/>
        </w:rPr>
      </w:pPr>
    </w:p>
    <w:p w14:paraId="5872CF0B" w14:textId="77777777" w:rsidR="0050355C" w:rsidRPr="009C38A1" w:rsidRDefault="0050355C" w:rsidP="0050355C">
      <w:pPr>
        <w:pStyle w:val="Default"/>
        <w:numPr>
          <w:ilvl w:val="0"/>
          <w:numId w:val="37"/>
        </w:numPr>
        <w:spacing w:after="11"/>
        <w:jc w:val="both"/>
        <w:rPr>
          <w:rFonts w:asciiTheme="majorHAnsi" w:eastAsia="Arial Unicode MS" w:hAnsiTheme="majorHAnsi" w:cstheme="majorHAnsi"/>
          <w:color w:val="002060"/>
          <w:sz w:val="20"/>
          <w:szCs w:val="20"/>
          <w:lang w:val="es-419"/>
        </w:rPr>
      </w:pPr>
      <w:r w:rsidRPr="009C38A1">
        <w:rPr>
          <w:rFonts w:asciiTheme="majorHAnsi" w:eastAsia="Arial Unicode MS" w:hAnsiTheme="majorHAnsi" w:cstheme="majorHAnsi"/>
          <w:color w:val="002060"/>
          <w:sz w:val="20"/>
          <w:szCs w:val="20"/>
          <w:lang w:val="es-419"/>
        </w:rPr>
        <w:t>Las personas contratadas en virtud de un contrato de consultor no se considerarán “miembros del personal” en virtud del Estatuto y Reglamento para el Personal de las Naciones Unidas y las políticas y procedimientos de UNICEF, y no tendrán derecho a las prestaciones previstas en el mismo (tales como, licencias y cobertura del seguro médico). Sus condiciones de servicio se regirán por su contrato y las Condiciones Generales de Contratación de Servicios de Consultores. Los consultores son responsables de determinar sus obligaciones tributarias y del pago de cualquier impuesto y/o tasa, de acuerdo con las leyes locales u otras leyes aplicables.</w:t>
      </w:r>
    </w:p>
    <w:p w14:paraId="477DCEEF" w14:textId="77777777" w:rsidR="0050355C" w:rsidRPr="009C38A1" w:rsidRDefault="0050355C" w:rsidP="0050355C">
      <w:pPr>
        <w:pStyle w:val="ListParagraph"/>
        <w:tabs>
          <w:tab w:val="left" w:pos="450"/>
        </w:tabs>
        <w:ind w:left="0"/>
        <w:rPr>
          <w:color w:val="002060"/>
          <w:sz w:val="22"/>
          <w:lang w:val="es-ES"/>
        </w:rPr>
      </w:pPr>
    </w:p>
    <w:p w14:paraId="40787CEB" w14:textId="77777777" w:rsidR="0050355C" w:rsidRPr="009C38A1" w:rsidRDefault="0050355C" w:rsidP="0050355C">
      <w:pPr>
        <w:pStyle w:val="Default"/>
        <w:numPr>
          <w:ilvl w:val="0"/>
          <w:numId w:val="37"/>
        </w:numPr>
        <w:spacing w:after="11"/>
        <w:jc w:val="both"/>
        <w:rPr>
          <w:rFonts w:asciiTheme="majorHAnsi" w:eastAsia="Arial Unicode MS" w:hAnsiTheme="majorHAnsi" w:cstheme="majorHAnsi"/>
          <w:color w:val="002060"/>
          <w:sz w:val="20"/>
          <w:szCs w:val="20"/>
          <w:lang w:val="es-419"/>
        </w:rPr>
      </w:pPr>
      <w:r w:rsidRPr="009C38A1">
        <w:rPr>
          <w:rFonts w:asciiTheme="majorHAnsi" w:eastAsia="Arial Unicode MS" w:hAnsiTheme="majorHAnsi" w:cstheme="majorHAnsi"/>
          <w:color w:val="002060"/>
          <w:sz w:val="20"/>
          <w:szCs w:val="20"/>
          <w:lang w:val="es-419"/>
        </w:rPr>
        <w:t>Todos los consultores que prestan servicios en instalaciones de UNICEF, viajan en nombre de UNICEF o requieren acceso a los lugares de ejecución de los programas deben contar con el esquema completo de vacunación contra el SARS-CoV-2 (Covid-19) con una vacuna respaldada por la Organización Mundial de la Salud (OMS), de acuerdo a la disponibilidad del país de servicio.  Esta disposición está en línea con nuestro valor fundamental de crítico de Cuidado y Respeto en acción por su propia salud y cuidado personal, por la salud de los compañeros con los que trabaja y al mandato de UNICEF de proteger los derechos fundamentales de los niños, especialmente su derecho a la salud.</w:t>
      </w:r>
    </w:p>
    <w:p w14:paraId="695D11E5" w14:textId="77777777" w:rsidR="0050355C" w:rsidRPr="009C38A1" w:rsidRDefault="0050355C" w:rsidP="0050355C">
      <w:pPr>
        <w:pStyle w:val="ListParagraph"/>
        <w:rPr>
          <w:rFonts w:asciiTheme="majorHAnsi" w:eastAsia="Arial Unicode MS" w:hAnsiTheme="majorHAnsi" w:cstheme="majorHAnsi"/>
          <w:color w:val="002060"/>
          <w:lang w:val="es-419"/>
        </w:rPr>
      </w:pPr>
    </w:p>
    <w:p w14:paraId="328465D2" w14:textId="77777777" w:rsidR="0050355C" w:rsidRPr="009C38A1" w:rsidRDefault="0050355C" w:rsidP="0050355C">
      <w:pPr>
        <w:pStyle w:val="Default"/>
        <w:spacing w:after="11"/>
        <w:ind w:left="720"/>
        <w:jc w:val="both"/>
        <w:rPr>
          <w:rFonts w:asciiTheme="majorHAnsi" w:eastAsia="Arial Unicode MS" w:hAnsiTheme="majorHAnsi" w:cstheme="majorHAnsi"/>
          <w:color w:val="002060"/>
          <w:sz w:val="20"/>
          <w:szCs w:val="20"/>
          <w:lang w:val="es-419"/>
        </w:rPr>
      </w:pPr>
      <w:r w:rsidRPr="009C38A1">
        <w:rPr>
          <w:rFonts w:asciiTheme="majorHAnsi" w:eastAsia="Arial Unicode MS" w:hAnsiTheme="majorHAnsi" w:cstheme="majorHAnsi"/>
          <w:color w:val="002060"/>
          <w:sz w:val="20"/>
          <w:szCs w:val="20"/>
          <w:lang w:val="es-419"/>
        </w:rPr>
        <w:t xml:space="preserve">La vacunación completa incluye las dosis iniciales de la vacuna, además de estar "al día" con las vacunas recomendadas; por ejemplo, cuando estos incluyen vacunas de "refuerzo". La cantidad y los tipos de vacunas requeridas para cumplir con el requisito de vacunación completa pueden depender del contexto local y la disponibilidad en el lugar de destino, misión o área de asignación correspondiente, así como también de las indicaciones y recomendaciones del fabricante de la vacuna o de la Organización Mundial de la Salud.   La vacunación contra el SARS-CoV-2 (Covid-19) debe cumplirse antes del inicio del contrato. </w:t>
      </w:r>
    </w:p>
    <w:p w14:paraId="1C42E4C9" w14:textId="77777777" w:rsidR="0050355C" w:rsidRPr="009C38A1" w:rsidRDefault="0050355C" w:rsidP="0050355C">
      <w:pPr>
        <w:rPr>
          <w:color w:val="002060"/>
          <w:sz w:val="22"/>
          <w:lang w:val="es-ES"/>
        </w:rPr>
      </w:pPr>
    </w:p>
    <w:p w14:paraId="4D4FAF09" w14:textId="77777777" w:rsidR="0050355C" w:rsidRPr="009C38A1" w:rsidRDefault="0050355C" w:rsidP="0050355C">
      <w:pPr>
        <w:pStyle w:val="Default"/>
        <w:numPr>
          <w:ilvl w:val="0"/>
          <w:numId w:val="37"/>
        </w:numPr>
        <w:spacing w:after="11"/>
        <w:jc w:val="both"/>
        <w:rPr>
          <w:rFonts w:asciiTheme="majorHAnsi" w:eastAsia="Arial Unicode MS" w:hAnsiTheme="majorHAnsi" w:cstheme="majorHAnsi"/>
          <w:color w:val="002060"/>
          <w:sz w:val="20"/>
          <w:szCs w:val="20"/>
          <w:lang w:val="es-419"/>
        </w:rPr>
      </w:pPr>
      <w:r w:rsidRPr="009C38A1">
        <w:rPr>
          <w:rFonts w:asciiTheme="majorHAnsi" w:eastAsia="Arial Unicode MS" w:hAnsiTheme="majorHAnsi" w:cstheme="majorHAnsi"/>
          <w:color w:val="002060"/>
          <w:sz w:val="20"/>
          <w:szCs w:val="20"/>
          <w:lang w:val="es-419"/>
        </w:rPr>
        <w:t xml:space="preserve">El candidato adjudicado deberá contar con una cuenta bancaria en bolivianos a nombre suyo y deberá proveer a la oficina la información mínima para su registro en el sistema contable. Asimismo, antes de iniciar sus tareas deberá realizar la capacitación online mandatoria de acuerdo con la normativa de la organización. </w:t>
      </w:r>
    </w:p>
    <w:p w14:paraId="04FAD912" w14:textId="77777777" w:rsidR="0050355C" w:rsidRPr="009C38A1" w:rsidRDefault="0050355C" w:rsidP="0050355C">
      <w:pPr>
        <w:pStyle w:val="Default"/>
        <w:spacing w:after="11"/>
        <w:ind w:left="720"/>
        <w:jc w:val="both"/>
        <w:rPr>
          <w:rFonts w:asciiTheme="majorHAnsi" w:eastAsia="Arial Unicode MS" w:hAnsiTheme="majorHAnsi" w:cstheme="majorHAnsi"/>
          <w:color w:val="002060"/>
          <w:sz w:val="20"/>
          <w:szCs w:val="20"/>
          <w:lang w:val="es-419"/>
        </w:rPr>
      </w:pPr>
    </w:p>
    <w:p w14:paraId="26663120" w14:textId="77777777" w:rsidR="0050355C" w:rsidRPr="009C38A1" w:rsidRDefault="0050355C" w:rsidP="0050355C">
      <w:pPr>
        <w:pStyle w:val="Default"/>
        <w:numPr>
          <w:ilvl w:val="0"/>
          <w:numId w:val="37"/>
        </w:numPr>
        <w:spacing w:after="11"/>
        <w:jc w:val="both"/>
        <w:rPr>
          <w:rFonts w:asciiTheme="majorHAnsi" w:eastAsia="Arial Unicode MS" w:hAnsiTheme="majorHAnsi" w:cstheme="majorHAnsi"/>
          <w:color w:val="002060"/>
          <w:sz w:val="20"/>
          <w:szCs w:val="20"/>
          <w:lang w:val="es-419"/>
        </w:rPr>
      </w:pPr>
      <w:r w:rsidRPr="009C38A1">
        <w:rPr>
          <w:rFonts w:asciiTheme="majorHAnsi" w:eastAsia="Arial Unicode MS" w:hAnsiTheme="majorHAnsi" w:cstheme="majorHAnsi"/>
          <w:color w:val="002060"/>
          <w:sz w:val="20"/>
          <w:szCs w:val="20"/>
          <w:lang w:val="es-419"/>
        </w:rPr>
        <w:t xml:space="preserve">Asimismo, el pago al Fondo de Pensiones es responsabilidad exclusiva del consultor conforme a la normativa impositiva establecida en Bolivia; UNICEF no solicitará la constancia del aporte para ningún desembolso. </w:t>
      </w:r>
    </w:p>
    <w:p w14:paraId="39776B32" w14:textId="77777777" w:rsidR="0050355C" w:rsidRPr="009C38A1" w:rsidRDefault="0050355C" w:rsidP="0050355C">
      <w:pPr>
        <w:pStyle w:val="Default"/>
        <w:spacing w:after="11"/>
        <w:ind w:left="720"/>
        <w:jc w:val="both"/>
        <w:rPr>
          <w:rFonts w:asciiTheme="majorHAnsi" w:eastAsia="Arial Unicode MS" w:hAnsiTheme="majorHAnsi" w:cstheme="majorHAnsi"/>
          <w:color w:val="002060"/>
          <w:sz w:val="20"/>
          <w:szCs w:val="20"/>
          <w:lang w:val="es-419"/>
        </w:rPr>
      </w:pPr>
    </w:p>
    <w:p w14:paraId="35583D73" w14:textId="77777777" w:rsidR="0050355C" w:rsidRPr="009C38A1" w:rsidRDefault="0050355C" w:rsidP="0050355C">
      <w:pPr>
        <w:pStyle w:val="Default"/>
        <w:numPr>
          <w:ilvl w:val="0"/>
          <w:numId w:val="37"/>
        </w:numPr>
        <w:spacing w:after="11"/>
        <w:jc w:val="both"/>
        <w:rPr>
          <w:rFonts w:asciiTheme="majorHAnsi" w:eastAsia="Arial Unicode MS" w:hAnsiTheme="majorHAnsi" w:cstheme="majorHAnsi"/>
          <w:color w:val="002060"/>
          <w:sz w:val="20"/>
          <w:szCs w:val="20"/>
          <w:lang w:val="es-419"/>
        </w:rPr>
      </w:pPr>
      <w:r w:rsidRPr="009C38A1">
        <w:rPr>
          <w:rFonts w:asciiTheme="majorHAnsi" w:eastAsia="Arial Unicode MS" w:hAnsiTheme="majorHAnsi" w:cstheme="majorHAnsi"/>
          <w:color w:val="002060"/>
          <w:sz w:val="20"/>
          <w:szCs w:val="20"/>
          <w:lang w:val="es-419"/>
        </w:rPr>
        <w:lastRenderedPageBreak/>
        <w:t xml:space="preserve">El consultor entregará los productos y reportes acordados en medio electrónico en lenguaje universalmente aceptable y en copia dura si así lo requiere la organización. Los gastos de emisión y entrega de estos productos/reportes, correrán por cuenta del consultor. </w:t>
      </w:r>
    </w:p>
    <w:p w14:paraId="153A27EB" w14:textId="77777777" w:rsidR="0050355C" w:rsidRPr="009C38A1" w:rsidRDefault="0050355C" w:rsidP="0050355C">
      <w:pPr>
        <w:pStyle w:val="Default"/>
        <w:spacing w:after="11"/>
        <w:ind w:left="720"/>
        <w:jc w:val="both"/>
        <w:rPr>
          <w:rFonts w:asciiTheme="majorHAnsi" w:eastAsia="Arial Unicode MS" w:hAnsiTheme="majorHAnsi" w:cstheme="majorHAnsi"/>
          <w:color w:val="002060"/>
          <w:sz w:val="20"/>
          <w:szCs w:val="20"/>
          <w:lang w:val="es-419"/>
        </w:rPr>
      </w:pPr>
    </w:p>
    <w:p w14:paraId="731A0C41" w14:textId="77777777" w:rsidR="0050355C" w:rsidRPr="009C38A1" w:rsidRDefault="0050355C" w:rsidP="0050355C">
      <w:pPr>
        <w:pStyle w:val="Default"/>
        <w:numPr>
          <w:ilvl w:val="0"/>
          <w:numId w:val="37"/>
        </w:numPr>
        <w:spacing w:after="11"/>
        <w:jc w:val="both"/>
        <w:rPr>
          <w:rFonts w:asciiTheme="majorHAnsi" w:eastAsia="Arial Unicode MS" w:hAnsiTheme="majorHAnsi" w:cstheme="majorHAnsi"/>
          <w:color w:val="002060"/>
          <w:sz w:val="20"/>
          <w:szCs w:val="20"/>
          <w:lang w:val="es-419"/>
        </w:rPr>
      </w:pPr>
      <w:r w:rsidRPr="009C38A1">
        <w:rPr>
          <w:rFonts w:asciiTheme="majorHAnsi" w:eastAsia="Arial Unicode MS" w:hAnsiTheme="majorHAnsi" w:cstheme="majorHAnsi"/>
          <w:color w:val="002060"/>
          <w:sz w:val="20"/>
          <w:szCs w:val="20"/>
          <w:lang w:val="es-419"/>
        </w:rPr>
        <w:t>El proceso de pagos tiene una duración de hasta dos semanas, a partir de la aprobación del producto.</w:t>
      </w:r>
    </w:p>
    <w:p w14:paraId="4955080F" w14:textId="77777777" w:rsidR="0050355C" w:rsidRPr="009C38A1" w:rsidRDefault="0050355C" w:rsidP="0050355C">
      <w:pPr>
        <w:tabs>
          <w:tab w:val="left" w:pos="4968"/>
        </w:tabs>
        <w:rPr>
          <w:rFonts w:asciiTheme="majorHAnsi" w:hAnsiTheme="majorHAnsi" w:cstheme="majorHAnsi"/>
          <w:color w:val="002060"/>
          <w:lang w:val="es-419"/>
        </w:rPr>
      </w:pPr>
    </w:p>
    <w:p w14:paraId="5E22F765" w14:textId="77777777" w:rsidR="0050355C" w:rsidRPr="009C38A1" w:rsidRDefault="0050355C" w:rsidP="0050355C">
      <w:pPr>
        <w:rPr>
          <w:rFonts w:asciiTheme="majorHAnsi" w:eastAsia="Arial Unicode MS" w:hAnsiTheme="majorHAnsi" w:cstheme="majorHAnsi"/>
          <w:b/>
          <w:bCs/>
          <w:color w:val="002060"/>
          <w:sz w:val="22"/>
          <w:szCs w:val="22"/>
          <w:lang w:val="es-419"/>
        </w:rPr>
      </w:pPr>
      <w:r w:rsidRPr="009C38A1">
        <w:rPr>
          <w:rFonts w:asciiTheme="majorHAnsi" w:eastAsia="Arial Unicode MS" w:hAnsiTheme="majorHAnsi" w:cstheme="majorHAnsi"/>
          <w:b/>
          <w:bCs/>
          <w:color w:val="002060"/>
          <w:sz w:val="22"/>
          <w:szCs w:val="22"/>
          <w:lang w:val="es-419"/>
        </w:rPr>
        <w:t>OBSERVACIONES IMPORTANTES:</w:t>
      </w:r>
    </w:p>
    <w:p w14:paraId="7E79D69F" w14:textId="77777777" w:rsidR="0050355C" w:rsidRPr="009C38A1" w:rsidRDefault="0050355C" w:rsidP="0050355C">
      <w:pPr>
        <w:rPr>
          <w:color w:val="002060"/>
          <w:sz w:val="22"/>
          <w:lang w:val="es-ES"/>
        </w:rPr>
      </w:pPr>
    </w:p>
    <w:p w14:paraId="232B9869" w14:textId="77777777" w:rsidR="0050355C" w:rsidRPr="009C38A1" w:rsidRDefault="0050355C" w:rsidP="0050355C">
      <w:pPr>
        <w:spacing w:line="240" w:lineRule="auto"/>
        <w:rPr>
          <w:rFonts w:asciiTheme="majorHAnsi" w:eastAsia="Arial Unicode MS" w:hAnsiTheme="majorHAnsi" w:cstheme="majorHAnsi"/>
          <w:color w:val="002060"/>
          <w:lang w:val="es-419"/>
        </w:rPr>
      </w:pPr>
      <w:r w:rsidRPr="009C38A1">
        <w:rPr>
          <w:rFonts w:asciiTheme="majorHAnsi" w:eastAsia="Arial Unicode MS" w:hAnsiTheme="majorHAnsi" w:cstheme="majorHAnsi"/>
          <w:color w:val="002060"/>
          <w:lang w:val="es-419"/>
        </w:rPr>
        <w:t>Sólo los candidatos preseleccionados serán contactados y avanzarán a la siguiente etapa del proceso de selección.</w:t>
      </w:r>
    </w:p>
    <w:p w14:paraId="5A82B75B" w14:textId="77777777" w:rsidR="0050355C" w:rsidRPr="009C38A1" w:rsidRDefault="0050355C" w:rsidP="0050355C">
      <w:pPr>
        <w:rPr>
          <w:rFonts w:asciiTheme="majorHAnsi" w:eastAsia="Arial Unicode MS" w:hAnsiTheme="majorHAnsi" w:cstheme="majorHAnsi"/>
          <w:color w:val="002060"/>
          <w:lang w:val="es-419"/>
        </w:rPr>
      </w:pPr>
    </w:p>
    <w:p w14:paraId="63C0F546" w14:textId="77777777" w:rsidR="0050355C" w:rsidRPr="009C38A1" w:rsidRDefault="0050355C" w:rsidP="0050355C">
      <w:pPr>
        <w:spacing w:line="240" w:lineRule="auto"/>
        <w:jc w:val="both"/>
        <w:rPr>
          <w:rFonts w:asciiTheme="majorHAnsi" w:eastAsia="Arial Unicode MS" w:hAnsiTheme="majorHAnsi" w:cstheme="majorHAnsi"/>
          <w:color w:val="002060"/>
          <w:lang w:val="es-419"/>
        </w:rPr>
      </w:pPr>
      <w:r w:rsidRPr="009C38A1">
        <w:rPr>
          <w:rFonts w:asciiTheme="majorHAnsi" w:eastAsia="Arial Unicode MS" w:hAnsiTheme="majorHAnsi" w:cstheme="majorHAnsi"/>
          <w:color w:val="002060"/>
          <w:lang w:val="es-419"/>
        </w:rPr>
        <w:t>UNICEF existe para servir a los niños y niñas más desfavorecidos del mundo y nuestra fuerza laboral global debe reflejar la diversidad de esos niños y niñas. UNICEF se compromete a incluir a todas las personas, independientemente de su raza/etnia, edad, discapacidad, identidad de género, orientación sexual, religión, nacionalidad, origen socioeconómico, o cualquier otra característica personal.</w:t>
      </w:r>
    </w:p>
    <w:p w14:paraId="7C8E68C0" w14:textId="77777777" w:rsidR="0050355C" w:rsidRPr="009C38A1" w:rsidRDefault="0050355C" w:rsidP="0050355C">
      <w:pPr>
        <w:jc w:val="both"/>
        <w:rPr>
          <w:rFonts w:asciiTheme="majorHAnsi" w:eastAsia="Arial Unicode MS" w:hAnsiTheme="majorHAnsi" w:cstheme="majorHAnsi"/>
          <w:color w:val="002060"/>
          <w:lang w:val="es-419"/>
        </w:rPr>
      </w:pPr>
    </w:p>
    <w:p w14:paraId="7E558448" w14:textId="77777777" w:rsidR="0050355C" w:rsidRPr="009C38A1" w:rsidRDefault="0050355C" w:rsidP="0050355C">
      <w:pPr>
        <w:jc w:val="both"/>
        <w:rPr>
          <w:rFonts w:asciiTheme="majorHAnsi" w:eastAsia="Arial Unicode MS" w:hAnsiTheme="majorHAnsi" w:cstheme="majorHAnsi"/>
          <w:color w:val="002060"/>
          <w:lang w:val="es-419"/>
        </w:rPr>
      </w:pPr>
      <w:r w:rsidRPr="009C38A1">
        <w:rPr>
          <w:rFonts w:asciiTheme="majorHAnsi" w:eastAsia="Arial Unicode MS" w:hAnsiTheme="majorHAnsi" w:cstheme="majorHAnsi"/>
          <w:color w:val="002060"/>
          <w:lang w:val="es-419"/>
        </w:rPr>
        <w:t>UNICEF ofrece ajustes razonables para consultores con discapacidades. Esto puede incluir, por ejemplo, software accesible, asistencia en viaje para misiones o asistentes personales. Le animamos a que revele su discapacidad durante el proceso de solicitud en caso de necesitar adaptaciones razonables durante el proceso de selección y posteriormente en su asignación.</w:t>
      </w:r>
    </w:p>
    <w:p w14:paraId="31C0CC26" w14:textId="77777777" w:rsidR="0050355C" w:rsidRPr="009C38A1" w:rsidRDefault="0050355C" w:rsidP="0050355C">
      <w:pPr>
        <w:jc w:val="both"/>
        <w:rPr>
          <w:rFonts w:asciiTheme="majorHAnsi" w:eastAsia="Arial Unicode MS" w:hAnsiTheme="majorHAnsi" w:cstheme="majorHAnsi"/>
          <w:color w:val="002060"/>
          <w:lang w:val="es-419"/>
        </w:rPr>
      </w:pPr>
    </w:p>
    <w:p w14:paraId="4C64895F" w14:textId="77777777" w:rsidR="0050355C" w:rsidRPr="009C38A1" w:rsidRDefault="0050355C" w:rsidP="0050355C">
      <w:pPr>
        <w:spacing w:line="240" w:lineRule="auto"/>
        <w:jc w:val="both"/>
        <w:rPr>
          <w:rFonts w:asciiTheme="majorHAnsi" w:eastAsia="Arial Unicode MS" w:hAnsiTheme="majorHAnsi" w:cstheme="majorHAnsi"/>
          <w:color w:val="002060"/>
          <w:lang w:val="es-419"/>
        </w:rPr>
      </w:pPr>
      <w:r w:rsidRPr="009C38A1">
        <w:rPr>
          <w:rFonts w:asciiTheme="majorHAnsi" w:eastAsia="Arial Unicode MS" w:hAnsiTheme="majorHAnsi" w:cstheme="majorHAnsi"/>
          <w:color w:val="002060"/>
          <w:lang w:val="es-419"/>
        </w:rPr>
        <w:t>UNICEF aplica una política de tolerancia cero ante conductas incompatibles con los fines y objetivos de las Naciones Unidas y de UNICEF, incluida la explotación y el abuso sexuales, el acoso sexual, el abuso de autoridad y la discriminación. UNICEF también se adhiere a estrictos principios de protección infantil. Se espera que todos los candidatos seleccionados se adhieran a estas normas y principios, por lo que serán sometidos a rigurosas verificaciones de referencias y antecedentes. Estas comprobaciones de antecedentes incluirán la verificación de credenciales académicas e historial laboral. Es posible que se solicite a los candidatos seleccionados proporcionar información adicional para llevar a cabo la verificación de antecedentes.</w:t>
      </w:r>
    </w:p>
    <w:p w14:paraId="60C87FF5" w14:textId="77777777" w:rsidR="00B9194D" w:rsidRPr="009C38A1" w:rsidRDefault="00B9194D" w:rsidP="00B9194D">
      <w:pPr>
        <w:tabs>
          <w:tab w:val="left" w:pos="4968"/>
        </w:tabs>
        <w:ind w:left="360"/>
        <w:rPr>
          <w:rFonts w:asciiTheme="majorHAnsi" w:hAnsiTheme="majorHAnsi" w:cstheme="majorHAnsi"/>
          <w:color w:val="002060"/>
          <w:lang w:val="es-419"/>
        </w:rPr>
      </w:pPr>
    </w:p>
    <w:sectPr w:rsidR="00B9194D" w:rsidRPr="009C38A1" w:rsidSect="00EB24BE">
      <w:headerReference w:type="default" r:id="rId15"/>
      <w:footerReference w:type="default" r:id="rId16"/>
      <w:headerReference w:type="first" r:id="rId17"/>
      <w:pgSz w:w="11907" w:h="16839" w:code="9"/>
      <w:pgMar w:top="1440" w:right="927" w:bottom="36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CF9C5" w14:textId="77777777" w:rsidR="00AB2C02" w:rsidRDefault="00AB2C02" w:rsidP="000C3710">
      <w:r>
        <w:separator/>
      </w:r>
    </w:p>
  </w:endnote>
  <w:endnote w:type="continuationSeparator" w:id="0">
    <w:p w14:paraId="256D22EB" w14:textId="77777777" w:rsidR="00AB2C02" w:rsidRDefault="00AB2C02" w:rsidP="000C3710">
      <w:r>
        <w:continuationSeparator/>
      </w:r>
    </w:p>
  </w:endnote>
  <w:endnote w:type="continuationNotice" w:id="1">
    <w:p w14:paraId="70454F03" w14:textId="77777777" w:rsidR="00AB2C02" w:rsidRDefault="00AB2C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8BA7" w14:textId="5AD2F331" w:rsidR="003B7251" w:rsidRPr="00123A7E" w:rsidRDefault="00257BD7" w:rsidP="00257BD7">
    <w:pPr>
      <w:pStyle w:val="Footer"/>
      <w:tabs>
        <w:tab w:val="clear" w:pos="4680"/>
        <w:tab w:val="clear" w:pos="9360"/>
        <w:tab w:val="left" w:pos="90"/>
        <w:tab w:val="left" w:pos="1236"/>
      </w:tabs>
      <w:rPr>
        <w:rFonts w:ascii="Arial" w:hAnsi="Arial" w:cs="Arial"/>
        <w:sz w:val="18"/>
        <w:lang w:val="es-419"/>
      </w:rPr>
    </w:pP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B5DF8" w14:textId="77777777" w:rsidR="00AB2C02" w:rsidRDefault="00AB2C02" w:rsidP="000C3710">
      <w:r>
        <w:separator/>
      </w:r>
    </w:p>
  </w:footnote>
  <w:footnote w:type="continuationSeparator" w:id="0">
    <w:p w14:paraId="543E90BF" w14:textId="77777777" w:rsidR="00AB2C02" w:rsidRDefault="00AB2C02" w:rsidP="000C3710">
      <w:r>
        <w:continuationSeparator/>
      </w:r>
    </w:p>
  </w:footnote>
  <w:footnote w:type="continuationNotice" w:id="1">
    <w:p w14:paraId="6851B34E" w14:textId="77777777" w:rsidR="00AB2C02" w:rsidRDefault="00AB2C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C9A4" w14:textId="616047A7" w:rsidR="003B7251" w:rsidRDefault="00213A86" w:rsidP="0075490C">
    <w:pPr>
      <w:pStyle w:val="Heading3"/>
    </w:pPr>
    <w:r>
      <w:rPr>
        <w:noProof/>
      </w:rPr>
      <w:drawing>
        <wp:anchor distT="0" distB="0" distL="114300" distR="114300" simplePos="0" relativeHeight="25165824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FA90E5D">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4211E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3"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2D8E813">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C1B73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92172C7"/>
    <w:multiLevelType w:val="hybridMultilevel"/>
    <w:tmpl w:val="AA5C0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A86212"/>
    <w:multiLevelType w:val="multilevel"/>
    <w:tmpl w:val="88B623B2"/>
    <w:lvl w:ilvl="0">
      <w:start w:val="1"/>
      <w:numFmt w:val="decimal"/>
      <w:lvlText w:val="%1."/>
      <w:lvlJc w:val="left"/>
      <w:pPr>
        <w:ind w:left="720" w:hanging="360"/>
      </w:pPr>
      <w:rPr>
        <w:b/>
        <w:bCs/>
        <w:i w:val="0"/>
        <w:iCs w:val="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D03A97"/>
    <w:multiLevelType w:val="hybridMultilevel"/>
    <w:tmpl w:val="C6D0CAB4"/>
    <w:lvl w:ilvl="0" w:tplc="71B8399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5B25E8"/>
    <w:multiLevelType w:val="hybridMultilevel"/>
    <w:tmpl w:val="E488E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83CBE"/>
    <w:multiLevelType w:val="hybridMultilevel"/>
    <w:tmpl w:val="ECC4BC8E"/>
    <w:lvl w:ilvl="0" w:tplc="38DE1D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8A2715"/>
    <w:multiLevelType w:val="hybridMultilevel"/>
    <w:tmpl w:val="2226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A04FDD"/>
    <w:multiLevelType w:val="hybridMultilevel"/>
    <w:tmpl w:val="306AB7E0"/>
    <w:lvl w:ilvl="0" w:tplc="38404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565691"/>
    <w:multiLevelType w:val="hybridMultilevel"/>
    <w:tmpl w:val="63DA1E3C"/>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9" w15:restartNumberingAfterBreak="0">
    <w:nsid w:val="49F741EE"/>
    <w:multiLevelType w:val="hybridMultilevel"/>
    <w:tmpl w:val="C3645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0107CB"/>
    <w:multiLevelType w:val="hybridMultilevel"/>
    <w:tmpl w:val="6942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8D10A2"/>
    <w:multiLevelType w:val="hybridMultilevel"/>
    <w:tmpl w:val="78049398"/>
    <w:lvl w:ilvl="0" w:tplc="38DE1D9A">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B9178A"/>
    <w:multiLevelType w:val="hybridMultilevel"/>
    <w:tmpl w:val="76D6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6255525">
    <w:abstractNumId w:val="22"/>
  </w:num>
  <w:num w:numId="2" w16cid:durableId="1768847978">
    <w:abstractNumId w:val="27"/>
  </w:num>
  <w:num w:numId="3" w16cid:durableId="637418619">
    <w:abstractNumId w:val="20"/>
  </w:num>
  <w:num w:numId="4" w16cid:durableId="597375436">
    <w:abstractNumId w:val="15"/>
  </w:num>
  <w:num w:numId="5" w16cid:durableId="1255867468">
    <w:abstractNumId w:val="14"/>
  </w:num>
  <w:num w:numId="6" w16cid:durableId="1943567426">
    <w:abstractNumId w:val="21"/>
  </w:num>
  <w:num w:numId="7" w16cid:durableId="1153369297">
    <w:abstractNumId w:val="30"/>
  </w:num>
  <w:num w:numId="8" w16cid:durableId="51468813">
    <w:abstractNumId w:val="31"/>
  </w:num>
  <w:num w:numId="9" w16cid:durableId="1750273317">
    <w:abstractNumId w:val="11"/>
    <w:lvlOverride w:ilvl="0">
      <w:lvl w:ilvl="0">
        <w:numFmt w:val="bullet"/>
        <w:lvlText w:val=""/>
        <w:legacy w:legacy="1" w:legacySpace="0" w:legacyIndent="0"/>
        <w:lvlJc w:val="left"/>
        <w:rPr>
          <w:rFonts w:ascii="Symbol" w:hAnsi="Symbol" w:hint="default"/>
          <w:sz w:val="22"/>
        </w:rPr>
      </w:lvl>
    </w:lvlOverride>
  </w:num>
  <w:num w:numId="10" w16cid:durableId="95757462">
    <w:abstractNumId w:val="26"/>
  </w:num>
  <w:num w:numId="11" w16cid:durableId="1851526224">
    <w:abstractNumId w:val="25"/>
  </w:num>
  <w:num w:numId="12" w16cid:durableId="1849825170">
    <w:abstractNumId w:val="35"/>
  </w:num>
  <w:num w:numId="13" w16cid:durableId="1940521556">
    <w:abstractNumId w:val="0"/>
  </w:num>
  <w:num w:numId="14" w16cid:durableId="959146624">
    <w:abstractNumId w:val="10"/>
  </w:num>
  <w:num w:numId="15" w16cid:durableId="899023568">
    <w:abstractNumId w:val="8"/>
  </w:num>
  <w:num w:numId="16" w16cid:durableId="1791123991">
    <w:abstractNumId w:val="7"/>
  </w:num>
  <w:num w:numId="17" w16cid:durableId="1973317970">
    <w:abstractNumId w:val="6"/>
  </w:num>
  <w:num w:numId="18" w16cid:durableId="1218124893">
    <w:abstractNumId w:val="5"/>
  </w:num>
  <w:num w:numId="19" w16cid:durableId="1922787925">
    <w:abstractNumId w:val="9"/>
  </w:num>
  <w:num w:numId="20" w16cid:durableId="1484660594">
    <w:abstractNumId w:val="4"/>
  </w:num>
  <w:num w:numId="21" w16cid:durableId="275674557">
    <w:abstractNumId w:val="3"/>
  </w:num>
  <w:num w:numId="22" w16cid:durableId="1620606445">
    <w:abstractNumId w:val="2"/>
  </w:num>
  <w:num w:numId="23" w16cid:durableId="1230925295">
    <w:abstractNumId w:val="1"/>
  </w:num>
  <w:num w:numId="24" w16cid:durableId="456065192">
    <w:abstractNumId w:val="17"/>
  </w:num>
  <w:num w:numId="25" w16cid:durableId="939027775">
    <w:abstractNumId w:val="19"/>
  </w:num>
  <w:num w:numId="26" w16cid:durableId="1360618399">
    <w:abstractNumId w:val="13"/>
  </w:num>
  <w:num w:numId="27" w16cid:durableId="526798412">
    <w:abstractNumId w:val="32"/>
  </w:num>
  <w:num w:numId="28" w16cid:durableId="1702707124">
    <w:abstractNumId w:val="29"/>
  </w:num>
  <w:num w:numId="29" w16cid:durableId="977954397">
    <w:abstractNumId w:val="24"/>
  </w:num>
  <w:num w:numId="30" w16cid:durableId="15381580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4985060">
    <w:abstractNumId w:val="28"/>
  </w:num>
  <w:num w:numId="32" w16cid:durableId="1970351774">
    <w:abstractNumId w:val="12"/>
  </w:num>
  <w:num w:numId="33" w16cid:durableId="1443572646">
    <w:abstractNumId w:val="23"/>
  </w:num>
  <w:num w:numId="34" w16cid:durableId="304893235">
    <w:abstractNumId w:val="34"/>
  </w:num>
  <w:num w:numId="35" w16cid:durableId="903949587">
    <w:abstractNumId w:val="18"/>
  </w:num>
  <w:num w:numId="36" w16cid:durableId="1213923376">
    <w:abstractNumId w:val="33"/>
  </w:num>
  <w:num w:numId="37" w16cid:durableId="17784058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10ACE"/>
    <w:rsid w:val="00021890"/>
    <w:rsid w:val="000241D1"/>
    <w:rsid w:val="00025F29"/>
    <w:rsid w:val="00030834"/>
    <w:rsid w:val="000310DE"/>
    <w:rsid w:val="000415E9"/>
    <w:rsid w:val="00041A49"/>
    <w:rsid w:val="0004433C"/>
    <w:rsid w:val="000446E4"/>
    <w:rsid w:val="00051966"/>
    <w:rsid w:val="00056A18"/>
    <w:rsid w:val="000576DC"/>
    <w:rsid w:val="00064448"/>
    <w:rsid w:val="00066CAF"/>
    <w:rsid w:val="00075E31"/>
    <w:rsid w:val="00076437"/>
    <w:rsid w:val="000774A9"/>
    <w:rsid w:val="00084485"/>
    <w:rsid w:val="00096574"/>
    <w:rsid w:val="0009679B"/>
    <w:rsid w:val="000A7045"/>
    <w:rsid w:val="000B5829"/>
    <w:rsid w:val="000C3710"/>
    <w:rsid w:val="000C5EC5"/>
    <w:rsid w:val="000C61F2"/>
    <w:rsid w:val="000D4E0C"/>
    <w:rsid w:val="000D6CA1"/>
    <w:rsid w:val="000E1755"/>
    <w:rsid w:val="000E2F07"/>
    <w:rsid w:val="000E3253"/>
    <w:rsid w:val="000E414F"/>
    <w:rsid w:val="000E4D76"/>
    <w:rsid w:val="000E4FC5"/>
    <w:rsid w:val="000F619D"/>
    <w:rsid w:val="000F6440"/>
    <w:rsid w:val="00105A53"/>
    <w:rsid w:val="00107B7A"/>
    <w:rsid w:val="00112C6E"/>
    <w:rsid w:val="00112DEE"/>
    <w:rsid w:val="0011506D"/>
    <w:rsid w:val="00123A7E"/>
    <w:rsid w:val="0013171B"/>
    <w:rsid w:val="00140E7A"/>
    <w:rsid w:val="00140EEE"/>
    <w:rsid w:val="00141AA8"/>
    <w:rsid w:val="00153BC2"/>
    <w:rsid w:val="00154DAD"/>
    <w:rsid w:val="001555CD"/>
    <w:rsid w:val="0015757A"/>
    <w:rsid w:val="00161E5B"/>
    <w:rsid w:val="001637C2"/>
    <w:rsid w:val="0016404B"/>
    <w:rsid w:val="00164C95"/>
    <w:rsid w:val="00165C9B"/>
    <w:rsid w:val="00175E9C"/>
    <w:rsid w:val="00176711"/>
    <w:rsid w:val="00177C29"/>
    <w:rsid w:val="00182C1C"/>
    <w:rsid w:val="00183FA9"/>
    <w:rsid w:val="00186637"/>
    <w:rsid w:val="00186E13"/>
    <w:rsid w:val="00187C65"/>
    <w:rsid w:val="00193BD3"/>
    <w:rsid w:val="001A4B63"/>
    <w:rsid w:val="001B0ED0"/>
    <w:rsid w:val="001B190C"/>
    <w:rsid w:val="001B5D66"/>
    <w:rsid w:val="001C0FB6"/>
    <w:rsid w:val="001C353F"/>
    <w:rsid w:val="001E112E"/>
    <w:rsid w:val="001E7405"/>
    <w:rsid w:val="001F36AC"/>
    <w:rsid w:val="001F651F"/>
    <w:rsid w:val="0020238B"/>
    <w:rsid w:val="00206152"/>
    <w:rsid w:val="002072D5"/>
    <w:rsid w:val="00213A86"/>
    <w:rsid w:val="00214E11"/>
    <w:rsid w:val="00215E5E"/>
    <w:rsid w:val="0022123C"/>
    <w:rsid w:val="00222F56"/>
    <w:rsid w:val="002303BA"/>
    <w:rsid w:val="00234AD4"/>
    <w:rsid w:val="0024173B"/>
    <w:rsid w:val="00243430"/>
    <w:rsid w:val="00244E25"/>
    <w:rsid w:val="002460BE"/>
    <w:rsid w:val="00247353"/>
    <w:rsid w:val="00255151"/>
    <w:rsid w:val="00257BD7"/>
    <w:rsid w:val="002659AE"/>
    <w:rsid w:val="0026644B"/>
    <w:rsid w:val="0027015A"/>
    <w:rsid w:val="00285811"/>
    <w:rsid w:val="00293255"/>
    <w:rsid w:val="00293C1B"/>
    <w:rsid w:val="002952E4"/>
    <w:rsid w:val="002B2A26"/>
    <w:rsid w:val="002B5011"/>
    <w:rsid w:val="002B6832"/>
    <w:rsid w:val="002B7647"/>
    <w:rsid w:val="002B7E57"/>
    <w:rsid w:val="002C1FBB"/>
    <w:rsid w:val="002C5AA6"/>
    <w:rsid w:val="002C67E2"/>
    <w:rsid w:val="002D037B"/>
    <w:rsid w:val="002D0C54"/>
    <w:rsid w:val="002D16CD"/>
    <w:rsid w:val="002D38E9"/>
    <w:rsid w:val="002D4DEF"/>
    <w:rsid w:val="002D62E4"/>
    <w:rsid w:val="002D7D3A"/>
    <w:rsid w:val="002E02E9"/>
    <w:rsid w:val="002E321D"/>
    <w:rsid w:val="002E443D"/>
    <w:rsid w:val="002E7FD5"/>
    <w:rsid w:val="002F2367"/>
    <w:rsid w:val="002F363E"/>
    <w:rsid w:val="002F51A7"/>
    <w:rsid w:val="003003C2"/>
    <w:rsid w:val="00305B9A"/>
    <w:rsid w:val="00306E1E"/>
    <w:rsid w:val="003117C2"/>
    <w:rsid w:val="00317BC3"/>
    <w:rsid w:val="00320886"/>
    <w:rsid w:val="0032151B"/>
    <w:rsid w:val="00332D2A"/>
    <w:rsid w:val="00341EBB"/>
    <w:rsid w:val="0034354C"/>
    <w:rsid w:val="00353547"/>
    <w:rsid w:val="00361834"/>
    <w:rsid w:val="00363CA2"/>
    <w:rsid w:val="003655B8"/>
    <w:rsid w:val="003672AF"/>
    <w:rsid w:val="0037152D"/>
    <w:rsid w:val="00372E4B"/>
    <w:rsid w:val="00373453"/>
    <w:rsid w:val="0037425C"/>
    <w:rsid w:val="00374FFC"/>
    <w:rsid w:val="00377BF5"/>
    <w:rsid w:val="00377E69"/>
    <w:rsid w:val="00381276"/>
    <w:rsid w:val="0038200F"/>
    <w:rsid w:val="00391797"/>
    <w:rsid w:val="00394C7C"/>
    <w:rsid w:val="00396BF0"/>
    <w:rsid w:val="003A00B6"/>
    <w:rsid w:val="003A0BA5"/>
    <w:rsid w:val="003A1C0E"/>
    <w:rsid w:val="003B16EA"/>
    <w:rsid w:val="003B3F83"/>
    <w:rsid w:val="003B52AA"/>
    <w:rsid w:val="003B7251"/>
    <w:rsid w:val="003C0559"/>
    <w:rsid w:val="003C1BC1"/>
    <w:rsid w:val="003C45E0"/>
    <w:rsid w:val="003C4672"/>
    <w:rsid w:val="003C48FF"/>
    <w:rsid w:val="003C4901"/>
    <w:rsid w:val="003C4BE0"/>
    <w:rsid w:val="003C6870"/>
    <w:rsid w:val="003C7437"/>
    <w:rsid w:val="003D04D3"/>
    <w:rsid w:val="003D0F6C"/>
    <w:rsid w:val="003D2BCF"/>
    <w:rsid w:val="003D42F1"/>
    <w:rsid w:val="003E0DD5"/>
    <w:rsid w:val="003E4220"/>
    <w:rsid w:val="003E6C9B"/>
    <w:rsid w:val="003E7E75"/>
    <w:rsid w:val="003F2C5E"/>
    <w:rsid w:val="003F6BBD"/>
    <w:rsid w:val="00407258"/>
    <w:rsid w:val="00407853"/>
    <w:rsid w:val="00411F46"/>
    <w:rsid w:val="004134C4"/>
    <w:rsid w:val="00413FFD"/>
    <w:rsid w:val="00415A33"/>
    <w:rsid w:val="004160E9"/>
    <w:rsid w:val="00416141"/>
    <w:rsid w:val="00422305"/>
    <w:rsid w:val="00435625"/>
    <w:rsid w:val="00435AB0"/>
    <w:rsid w:val="0043646D"/>
    <w:rsid w:val="0043714D"/>
    <w:rsid w:val="004429D6"/>
    <w:rsid w:val="0044487A"/>
    <w:rsid w:val="00445CFF"/>
    <w:rsid w:val="00446F4F"/>
    <w:rsid w:val="00472BBD"/>
    <w:rsid w:val="004809D8"/>
    <w:rsid w:val="00481D11"/>
    <w:rsid w:val="0048341F"/>
    <w:rsid w:val="0049143D"/>
    <w:rsid w:val="0049383C"/>
    <w:rsid w:val="004A39E2"/>
    <w:rsid w:val="004A64C8"/>
    <w:rsid w:val="004A6CA6"/>
    <w:rsid w:val="004B276A"/>
    <w:rsid w:val="004B7728"/>
    <w:rsid w:val="004C2C7B"/>
    <w:rsid w:val="004D08C1"/>
    <w:rsid w:val="004D2245"/>
    <w:rsid w:val="004D5D35"/>
    <w:rsid w:val="004E2D0B"/>
    <w:rsid w:val="004E67BE"/>
    <w:rsid w:val="004F1A27"/>
    <w:rsid w:val="004F3D62"/>
    <w:rsid w:val="005032F9"/>
    <w:rsid w:val="0050355C"/>
    <w:rsid w:val="005075C6"/>
    <w:rsid w:val="00511A6E"/>
    <w:rsid w:val="005202EE"/>
    <w:rsid w:val="00520E60"/>
    <w:rsid w:val="00523923"/>
    <w:rsid w:val="005246DC"/>
    <w:rsid w:val="00532BF0"/>
    <w:rsid w:val="005356FF"/>
    <w:rsid w:val="00542273"/>
    <w:rsid w:val="00544027"/>
    <w:rsid w:val="00544A89"/>
    <w:rsid w:val="0054592E"/>
    <w:rsid w:val="00552634"/>
    <w:rsid w:val="00555615"/>
    <w:rsid w:val="00563249"/>
    <w:rsid w:val="005806FD"/>
    <w:rsid w:val="00583CFA"/>
    <w:rsid w:val="00584AD4"/>
    <w:rsid w:val="00591246"/>
    <w:rsid w:val="0059671E"/>
    <w:rsid w:val="005A3EA4"/>
    <w:rsid w:val="005A643C"/>
    <w:rsid w:val="005A75A7"/>
    <w:rsid w:val="005B3739"/>
    <w:rsid w:val="005C0660"/>
    <w:rsid w:val="005C103A"/>
    <w:rsid w:val="005C69DD"/>
    <w:rsid w:val="005D0BBF"/>
    <w:rsid w:val="005D0E0F"/>
    <w:rsid w:val="005E0E94"/>
    <w:rsid w:val="005E629A"/>
    <w:rsid w:val="005E6FE1"/>
    <w:rsid w:val="005F3AFC"/>
    <w:rsid w:val="006007DA"/>
    <w:rsid w:val="006139B9"/>
    <w:rsid w:val="00622ED3"/>
    <w:rsid w:val="00626681"/>
    <w:rsid w:val="006314EA"/>
    <w:rsid w:val="00632D59"/>
    <w:rsid w:val="00641546"/>
    <w:rsid w:val="00641AEF"/>
    <w:rsid w:val="00653E0C"/>
    <w:rsid w:val="00656520"/>
    <w:rsid w:val="00657836"/>
    <w:rsid w:val="006579B7"/>
    <w:rsid w:val="00661BE1"/>
    <w:rsid w:val="006642C4"/>
    <w:rsid w:val="0066692F"/>
    <w:rsid w:val="00674FCB"/>
    <w:rsid w:val="0068165E"/>
    <w:rsid w:val="0068655C"/>
    <w:rsid w:val="006907A6"/>
    <w:rsid w:val="006920AE"/>
    <w:rsid w:val="006921D1"/>
    <w:rsid w:val="006968C1"/>
    <w:rsid w:val="006A142E"/>
    <w:rsid w:val="006A5CFB"/>
    <w:rsid w:val="006A6710"/>
    <w:rsid w:val="006B4298"/>
    <w:rsid w:val="006B538B"/>
    <w:rsid w:val="006B7F68"/>
    <w:rsid w:val="006C47DD"/>
    <w:rsid w:val="006C5703"/>
    <w:rsid w:val="006C688F"/>
    <w:rsid w:val="006C7D5A"/>
    <w:rsid w:val="006D1BD7"/>
    <w:rsid w:val="006D6C69"/>
    <w:rsid w:val="006E00B2"/>
    <w:rsid w:val="006E36E5"/>
    <w:rsid w:val="006E3839"/>
    <w:rsid w:val="006F1194"/>
    <w:rsid w:val="006F3357"/>
    <w:rsid w:val="006F5AE7"/>
    <w:rsid w:val="006F629F"/>
    <w:rsid w:val="006F769C"/>
    <w:rsid w:val="007001DA"/>
    <w:rsid w:val="0070263C"/>
    <w:rsid w:val="0070693B"/>
    <w:rsid w:val="00711C06"/>
    <w:rsid w:val="0071297F"/>
    <w:rsid w:val="007142C7"/>
    <w:rsid w:val="0071694F"/>
    <w:rsid w:val="007223D4"/>
    <w:rsid w:val="00743C0B"/>
    <w:rsid w:val="00745587"/>
    <w:rsid w:val="00746FD9"/>
    <w:rsid w:val="00747531"/>
    <w:rsid w:val="00751237"/>
    <w:rsid w:val="0075490C"/>
    <w:rsid w:val="00756755"/>
    <w:rsid w:val="007613B3"/>
    <w:rsid w:val="00761B2E"/>
    <w:rsid w:val="00774438"/>
    <w:rsid w:val="0077559E"/>
    <w:rsid w:val="00782337"/>
    <w:rsid w:val="007826F8"/>
    <w:rsid w:val="007839D8"/>
    <w:rsid w:val="007A1EDD"/>
    <w:rsid w:val="007B64A0"/>
    <w:rsid w:val="007B6BF8"/>
    <w:rsid w:val="007C3C37"/>
    <w:rsid w:val="007C7F78"/>
    <w:rsid w:val="007D5968"/>
    <w:rsid w:val="007D7750"/>
    <w:rsid w:val="007E388E"/>
    <w:rsid w:val="007E73F5"/>
    <w:rsid w:val="0080089F"/>
    <w:rsid w:val="00801C3E"/>
    <w:rsid w:val="008024B2"/>
    <w:rsid w:val="00802DB2"/>
    <w:rsid w:val="0080603F"/>
    <w:rsid w:val="00806AF3"/>
    <w:rsid w:val="00812FFA"/>
    <w:rsid w:val="00813D3A"/>
    <w:rsid w:val="00821578"/>
    <w:rsid w:val="00845125"/>
    <w:rsid w:val="00861563"/>
    <w:rsid w:val="00873C12"/>
    <w:rsid w:val="0088386B"/>
    <w:rsid w:val="00883C42"/>
    <w:rsid w:val="00883D70"/>
    <w:rsid w:val="00884F21"/>
    <w:rsid w:val="00884F6C"/>
    <w:rsid w:val="00891F7A"/>
    <w:rsid w:val="00896383"/>
    <w:rsid w:val="00896A3B"/>
    <w:rsid w:val="0089733E"/>
    <w:rsid w:val="008A2A60"/>
    <w:rsid w:val="008B0A0B"/>
    <w:rsid w:val="008B2D35"/>
    <w:rsid w:val="008B320D"/>
    <w:rsid w:val="008B3BDE"/>
    <w:rsid w:val="008B3EAE"/>
    <w:rsid w:val="008C460F"/>
    <w:rsid w:val="008C5761"/>
    <w:rsid w:val="008D28C5"/>
    <w:rsid w:val="008D79DD"/>
    <w:rsid w:val="008E375E"/>
    <w:rsid w:val="008E3852"/>
    <w:rsid w:val="008F25F4"/>
    <w:rsid w:val="0090065A"/>
    <w:rsid w:val="00900912"/>
    <w:rsid w:val="0090188D"/>
    <w:rsid w:val="00903E9D"/>
    <w:rsid w:val="00904C1E"/>
    <w:rsid w:val="00905953"/>
    <w:rsid w:val="00906E2A"/>
    <w:rsid w:val="009109A5"/>
    <w:rsid w:val="00911979"/>
    <w:rsid w:val="0091382D"/>
    <w:rsid w:val="00916DD2"/>
    <w:rsid w:val="009203FF"/>
    <w:rsid w:val="00922852"/>
    <w:rsid w:val="00923802"/>
    <w:rsid w:val="009247BD"/>
    <w:rsid w:val="00931ABC"/>
    <w:rsid w:val="00941DF0"/>
    <w:rsid w:val="009512AC"/>
    <w:rsid w:val="0095309F"/>
    <w:rsid w:val="00955840"/>
    <w:rsid w:val="00960715"/>
    <w:rsid w:val="00960C6A"/>
    <w:rsid w:val="00960DBF"/>
    <w:rsid w:val="0096249B"/>
    <w:rsid w:val="00962F0B"/>
    <w:rsid w:val="009637FF"/>
    <w:rsid w:val="00963C52"/>
    <w:rsid w:val="009657AF"/>
    <w:rsid w:val="00970EBD"/>
    <w:rsid w:val="00975550"/>
    <w:rsid w:val="009831E0"/>
    <w:rsid w:val="009A11FE"/>
    <w:rsid w:val="009A1C63"/>
    <w:rsid w:val="009A4015"/>
    <w:rsid w:val="009A5E76"/>
    <w:rsid w:val="009B3C84"/>
    <w:rsid w:val="009B6BAC"/>
    <w:rsid w:val="009C38A1"/>
    <w:rsid w:val="009D5ED5"/>
    <w:rsid w:val="009E758D"/>
    <w:rsid w:val="009F7023"/>
    <w:rsid w:val="00A0375D"/>
    <w:rsid w:val="00A10362"/>
    <w:rsid w:val="00A1084C"/>
    <w:rsid w:val="00A11FA1"/>
    <w:rsid w:val="00A15D12"/>
    <w:rsid w:val="00A2186E"/>
    <w:rsid w:val="00A24FA9"/>
    <w:rsid w:val="00A31DE3"/>
    <w:rsid w:val="00A3477D"/>
    <w:rsid w:val="00A35290"/>
    <w:rsid w:val="00A56EC7"/>
    <w:rsid w:val="00A71AB3"/>
    <w:rsid w:val="00A7319D"/>
    <w:rsid w:val="00A73543"/>
    <w:rsid w:val="00A73F96"/>
    <w:rsid w:val="00A7722C"/>
    <w:rsid w:val="00A80C16"/>
    <w:rsid w:val="00A82020"/>
    <w:rsid w:val="00A8354D"/>
    <w:rsid w:val="00A93260"/>
    <w:rsid w:val="00A934E9"/>
    <w:rsid w:val="00A94248"/>
    <w:rsid w:val="00A95A3A"/>
    <w:rsid w:val="00AB182C"/>
    <w:rsid w:val="00AB2C02"/>
    <w:rsid w:val="00AB4F9B"/>
    <w:rsid w:val="00AC083A"/>
    <w:rsid w:val="00AC78AC"/>
    <w:rsid w:val="00AE48C4"/>
    <w:rsid w:val="00AE74FB"/>
    <w:rsid w:val="00AF077A"/>
    <w:rsid w:val="00AF2336"/>
    <w:rsid w:val="00AF28F4"/>
    <w:rsid w:val="00AF3B0E"/>
    <w:rsid w:val="00B01C2E"/>
    <w:rsid w:val="00B02636"/>
    <w:rsid w:val="00B05ABF"/>
    <w:rsid w:val="00B061CB"/>
    <w:rsid w:val="00B07A84"/>
    <w:rsid w:val="00B14BE6"/>
    <w:rsid w:val="00B15D36"/>
    <w:rsid w:val="00B17E23"/>
    <w:rsid w:val="00B20CD4"/>
    <w:rsid w:val="00B22FF0"/>
    <w:rsid w:val="00B24DA4"/>
    <w:rsid w:val="00B25923"/>
    <w:rsid w:val="00B273E4"/>
    <w:rsid w:val="00B33561"/>
    <w:rsid w:val="00B35723"/>
    <w:rsid w:val="00B37562"/>
    <w:rsid w:val="00B4127F"/>
    <w:rsid w:val="00B415E7"/>
    <w:rsid w:val="00B63E76"/>
    <w:rsid w:val="00B66698"/>
    <w:rsid w:val="00B677D8"/>
    <w:rsid w:val="00B804A6"/>
    <w:rsid w:val="00B814B7"/>
    <w:rsid w:val="00B84938"/>
    <w:rsid w:val="00B9194D"/>
    <w:rsid w:val="00B96CAE"/>
    <w:rsid w:val="00BB1006"/>
    <w:rsid w:val="00BB4A6F"/>
    <w:rsid w:val="00BC0092"/>
    <w:rsid w:val="00BC06E9"/>
    <w:rsid w:val="00BF605F"/>
    <w:rsid w:val="00C0293C"/>
    <w:rsid w:val="00C046B2"/>
    <w:rsid w:val="00C1551F"/>
    <w:rsid w:val="00C17799"/>
    <w:rsid w:val="00C17CFB"/>
    <w:rsid w:val="00C17FDB"/>
    <w:rsid w:val="00C25BF3"/>
    <w:rsid w:val="00C25DC0"/>
    <w:rsid w:val="00C30964"/>
    <w:rsid w:val="00C34C2B"/>
    <w:rsid w:val="00C401E7"/>
    <w:rsid w:val="00C427CA"/>
    <w:rsid w:val="00C448ED"/>
    <w:rsid w:val="00C46F65"/>
    <w:rsid w:val="00C5563F"/>
    <w:rsid w:val="00C62352"/>
    <w:rsid w:val="00C62EFB"/>
    <w:rsid w:val="00C67879"/>
    <w:rsid w:val="00C711EC"/>
    <w:rsid w:val="00C756A2"/>
    <w:rsid w:val="00C75B26"/>
    <w:rsid w:val="00C77B32"/>
    <w:rsid w:val="00C92726"/>
    <w:rsid w:val="00C972EE"/>
    <w:rsid w:val="00C972F8"/>
    <w:rsid w:val="00CB3A47"/>
    <w:rsid w:val="00CC7F4F"/>
    <w:rsid w:val="00CD3149"/>
    <w:rsid w:val="00CD3E5C"/>
    <w:rsid w:val="00CE46A7"/>
    <w:rsid w:val="00CE5599"/>
    <w:rsid w:val="00CE769B"/>
    <w:rsid w:val="00CF6904"/>
    <w:rsid w:val="00D02AE5"/>
    <w:rsid w:val="00D03797"/>
    <w:rsid w:val="00D04045"/>
    <w:rsid w:val="00D042EF"/>
    <w:rsid w:val="00D04563"/>
    <w:rsid w:val="00D05933"/>
    <w:rsid w:val="00D2023F"/>
    <w:rsid w:val="00D220B3"/>
    <w:rsid w:val="00D24E21"/>
    <w:rsid w:val="00D26336"/>
    <w:rsid w:val="00D26E5D"/>
    <w:rsid w:val="00D3303B"/>
    <w:rsid w:val="00D35998"/>
    <w:rsid w:val="00D460BE"/>
    <w:rsid w:val="00D505DE"/>
    <w:rsid w:val="00D5258E"/>
    <w:rsid w:val="00D541BC"/>
    <w:rsid w:val="00D55079"/>
    <w:rsid w:val="00D55AAA"/>
    <w:rsid w:val="00D61A9A"/>
    <w:rsid w:val="00D64897"/>
    <w:rsid w:val="00D67207"/>
    <w:rsid w:val="00D675C4"/>
    <w:rsid w:val="00D70D3C"/>
    <w:rsid w:val="00D72E5E"/>
    <w:rsid w:val="00D730FC"/>
    <w:rsid w:val="00D76330"/>
    <w:rsid w:val="00D84097"/>
    <w:rsid w:val="00D86D91"/>
    <w:rsid w:val="00D87319"/>
    <w:rsid w:val="00D92AE1"/>
    <w:rsid w:val="00D96D24"/>
    <w:rsid w:val="00DA4E70"/>
    <w:rsid w:val="00DB53C4"/>
    <w:rsid w:val="00DB7C82"/>
    <w:rsid w:val="00DC02A7"/>
    <w:rsid w:val="00DE40E3"/>
    <w:rsid w:val="00DE79D4"/>
    <w:rsid w:val="00E00B53"/>
    <w:rsid w:val="00E05E8C"/>
    <w:rsid w:val="00E11169"/>
    <w:rsid w:val="00E13740"/>
    <w:rsid w:val="00E140D0"/>
    <w:rsid w:val="00E2153C"/>
    <w:rsid w:val="00E24709"/>
    <w:rsid w:val="00E26C41"/>
    <w:rsid w:val="00E27602"/>
    <w:rsid w:val="00E36997"/>
    <w:rsid w:val="00E5163F"/>
    <w:rsid w:val="00E54A5D"/>
    <w:rsid w:val="00E55B2F"/>
    <w:rsid w:val="00E612AA"/>
    <w:rsid w:val="00E61D56"/>
    <w:rsid w:val="00E630F3"/>
    <w:rsid w:val="00E654DC"/>
    <w:rsid w:val="00E82A93"/>
    <w:rsid w:val="00E84AE7"/>
    <w:rsid w:val="00E92F79"/>
    <w:rsid w:val="00E94F00"/>
    <w:rsid w:val="00EA34B7"/>
    <w:rsid w:val="00EA3964"/>
    <w:rsid w:val="00EA6D4D"/>
    <w:rsid w:val="00EB24BE"/>
    <w:rsid w:val="00EB76A6"/>
    <w:rsid w:val="00EC50AE"/>
    <w:rsid w:val="00EC5E3A"/>
    <w:rsid w:val="00EE3A60"/>
    <w:rsid w:val="00EE7747"/>
    <w:rsid w:val="00EF5A83"/>
    <w:rsid w:val="00EF5BAD"/>
    <w:rsid w:val="00F01660"/>
    <w:rsid w:val="00F027D0"/>
    <w:rsid w:val="00F04B92"/>
    <w:rsid w:val="00F13F95"/>
    <w:rsid w:val="00F219DD"/>
    <w:rsid w:val="00F2296D"/>
    <w:rsid w:val="00F2300E"/>
    <w:rsid w:val="00F24528"/>
    <w:rsid w:val="00F246C3"/>
    <w:rsid w:val="00F31053"/>
    <w:rsid w:val="00F31886"/>
    <w:rsid w:val="00F349B0"/>
    <w:rsid w:val="00F35E74"/>
    <w:rsid w:val="00F509A4"/>
    <w:rsid w:val="00F7484C"/>
    <w:rsid w:val="00F80E3E"/>
    <w:rsid w:val="00F834BF"/>
    <w:rsid w:val="00F8369E"/>
    <w:rsid w:val="00F8439C"/>
    <w:rsid w:val="00F849F5"/>
    <w:rsid w:val="00F87A00"/>
    <w:rsid w:val="00F90618"/>
    <w:rsid w:val="00F96E65"/>
    <w:rsid w:val="00F97B64"/>
    <w:rsid w:val="00FA34E9"/>
    <w:rsid w:val="00FA4860"/>
    <w:rsid w:val="00FA55CB"/>
    <w:rsid w:val="00FA6D70"/>
    <w:rsid w:val="00FB24B6"/>
    <w:rsid w:val="00FB6F21"/>
    <w:rsid w:val="00FC087A"/>
    <w:rsid w:val="00FC1ABD"/>
    <w:rsid w:val="00FC7371"/>
    <w:rsid w:val="00FD6089"/>
    <w:rsid w:val="00FE1530"/>
    <w:rsid w:val="00FE3848"/>
    <w:rsid w:val="00FE46C7"/>
    <w:rsid w:val="00FE631B"/>
    <w:rsid w:val="00FF713E"/>
    <w:rsid w:val="034DD3C2"/>
    <w:rsid w:val="0690BFCA"/>
    <w:rsid w:val="09CD7EEA"/>
    <w:rsid w:val="0AB38D04"/>
    <w:rsid w:val="0B4782DD"/>
    <w:rsid w:val="0F8C0EEF"/>
    <w:rsid w:val="1127DF50"/>
    <w:rsid w:val="12297930"/>
    <w:rsid w:val="13E0A77F"/>
    <w:rsid w:val="14805AC0"/>
    <w:rsid w:val="17041F90"/>
    <w:rsid w:val="181AAD5A"/>
    <w:rsid w:val="1947B79B"/>
    <w:rsid w:val="1A2678F3"/>
    <w:rsid w:val="1B7BDC0E"/>
    <w:rsid w:val="1D622199"/>
    <w:rsid w:val="1E8229D2"/>
    <w:rsid w:val="207D6461"/>
    <w:rsid w:val="218D4A23"/>
    <w:rsid w:val="2843E464"/>
    <w:rsid w:val="2AF10559"/>
    <w:rsid w:val="2C6B5EB4"/>
    <w:rsid w:val="306ADB0B"/>
    <w:rsid w:val="3380E50D"/>
    <w:rsid w:val="35C2D311"/>
    <w:rsid w:val="35DAE2B0"/>
    <w:rsid w:val="3656F599"/>
    <w:rsid w:val="36894E2A"/>
    <w:rsid w:val="371B41D2"/>
    <w:rsid w:val="37D48531"/>
    <w:rsid w:val="3907E6B1"/>
    <w:rsid w:val="39788DCD"/>
    <w:rsid w:val="39A14F89"/>
    <w:rsid w:val="3A017E99"/>
    <w:rsid w:val="3F2DFF36"/>
    <w:rsid w:val="41EFAF9D"/>
    <w:rsid w:val="42903527"/>
    <w:rsid w:val="438B7FFE"/>
    <w:rsid w:val="448ACBCA"/>
    <w:rsid w:val="44D4D487"/>
    <w:rsid w:val="46C320C0"/>
    <w:rsid w:val="46DAE54F"/>
    <w:rsid w:val="4B9691E3"/>
    <w:rsid w:val="53BA2ADB"/>
    <w:rsid w:val="548744C6"/>
    <w:rsid w:val="5634EFA0"/>
    <w:rsid w:val="57B3DF20"/>
    <w:rsid w:val="5A20C13F"/>
    <w:rsid w:val="5B460848"/>
    <w:rsid w:val="5BEACBAE"/>
    <w:rsid w:val="5DA949D3"/>
    <w:rsid w:val="5DD2836A"/>
    <w:rsid w:val="603E6BD2"/>
    <w:rsid w:val="63D32487"/>
    <w:rsid w:val="695AE1DB"/>
    <w:rsid w:val="69861F26"/>
    <w:rsid w:val="6E4131F4"/>
    <w:rsid w:val="6F929EEB"/>
    <w:rsid w:val="7276A85A"/>
    <w:rsid w:val="7314A317"/>
    <w:rsid w:val="78181909"/>
    <w:rsid w:val="7899D1D2"/>
    <w:rsid w:val="7A525CCF"/>
    <w:rsid w:val="7BF2620C"/>
    <w:rsid w:val="7CBB35C5"/>
    <w:rsid w:val="7D0E1F0E"/>
    <w:rsid w:val="7DF30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51631853-2CD9-4E15-8486-167D9B1F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sub-section,bulleted Jens,Dot pt,F5 List Paragraph,List Paragraph1,No Spacing1,List Paragraph Char Char Char,Indicator Text,Numbered Para 1,MAIN CONTENT,Bullet 1,Bullet Points,List Paragraph2,Normal numbered,titulo 5,List bullets,Liste 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91F7A"/>
    <w:pPr>
      <w:spacing w:line="240" w:lineRule="auto"/>
    </w:pPr>
    <w:rPr>
      <w:rFonts w:eastAsia="Times New Roman"/>
      <w:color w:val="auto"/>
    </w:rPr>
  </w:style>
  <w:style w:type="character" w:customStyle="1" w:styleId="FootnoteTextChar">
    <w:name w:val="Footnote Text Char"/>
    <w:basedOn w:val="DefaultParagraphFont"/>
    <w:link w:val="FootnoteText"/>
    <w:semiHidden/>
    <w:rsid w:val="00891F7A"/>
    <w:rPr>
      <w:rFonts w:ascii="Arial" w:hAnsi="Arial"/>
    </w:rPr>
  </w:style>
  <w:style w:type="character" w:styleId="FootnoteReference">
    <w:name w:val="footnote reference"/>
    <w:basedOn w:val="DefaultParagraphFont"/>
    <w:semiHidden/>
    <w:rsid w:val="00891F7A"/>
    <w:rPr>
      <w:vertAlign w:val="superscript"/>
    </w:rPr>
  </w:style>
  <w:style w:type="paragraph" w:styleId="z-TopofForm">
    <w:name w:val="HTML Top of Form"/>
    <w:basedOn w:val="Normal"/>
    <w:next w:val="Normal"/>
    <w:link w:val="z-TopofFormChar"/>
    <w:hidden/>
    <w:semiHidden/>
    <w:unhideWhenUsed/>
    <w:rsid w:val="00CF6904"/>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CF6904"/>
    <w:rPr>
      <w:rFonts w:ascii="Arial" w:eastAsia="MS PGothic" w:hAnsi="Arial" w:cs="Arial"/>
      <w:vanish/>
      <w:color w:val="000000"/>
      <w:sz w:val="16"/>
      <w:szCs w:val="16"/>
    </w:rPr>
  </w:style>
  <w:style w:type="paragraph" w:styleId="z-BottomofForm">
    <w:name w:val="HTML Bottom of Form"/>
    <w:basedOn w:val="Normal"/>
    <w:next w:val="Normal"/>
    <w:link w:val="z-BottomofFormChar"/>
    <w:hidden/>
    <w:semiHidden/>
    <w:unhideWhenUsed/>
    <w:rsid w:val="00CF6904"/>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CF6904"/>
    <w:rPr>
      <w:rFonts w:ascii="Arial" w:eastAsia="MS PGothic" w:hAnsi="Arial" w:cs="Arial"/>
      <w:vanish/>
      <w:color w:val="000000"/>
      <w:sz w:val="16"/>
      <w:szCs w:val="16"/>
    </w:rPr>
  </w:style>
  <w:style w:type="character" w:styleId="FollowedHyperlink">
    <w:name w:val="FollowedHyperlink"/>
    <w:basedOn w:val="DefaultParagraphFont"/>
    <w:rsid w:val="004F3D62"/>
    <w:rPr>
      <w:color w:val="954F72" w:themeColor="followedHyperlink"/>
      <w:u w:val="single"/>
    </w:rPr>
  </w:style>
  <w:style w:type="character" w:customStyle="1" w:styleId="rynqvb">
    <w:name w:val="rynqvb"/>
    <w:basedOn w:val="DefaultParagraphFont"/>
    <w:rsid w:val="007C3C37"/>
  </w:style>
  <w:style w:type="character" w:customStyle="1" w:styleId="ListParagraphChar">
    <w:name w:val="List Paragraph Char"/>
    <w:aliases w:val="sub-section Char,bulleted Jens Char,Dot pt Char,F5 List Paragraph Char,List Paragraph1 Char,No Spacing1 Char,List Paragraph Char Char Char Char,Indicator Text Char,Numbered Para 1 Char,MAIN CONTENT Char,Bullet 1 Char,titulo 5 Char"/>
    <w:link w:val="ListParagraph"/>
    <w:uiPriority w:val="34"/>
    <w:qFormat/>
    <w:rsid w:val="0050355C"/>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209459195">
      <w:bodyDiv w:val="1"/>
      <w:marLeft w:val="0"/>
      <w:marRight w:val="0"/>
      <w:marTop w:val="0"/>
      <w:marBottom w:val="0"/>
      <w:divBdr>
        <w:top w:val="none" w:sz="0" w:space="0" w:color="auto"/>
        <w:left w:val="none" w:sz="0" w:space="0" w:color="auto"/>
        <w:bottom w:val="none" w:sz="0" w:space="0" w:color="auto"/>
        <w:right w:val="none" w:sz="0" w:space="0" w:color="auto"/>
      </w:divBdr>
    </w:div>
    <w:div w:id="356545616">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92540293">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631744691">
      <w:bodyDiv w:val="1"/>
      <w:marLeft w:val="0"/>
      <w:marRight w:val="0"/>
      <w:marTop w:val="0"/>
      <w:marBottom w:val="0"/>
      <w:divBdr>
        <w:top w:val="none" w:sz="0" w:space="0" w:color="auto"/>
        <w:left w:val="none" w:sz="0" w:space="0" w:color="auto"/>
        <w:bottom w:val="none" w:sz="0" w:space="0" w:color="auto"/>
        <w:right w:val="none" w:sz="0" w:space="0" w:color="auto"/>
      </w:divBdr>
    </w:div>
    <w:div w:id="1886061579">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123961434">
      <w:bodyDiv w:val="1"/>
      <w:marLeft w:val="0"/>
      <w:marRight w:val="0"/>
      <w:marTop w:val="0"/>
      <w:marBottom w:val="0"/>
      <w:divBdr>
        <w:top w:val="none" w:sz="0" w:space="0" w:color="auto"/>
        <w:left w:val="none" w:sz="0" w:space="0" w:color="auto"/>
        <w:bottom w:val="none" w:sz="0" w:space="0" w:color="auto"/>
        <w:right w:val="none" w:sz="0" w:space="0" w:color="auto"/>
      </w:divBdr>
    </w:div>
    <w:div w:id="21241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oportunidades.onu.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AC8364D4AB2344B007A3F97F03F7D9" ma:contentTypeVersion="53" ma:contentTypeDescription="Create a new document." ma:contentTypeScope="" ma:versionID="c2f68e864c66628b73cb3854ccfd2bd2">
  <xsd:schema xmlns:xsd="http://www.w3.org/2001/XMLSchema" xmlns:xs="http://www.w3.org/2001/XMLSchema" xmlns:p="http://schemas.microsoft.com/office/2006/metadata/properties" xmlns:ns1="http://schemas.microsoft.com/sharepoint/v3" xmlns:ns2="ca283e0b-db31-4043-a2ef-b80661bf084a" xmlns:ns3="http://schemas.microsoft.com/sharepoint.v3" xmlns:ns4="343bb1db-5eb2-48c6-aa88-8e33e6c97b7e" xmlns:ns5="588246f4-f4a8-41a8-9f4a-3dc4a33f4236" xmlns:ns6="http://schemas.microsoft.com/sharepoint/v4" targetNamespace="http://schemas.microsoft.com/office/2006/metadata/properties" ma:root="true" ma:fieldsID="8cd8a133878a9c60b64528d393912dc0" ns1:_="" ns2:_="" ns3:_="" ns4:_="" ns5:_="" ns6:_="">
    <xsd:import namespace="http://schemas.microsoft.com/sharepoint/v3"/>
    <xsd:import namespace="ca283e0b-db31-4043-a2ef-b80661bf084a"/>
    <xsd:import namespace="http://schemas.microsoft.com/sharepoint.v3"/>
    <xsd:import namespace="343bb1db-5eb2-48c6-aa88-8e33e6c97b7e"/>
    <xsd:import namespace="588246f4-f4a8-41a8-9f4a-3dc4a33f423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6:IconOverlay" minOccurs="0"/>
                <xsd:element ref="ns1:_vti_ItemDeclaredRecord" minOccurs="0"/>
                <xsd:element ref="ns4:TaxKeywordTaxHTField" minOccurs="0"/>
                <xsd:element ref="ns1:_vti_ItemHoldRecordStatus" minOccurs="0"/>
                <xsd:element ref="ns4:SemaphoreItemMetadata" minOccurs="0"/>
                <xsd:element ref="ns5:MediaServiceLocation" minOccurs="0"/>
                <xsd:element ref="ns5:MediaLengthInSeconds" minOccurs="0"/>
                <xsd:element ref="ns5:Year"/>
                <xsd:element ref="ns5:Tipo_x0020_de_x0020_documento"/>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Bolivia-0510|8da4a31b-c6e6-4aed-a5a1-e28b6ebb72e8"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5ff3dad-678e-4757-906a-6c3e212f583e}" ma:internalName="TaxCatchAllLabel" ma:readOnly="true" ma:showField="CatchAllDataLabel"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5ff3dad-678e-4757-906a-6c3e212f583e}" ma:internalName="TaxCatchAll" ma:showField="CatchAllData"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bb1db-5eb2-48c6-aa88-8e33e6c97b7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46f4-f4a8-41a8-9f4a-3dc4a33f423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element name="MediaLengthInSeconds" ma:index="48" nillable="true" ma:displayName="Length (seconds)" ma:internalName="MediaLengthInSeconds" ma:readOnly="true">
      <xsd:simpleType>
        <xsd:restriction base="dms:Unknown"/>
      </xsd:simpleType>
    </xsd:element>
    <xsd:element name="Year" ma:index="49" ma:displayName="Year" ma:format="Dropdown" ma:internalName="Year">
      <xsd:simpleType>
        <xsd:restriction base="dms:Choice">
          <xsd:enumeration value="2019"/>
          <xsd:enumeration value="2020"/>
          <xsd:enumeration value="2021"/>
          <xsd:enumeration value="2022"/>
          <xsd:enumeration value="2023"/>
          <xsd:enumeration value="2024"/>
          <xsd:enumeration value="2025"/>
          <xsd:enumeration value="2026"/>
        </xsd:restriction>
      </xsd:simpleType>
    </xsd:element>
    <xsd:element name="Tipo_x0020_de_x0020_documento" ma:index="50" ma:displayName="Tipo de documento" ma:default="Administrative" ma:format="Dropdown" ma:internalName="Tipo_x0020_de_x0020_documento">
      <xsd:simpleType>
        <xsd:restriction base="dms:Choice">
          <xsd:enumeration value="Administrative"/>
          <xsd:enumeration value="Cápsula informativa HR"/>
          <xsd:enumeration value="Cápsulas Informativas HR"/>
          <xsd:enumeration value="CHECK LIST SEPARACION ANDREAS LARSSON"/>
          <xsd:enumeration value="CHECK LIST SEPARACION FRIDA LANDIVAR"/>
          <xsd:enumeration value="CHECK LIST SEPARACION GUIDO GARCIA"/>
          <xsd:enumeration value="Consultants"/>
          <xsd:enumeration value="Covid 19"/>
          <xsd:enumeration value="CVs and rosters (consultants)"/>
          <xsd:enumeration value="Directorio"/>
          <xsd:enumeration value="Documentos CIC"/>
          <xsd:enumeration value="Documents CIC"/>
          <xsd:enumeration value="Exit clearance"/>
          <xsd:enumeration value="Leave Plan"/>
          <xsd:enumeration value="Leave Plan 2022 2023"/>
          <xsd:enumeration value="n/a"/>
          <xsd:enumeration value="Organigrama"/>
          <xsd:enumeration value="Organogrammes"/>
          <xsd:enumeration value="OVERTIME FORM"/>
          <xsd:enumeration value="P11 CIC"/>
          <xsd:enumeration value="P11 Consultant"/>
          <xsd:enumeration value="P11 Consultants"/>
          <xsd:enumeration value="P11 Consultores"/>
          <xsd:enumeration value="Plan de retorno"/>
          <xsd:enumeration value="Procedimiento COVID-19 UNICEF"/>
          <xsd:enumeration value="Reporte"/>
          <xsd:enumeration value="Reuniones"/>
          <xsd:enumeration value="SSA Planning"/>
          <xsd:enumeration value="Staff Wellbeing"/>
          <xsd:enumeration value="VACUNAS"/>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140</Value>
      <Value>141</Value>
      <Value>35</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343bb1db-5eb2-48c6-aa88-8e33e6c97b7e">
      <UserInfo>
        <DisplayName>naadmin</DisplayName>
        <AccountId>18</AccountId>
        <AccountType/>
      </UserInfo>
      <UserInfo>
        <DisplayName>BOL-Human Resources HR Conf Readers</DisplayName>
        <AccountId>20</AccountId>
        <AccountType/>
      </UserInfo>
      <UserInfo>
        <DisplayName>SharingLinks.e61d61d7-9cb8-42b6-bb51-f9afeca8813b.OrganizationEdit.57f1a765-8593-4e70-83ce-1abbf435afa6</DisplayName>
        <AccountId>3439</AccountId>
        <AccountType/>
      </UserInfo>
      <UserInfo>
        <DisplayName>Ikuko Shimizu</DisplayName>
        <AccountId>134</AccountId>
        <AccountType/>
      </UserInfo>
      <UserInfo>
        <DisplayName>SharingLinks.75c75077-7220-44f0-b382-516eae80c4d1.OrganizationView.d4a21e97-f18c-4aa2-943f-3bf87022e98f</DisplayName>
        <AccountId>3126</AccountId>
        <AccountType/>
      </UserInfo>
      <UserInfo>
        <DisplayName>Mayra Barron</DisplayName>
        <AccountId>10</AccountId>
        <AccountType/>
      </UserInfo>
      <UserInfo>
        <DisplayName>Cecilia Arce</DisplayName>
        <AccountId>21</AccountId>
        <AccountType/>
      </UserInfo>
      <UserInfo>
        <DisplayName>Virginia Perez</DisplayName>
        <AccountId>83</AccountId>
        <AccountType/>
      </UserInfo>
      <UserInfo>
        <DisplayName>Fabian Loza</DisplayName>
        <AccountId>58</AccountId>
        <AccountType/>
      </UserInfo>
      <UserInfo>
        <DisplayName>Dinora Velasco Ortiz</DisplayName>
        <AccountId>2025</AccountId>
        <AccountType/>
      </UserInfo>
    </SharedWithUsers>
    <TaxKeywordTaxHTField xmlns="343bb1db-5eb2-48c6-aa88-8e33e6c97b7e">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343bb1db-5eb2-48c6-aa88-8e33e6c97b7e">{"ClassificationOrdered":false,"ClassificationRequested":"2021-02-12T13:44:25.6176093Z","Columns":[],"HasBodyChanged":true,"HasPendingClassification":false,"IsUpdate":false,"IsUploading":false,"ShouldCancel":false,"SkipClassification":false,"ShouldDelay":false}</SemaphoreItemMetadata>
    <lcf76f155ced4ddcb4097134ff3c332f xmlns="588246f4-f4a8-41a8-9f4a-3dc4a33f4236">
      <Terms xmlns="http://schemas.microsoft.com/office/infopath/2007/PartnerControls"/>
    </lcf76f155ced4ddcb4097134ff3c332f>
    <Year xmlns="588246f4-f4a8-41a8-9f4a-3dc4a33f4236">2023</Year>
    <Tipo_x0020_de_x0020_documento xmlns="588246f4-f4a8-41a8-9f4a-3dc4a33f4236">Documentos CIC</Tipo_x0020_de_x0020_documento>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77726BE-12B3-45D7-8216-5AA789FC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43bb1db-5eb2-48c6-aa88-8e33e6c97b7e"/>
    <ds:schemaRef ds:uri="588246f4-f4a8-41a8-9f4a-3dc4a33f423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343bb1db-5eb2-48c6-aa88-8e33e6c97b7e"/>
    <ds:schemaRef ds:uri="588246f4-f4a8-41a8-9f4a-3dc4a33f4236"/>
  </ds:schemaRefs>
</ds:datastoreItem>
</file>

<file path=customXml/itemProps3.xml><?xml version="1.0" encoding="utf-8"?>
<ds:datastoreItem xmlns:ds="http://schemas.openxmlformats.org/officeDocument/2006/customXml" ds:itemID="{AF193FBC-29B4-41BE-A4DA-1FA6FEF272D8}">
  <ds:schemaRefs>
    <ds:schemaRef ds:uri="http://schemas.microsoft.com/sharepoint/events"/>
  </ds:schemaRefs>
</ds:datastoreItem>
</file>

<file path=customXml/itemProps4.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5.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6.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7.xml><?xml version="1.0" encoding="utf-8"?>
<ds:datastoreItem xmlns:ds="http://schemas.openxmlformats.org/officeDocument/2006/customXml" ds:itemID="{C5B81024-D520-4AF8-A273-D584D4CE231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UNCEF_Letterhead_ForEveryChild_US_Letter.dotx</Template>
  <TotalTime>26</TotalTime>
  <Pages>7</Pages>
  <Words>2238</Words>
  <Characters>12994</Characters>
  <Application>Microsoft Office Word</Application>
  <DocSecurity>0</DocSecurity>
  <Lines>108</Lines>
  <Paragraphs>30</Paragraphs>
  <ScaleCrop>false</ScaleCrop>
  <Company>UNICEF</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Cecilia Arce</cp:lastModifiedBy>
  <cp:revision>24</cp:revision>
  <cp:lastPrinted>2017-01-07T02:20:00Z</cp:lastPrinted>
  <dcterms:created xsi:type="dcterms:W3CDTF">2025-04-23T13:25:00Z</dcterms:created>
  <dcterms:modified xsi:type="dcterms:W3CDTF">2025-04-23T14:15:00Z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0x0101009BA85F8052A6DA4FA3E31FF9F74C69700083AC8364D4AB2344B007A3F97F03F7D9</vt:lpwstr>
  </property>
  <property fmtid="{D5CDD505-2E9C-101B-9397-08002B2CF9AE}" pid="3" name="TaxKeyword">
    <vt:lpwstr>4;#Consultant|97dbf340-afa5-45ee-bb2e-48a25e57c80a;#38;#Terms of reference|26e23d09-321c-47a9-b467-3d76284820e0</vt:lpwstr>
  </property>
  <property fmtid="{D5CDD505-2E9C-101B-9397-08002B2CF9AE}" pid="4" name="Topic">
    <vt:lpwstr>35;#HR Capacity HQ|5dfbef22-74f3-4590-8e9b-b76c325b633c</vt:lpwstr>
  </property>
  <property fmtid="{D5CDD505-2E9C-101B-9397-08002B2CF9AE}" pid="5" name="OfficeDivision">
    <vt:lpwstr>141;#Lebanon-2490|9edb7c65-e5d5-4e49-90eb-6706d834a52d</vt:lpwstr>
  </property>
  <property fmtid="{D5CDD505-2E9C-101B-9397-08002B2CF9AE}" pid="6" name="_dlc_DocIdItemGuid">
    <vt:lpwstr>40501985-388f-44a2-871f-4facccf89301</vt:lpwstr>
  </property>
  <property fmtid="{D5CDD505-2E9C-101B-9397-08002B2CF9AE}" pid="7" name="DocumentType">
    <vt:lpwstr>140;#Job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19126a065b31116e48cca1866240eb228ef606318610ef776c9b4049db257509</vt:lpwstr>
  </property>
</Properties>
</file>