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4C68" w14:textId="1FD5D688" w:rsidR="00741A6C" w:rsidRPr="00BF306F" w:rsidRDefault="00741A6C" w:rsidP="00AE0DCB">
      <w:pPr>
        <w:jc w:val="both"/>
        <w:rPr>
          <w:rFonts w:cstheme="majorHAnsi"/>
          <w:b/>
          <w:bCs/>
          <w:lang w:val="es-ES"/>
        </w:rPr>
      </w:pPr>
      <w:r w:rsidRPr="00BF306F">
        <w:rPr>
          <w:rFonts w:cstheme="majorHAnsi"/>
          <w:b/>
          <w:bCs/>
          <w:lang w:val="es-ES"/>
        </w:rPr>
        <w:t>ADVERTISING SUMARY:</w:t>
      </w:r>
    </w:p>
    <w:p w14:paraId="00CD791B" w14:textId="1CC923F0" w:rsidR="005734FE" w:rsidRPr="00BF306F" w:rsidRDefault="00702181" w:rsidP="00824D03">
      <w:pPr>
        <w:spacing w:before="60" w:after="60" w:line="240" w:lineRule="auto"/>
        <w:rPr>
          <w:rFonts w:asciiTheme="majorHAnsi" w:hAnsiTheme="majorHAnsi" w:cstheme="majorHAnsi"/>
          <w:lang w:val="es-419"/>
        </w:rPr>
      </w:pPr>
      <w:r w:rsidRPr="00BF306F">
        <w:rPr>
          <w:rFonts w:asciiTheme="majorHAnsi" w:hAnsiTheme="majorHAnsi" w:cstheme="majorHAnsi"/>
          <w:lang w:val="es-419"/>
        </w:rPr>
        <w:t xml:space="preserve">UNICEF Bolivia requiere contratar los servicios de un/una profesional para el servicio de consultoría </w:t>
      </w:r>
      <w:r w:rsidR="00177654" w:rsidRPr="00BF306F">
        <w:rPr>
          <w:rFonts w:asciiTheme="majorHAnsi" w:hAnsiTheme="majorHAnsi" w:cstheme="majorHAnsi"/>
          <w:lang w:val="es-ES"/>
        </w:rPr>
        <w:t xml:space="preserve">para la publicación de artículos científicos en revistas científicas, conferencias, congresos.  </w:t>
      </w:r>
      <w:r w:rsidR="005734FE" w:rsidRPr="00BF306F">
        <w:rPr>
          <w:rFonts w:asciiTheme="majorHAnsi" w:hAnsiTheme="majorHAnsi" w:cstheme="majorHAnsi"/>
          <w:lang w:val="es-419"/>
        </w:rPr>
        <w:t xml:space="preserve">La consultoría tiene </w:t>
      </w:r>
      <w:r w:rsidR="00824D03" w:rsidRPr="00BF306F">
        <w:rPr>
          <w:rFonts w:asciiTheme="majorHAnsi" w:hAnsiTheme="majorHAnsi" w:cstheme="majorHAnsi"/>
          <w:lang w:val="es-419"/>
        </w:rPr>
        <w:t xml:space="preserve">una duración de </w:t>
      </w:r>
      <w:r w:rsidR="00C5023B" w:rsidRPr="00BF306F">
        <w:rPr>
          <w:rFonts w:asciiTheme="majorHAnsi" w:hAnsiTheme="majorHAnsi" w:cstheme="majorHAnsi"/>
          <w:lang w:val="es-419"/>
        </w:rPr>
        <w:t>60</w:t>
      </w:r>
      <w:r w:rsidR="00824D03" w:rsidRPr="00BF306F">
        <w:rPr>
          <w:rFonts w:asciiTheme="majorHAnsi" w:hAnsiTheme="majorHAnsi" w:cstheme="majorHAnsi"/>
          <w:lang w:val="es-419"/>
        </w:rPr>
        <w:t xml:space="preserve"> días y s</w:t>
      </w:r>
      <w:r w:rsidR="005734FE" w:rsidRPr="00BF306F">
        <w:rPr>
          <w:rFonts w:asciiTheme="majorHAnsi" w:hAnsiTheme="majorHAnsi" w:cstheme="majorHAnsi"/>
          <w:lang w:val="es-419"/>
        </w:rPr>
        <w:t xml:space="preserve">ede en </w:t>
      </w:r>
      <w:r w:rsidR="00073C33" w:rsidRPr="00BF306F">
        <w:rPr>
          <w:rFonts w:asciiTheme="majorHAnsi" w:hAnsiTheme="majorHAnsi" w:cstheme="majorHAnsi"/>
          <w:lang w:val="es-419"/>
        </w:rPr>
        <w:t>Santa Cruz – Bolivia</w:t>
      </w:r>
      <w:r w:rsidR="00021C8A" w:rsidRPr="00BF306F">
        <w:rPr>
          <w:rFonts w:asciiTheme="majorHAnsi" w:hAnsiTheme="majorHAnsi" w:cstheme="majorHAnsi"/>
          <w:lang w:val="es-419"/>
        </w:rPr>
        <w:t>; no se prevé</w:t>
      </w:r>
      <w:r w:rsidR="005734FE" w:rsidRPr="00BF306F">
        <w:rPr>
          <w:rFonts w:asciiTheme="majorHAnsi" w:hAnsiTheme="majorHAnsi" w:cstheme="majorHAnsi"/>
          <w:lang w:val="es-419"/>
        </w:rPr>
        <w:t xml:space="preserve"> viajes</w:t>
      </w:r>
      <w:r w:rsidR="00824D03" w:rsidRPr="00BF306F">
        <w:rPr>
          <w:rFonts w:asciiTheme="majorHAnsi" w:hAnsiTheme="majorHAnsi" w:cstheme="majorHAnsi"/>
          <w:lang w:val="es-419"/>
        </w:rPr>
        <w:t>.</w:t>
      </w:r>
    </w:p>
    <w:p w14:paraId="460A26D8" w14:textId="54E8882D" w:rsidR="00741A6C" w:rsidRPr="00BF306F" w:rsidRDefault="00741A6C" w:rsidP="00AE0DCB">
      <w:pPr>
        <w:jc w:val="both"/>
        <w:rPr>
          <w:rFonts w:cstheme="majorHAnsi"/>
          <w:b/>
          <w:bCs/>
          <w:lang w:val="es-ES"/>
        </w:rPr>
      </w:pPr>
      <w:r w:rsidRPr="00BF306F">
        <w:rPr>
          <w:rFonts w:cstheme="majorHAnsi"/>
          <w:b/>
          <w:bCs/>
          <w:lang w:val="es-ES"/>
        </w:rPr>
        <w:t>*****************************</w:t>
      </w:r>
    </w:p>
    <w:p w14:paraId="09FE93E9" w14:textId="7515BFAC" w:rsidR="00792416" w:rsidRPr="00BF306F" w:rsidRDefault="004D27BB" w:rsidP="00C378C7">
      <w:pPr>
        <w:jc w:val="both"/>
        <w:rPr>
          <w:rFonts w:asciiTheme="majorHAnsi" w:hAnsiTheme="majorHAnsi" w:cstheme="majorHAnsi"/>
          <w:lang w:val="es-419"/>
        </w:rPr>
      </w:pPr>
      <w:r w:rsidRPr="00BF306F">
        <w:rPr>
          <w:rFonts w:asciiTheme="majorHAnsi" w:hAnsiTheme="majorHAnsi" w:cstheme="majorHAnsi"/>
          <w:lang w:val="es-419"/>
        </w:rPr>
        <w:t>UNICEF trabaja en algunos de los lugares más difíciles del mundo para llegar a los niños más desfavorecidos</w:t>
      </w:r>
      <w:r w:rsidR="00DF7820" w:rsidRPr="00BF306F">
        <w:rPr>
          <w:rFonts w:asciiTheme="majorHAnsi" w:hAnsiTheme="majorHAnsi" w:cstheme="majorHAnsi"/>
          <w:lang w:val="es-419"/>
        </w:rPr>
        <w:t>:</w:t>
      </w:r>
      <w:r w:rsidRPr="00BF306F">
        <w:rPr>
          <w:rFonts w:asciiTheme="majorHAnsi" w:hAnsiTheme="majorHAnsi" w:cstheme="majorHAnsi"/>
          <w:lang w:val="es-419"/>
        </w:rPr>
        <w:t xml:space="preserve"> Para salvar sus vidas</w:t>
      </w:r>
      <w:r w:rsidR="00DF7820" w:rsidRPr="00BF306F">
        <w:rPr>
          <w:rFonts w:asciiTheme="majorHAnsi" w:hAnsiTheme="majorHAnsi" w:cstheme="majorHAnsi"/>
          <w:lang w:val="es-419"/>
        </w:rPr>
        <w:t>, p</w:t>
      </w:r>
      <w:r w:rsidRPr="00BF306F">
        <w:rPr>
          <w:rFonts w:asciiTheme="majorHAnsi" w:hAnsiTheme="majorHAnsi" w:cstheme="majorHAnsi"/>
          <w:lang w:val="es-419"/>
        </w:rPr>
        <w:t>ara defender sus derechos</w:t>
      </w:r>
      <w:r w:rsidR="00DF7820" w:rsidRPr="00BF306F">
        <w:rPr>
          <w:rFonts w:asciiTheme="majorHAnsi" w:hAnsiTheme="majorHAnsi" w:cstheme="majorHAnsi"/>
          <w:lang w:val="es-419"/>
        </w:rPr>
        <w:t>, p</w:t>
      </w:r>
      <w:r w:rsidRPr="00BF306F">
        <w:rPr>
          <w:rFonts w:asciiTheme="majorHAnsi" w:hAnsiTheme="majorHAnsi" w:cstheme="majorHAnsi"/>
          <w:lang w:val="es-419"/>
        </w:rPr>
        <w:t>ara ayudarlos a desarrollar todo su potencial.</w:t>
      </w:r>
      <w:r w:rsidR="00C378C7" w:rsidRPr="00BF306F">
        <w:rPr>
          <w:rFonts w:asciiTheme="majorHAnsi" w:hAnsiTheme="majorHAnsi" w:cstheme="majorHAnsi"/>
          <w:lang w:val="es-419"/>
        </w:rPr>
        <w:t xml:space="preserve"> </w:t>
      </w:r>
      <w:r w:rsidRPr="00BF306F">
        <w:rPr>
          <w:rFonts w:asciiTheme="majorHAnsi" w:hAnsiTheme="majorHAnsi" w:cstheme="majorHAnsi"/>
          <w:lang w:val="es-419"/>
        </w:rPr>
        <w:t>En 190 países y territorios, trabajamos por cada niño, en todas partes, todos los días, para construir un mundo mejor para todos</w:t>
      </w:r>
      <w:r w:rsidR="00DF7820" w:rsidRPr="00BF306F">
        <w:rPr>
          <w:rFonts w:asciiTheme="majorHAnsi" w:hAnsiTheme="majorHAnsi" w:cstheme="majorHAnsi"/>
          <w:lang w:val="es-419"/>
        </w:rPr>
        <w:t>, y</w:t>
      </w:r>
      <w:r w:rsidRPr="00BF306F">
        <w:rPr>
          <w:rFonts w:asciiTheme="majorHAnsi" w:hAnsiTheme="majorHAnsi" w:cstheme="majorHAnsi"/>
          <w:lang w:val="es-419"/>
        </w:rPr>
        <w:t xml:space="preserve"> nunca nos rendimos.</w:t>
      </w:r>
      <w:r w:rsidR="00C378C7" w:rsidRPr="00BF306F">
        <w:rPr>
          <w:rFonts w:asciiTheme="majorHAnsi" w:hAnsiTheme="majorHAnsi" w:cstheme="majorHAnsi"/>
          <w:lang w:val="es-419"/>
        </w:rPr>
        <w:t xml:space="preserve"> </w:t>
      </w:r>
      <w:r w:rsidR="00DF7820" w:rsidRPr="00BF306F">
        <w:rPr>
          <w:rFonts w:asciiTheme="majorHAnsi" w:hAnsiTheme="majorHAnsi" w:cstheme="majorHAnsi"/>
          <w:lang w:val="es-419"/>
        </w:rPr>
        <w:t>¡Trabajamos para la niñez con Esperanza!</w:t>
      </w:r>
    </w:p>
    <w:p w14:paraId="33342213" w14:textId="61ACC5AF" w:rsidR="005740D6" w:rsidRPr="00BF306F" w:rsidRDefault="005740D6" w:rsidP="005740D6">
      <w:pPr>
        <w:spacing w:before="60" w:after="60" w:line="240" w:lineRule="auto"/>
        <w:rPr>
          <w:rFonts w:cstheme="majorHAnsi"/>
          <w:b/>
          <w:bCs/>
          <w:lang w:val="es-ES"/>
        </w:rPr>
      </w:pPr>
      <w:r w:rsidRPr="00BF306F">
        <w:rPr>
          <w:rFonts w:cstheme="majorHAnsi"/>
          <w:b/>
          <w:bCs/>
          <w:lang w:val="es-ES"/>
        </w:rPr>
        <w:t>ANTECEDENTES</w:t>
      </w:r>
      <w:r w:rsidR="00DF7820" w:rsidRPr="00BF306F">
        <w:rPr>
          <w:rFonts w:cstheme="majorHAnsi"/>
          <w:b/>
          <w:bCs/>
          <w:lang w:val="es-ES"/>
        </w:rPr>
        <w:t>:</w:t>
      </w:r>
    </w:p>
    <w:p w14:paraId="1A3EC67C" w14:textId="77777777" w:rsidR="00CF5313" w:rsidRPr="00BF306F" w:rsidRDefault="00CF5313" w:rsidP="00CF5313">
      <w:pPr>
        <w:pStyle w:val="ListParagraph"/>
        <w:spacing w:before="60" w:after="60"/>
        <w:ind w:left="0"/>
        <w:jc w:val="both"/>
        <w:rPr>
          <w:rFonts w:asciiTheme="majorHAnsi" w:hAnsiTheme="majorHAnsi" w:cstheme="majorHAnsi"/>
          <w:lang w:val="es-419"/>
        </w:rPr>
      </w:pPr>
      <w:r w:rsidRPr="00BF306F">
        <w:rPr>
          <w:rFonts w:asciiTheme="majorHAnsi" w:hAnsiTheme="majorHAnsi" w:cstheme="majorHAnsi"/>
          <w:lang w:val="es-419"/>
        </w:rPr>
        <w:t>Entre 2018 y 2023, la Embajada de Suecia y UNICEF implementaron la Fase I del Programa de Saneamiento Sostenible Descentralizado Urbano (SSDUR) en Bolivia. Esta fase demostró la viabilidad técnica y social de los Módulos de Saneamiento Familiar (MOSAFA) como una solución ecológica para zonas periurbanas sin acceso a alcantarillado. Los MOSAFA contribuyen a la gestión adecuada de desechos fecales, reducen el consumo de agua y generan beneficios ambientales y sociales relevantes. El sistema de recolección de residuos y su posterior tratamiento han demostrado que el modelo es altamente sostenible y puede ser implementado por una EPSA como prestador de servicios de recolección de residuos fecales secos y al mismo tiempo contribuir a la sostenibilidad técnica, económica y ambiental.</w:t>
      </w:r>
    </w:p>
    <w:p w14:paraId="7551468E" w14:textId="77777777" w:rsidR="00CF5313" w:rsidRPr="00BF306F" w:rsidRDefault="00CF5313" w:rsidP="00CF5313">
      <w:pPr>
        <w:pStyle w:val="ListParagraph"/>
        <w:spacing w:before="60" w:after="60"/>
        <w:ind w:left="0"/>
        <w:jc w:val="both"/>
        <w:rPr>
          <w:rFonts w:asciiTheme="majorHAnsi" w:hAnsiTheme="majorHAnsi" w:cstheme="majorHAnsi"/>
          <w:lang w:val="es-419"/>
        </w:rPr>
      </w:pPr>
    </w:p>
    <w:p w14:paraId="4A0CA8AD" w14:textId="77777777" w:rsidR="00CF5313" w:rsidRPr="00BF306F" w:rsidRDefault="00CF5313" w:rsidP="00CF5313">
      <w:pPr>
        <w:pStyle w:val="ListParagraph"/>
        <w:spacing w:before="60" w:after="60"/>
        <w:ind w:left="0"/>
        <w:jc w:val="both"/>
        <w:rPr>
          <w:rFonts w:asciiTheme="majorHAnsi" w:hAnsiTheme="majorHAnsi" w:cstheme="majorHAnsi"/>
          <w:lang w:val="es-419"/>
        </w:rPr>
      </w:pPr>
      <w:r w:rsidRPr="00BF306F">
        <w:rPr>
          <w:rFonts w:asciiTheme="majorHAnsi" w:hAnsiTheme="majorHAnsi" w:cstheme="majorHAnsi"/>
          <w:lang w:val="es-419"/>
        </w:rPr>
        <w:t>El modelo ha sido validado por comunidades, municipios y autoridades sectoriales, destacando la experiencia del municipio de Montero, donde se construyeron y multiplicaron MOSAFA, demostrando la replicabilidad del sistema. Asimismo, la UAGRM ha jugado un rol clave en la implementación y sostenibilidad local del modelo, desarrollando investigaciones científicas destinadas a la mejora del cierre de ciclo de saneamiento.</w:t>
      </w:r>
    </w:p>
    <w:p w14:paraId="62AFCEAF" w14:textId="77777777" w:rsidR="00CF5313" w:rsidRPr="00BF306F" w:rsidRDefault="00CF5313" w:rsidP="00CF5313">
      <w:pPr>
        <w:pStyle w:val="ListParagraph"/>
        <w:spacing w:before="60" w:after="60"/>
        <w:ind w:left="0"/>
        <w:jc w:val="both"/>
        <w:rPr>
          <w:rFonts w:asciiTheme="majorHAnsi" w:hAnsiTheme="majorHAnsi" w:cstheme="majorHAnsi"/>
          <w:lang w:val="es-419"/>
        </w:rPr>
      </w:pPr>
    </w:p>
    <w:p w14:paraId="0D99079D" w14:textId="77777777" w:rsidR="00CF5313" w:rsidRPr="00BF306F" w:rsidRDefault="00CF5313" w:rsidP="00CF5313">
      <w:pPr>
        <w:pStyle w:val="ListParagraph"/>
        <w:spacing w:before="60" w:after="60"/>
        <w:ind w:left="0"/>
        <w:jc w:val="both"/>
        <w:rPr>
          <w:rFonts w:asciiTheme="majorHAnsi" w:hAnsiTheme="majorHAnsi" w:cstheme="majorHAnsi"/>
          <w:lang w:val="es-419"/>
        </w:rPr>
      </w:pPr>
      <w:r w:rsidRPr="00BF306F">
        <w:rPr>
          <w:rFonts w:asciiTheme="majorHAnsi" w:hAnsiTheme="majorHAnsi" w:cstheme="majorHAnsi"/>
          <w:lang w:val="es-419"/>
        </w:rPr>
        <w:t>Actualmente, la Fase II del programa busca consolidar los resultados, fortalecer la sostenibilidad y preparar la escalabilidad del SSDUR a nivel nacional. La evidencia técnica, social y productiva acumulada requiere ser sistematizada y difundida a través de artículos científicos, para generar conocimiento y guiar futuras iniciativas de WASH sostenible y resiliente al clima en Bolivia, con especial atención a los impactos positivos sobre la niñez y la equidad social.</w:t>
      </w:r>
    </w:p>
    <w:p w14:paraId="4ADFAE31" w14:textId="77777777" w:rsidR="00CF5313" w:rsidRPr="00BF306F" w:rsidRDefault="00CF5313" w:rsidP="00CF5313">
      <w:pPr>
        <w:spacing w:before="60" w:after="60" w:line="240" w:lineRule="auto"/>
        <w:rPr>
          <w:rFonts w:asciiTheme="majorHAnsi" w:hAnsiTheme="majorHAnsi" w:cstheme="majorHAnsi"/>
          <w:highlight w:val="yellow"/>
          <w:lang w:val="es-ES"/>
        </w:rPr>
      </w:pPr>
    </w:p>
    <w:p w14:paraId="047C9079" w14:textId="2420F597" w:rsidR="00792416" w:rsidRPr="00BF306F" w:rsidRDefault="002820BB" w:rsidP="00CF5313">
      <w:pPr>
        <w:spacing w:before="60" w:after="60" w:line="240" w:lineRule="auto"/>
        <w:rPr>
          <w:rFonts w:cstheme="majorHAnsi"/>
          <w:b/>
          <w:bCs/>
          <w:lang w:val="es-ES"/>
        </w:rPr>
      </w:pPr>
      <w:r w:rsidRPr="00BF306F">
        <w:rPr>
          <w:rFonts w:cstheme="majorHAnsi"/>
          <w:b/>
          <w:bCs/>
          <w:lang w:val="es-ES"/>
        </w:rPr>
        <w:t>¿CÓMO PUEDE HACER LA DIFERENCIA?</w:t>
      </w:r>
      <w:r w:rsidR="00DF7820" w:rsidRPr="00BF306F">
        <w:rPr>
          <w:rFonts w:cstheme="majorHAnsi"/>
          <w:b/>
          <w:bCs/>
          <w:lang w:val="es-ES"/>
        </w:rPr>
        <w:t>:</w:t>
      </w:r>
    </w:p>
    <w:p w14:paraId="73A94AF0" w14:textId="77777777" w:rsidR="002A210B" w:rsidRPr="00BF306F" w:rsidRDefault="002A210B" w:rsidP="002A210B">
      <w:pPr>
        <w:spacing w:line="240" w:lineRule="auto"/>
        <w:jc w:val="both"/>
        <w:rPr>
          <w:rFonts w:asciiTheme="majorHAnsi" w:hAnsiTheme="majorHAnsi" w:cstheme="majorHAnsi"/>
          <w:lang w:val="es-419"/>
        </w:rPr>
      </w:pPr>
      <w:r w:rsidRPr="00BF306F">
        <w:rPr>
          <w:rFonts w:asciiTheme="majorHAnsi" w:hAnsiTheme="majorHAnsi" w:cstheme="majorHAnsi"/>
          <w:lang w:val="es-419"/>
        </w:rPr>
        <w:t>La consultoría tiene como propósito la recolección de información, redacción y sistematización de artículos científicos, a partir de los estudios realizados en el marco del Programa de Saneamiento Sostenible Descentralizado Urbano, fortaleciendo la visibilidad académica e institucional de UNICEF y la Universidad Autónoma Gabriel René Moreno (UAGRM). Asimismo, busca aprovechar los espacios de difusión científica y mediática de ambas instituciones, de modo que las experiencias y hallazgos generados contribuyan al debate académico, la formulación de políticas públicas, la innovación tecnológica y la sensibilización social en torno a la gestión sostenible del saneamiento.</w:t>
      </w:r>
    </w:p>
    <w:p w14:paraId="760FF61A" w14:textId="2AFEE443" w:rsidR="002820BB" w:rsidRPr="00F509D6" w:rsidRDefault="002820BB" w:rsidP="00655E13">
      <w:pPr>
        <w:pStyle w:val="paragraph"/>
        <w:spacing w:before="0" w:beforeAutospacing="0" w:after="0" w:afterAutospacing="0"/>
        <w:ind w:left="720"/>
        <w:jc w:val="both"/>
        <w:textAlignment w:val="baseline"/>
        <w:rPr>
          <w:rFonts w:asciiTheme="minorHAnsi" w:eastAsiaTheme="minorHAnsi" w:hAnsiTheme="minorHAnsi" w:cstheme="majorHAnsi"/>
          <w:kern w:val="2"/>
          <w:sz w:val="22"/>
          <w:szCs w:val="22"/>
          <w:lang w:val="es-US"/>
          <w14:ligatures w14:val="standardContextual"/>
        </w:rPr>
      </w:pPr>
    </w:p>
    <w:p w14:paraId="4023698B" w14:textId="1916271D" w:rsidR="00DC5A01" w:rsidRPr="00F509D6" w:rsidRDefault="00611DE6" w:rsidP="00792416">
      <w:pPr>
        <w:rPr>
          <w:b/>
          <w:bCs/>
          <w:lang w:val="es-BO"/>
        </w:rPr>
      </w:pPr>
      <w:r w:rsidRPr="00F509D6">
        <w:rPr>
          <w:b/>
          <w:bCs/>
          <w:lang w:val="es-BO"/>
        </w:rPr>
        <w:t>PRODUCTOS ESPERADOS</w:t>
      </w:r>
      <w:r w:rsidR="00DF7820" w:rsidRPr="00F509D6">
        <w:rPr>
          <w:b/>
          <w:bCs/>
          <w:lang w:val="es-BO"/>
        </w:rPr>
        <w:t>:</w:t>
      </w:r>
    </w:p>
    <w:p w14:paraId="62BE1367" w14:textId="165312EA" w:rsidR="00172974" w:rsidRPr="00BF306F" w:rsidRDefault="007241BF" w:rsidP="00172974">
      <w:pPr>
        <w:rPr>
          <w:rFonts w:asciiTheme="majorHAnsi" w:eastAsia="Arial Unicode MS" w:hAnsiTheme="majorHAnsi" w:cstheme="majorHAnsi"/>
          <w:lang w:val="es-ES"/>
        </w:rPr>
      </w:pPr>
      <w:r w:rsidRPr="00BF306F">
        <w:rPr>
          <w:rFonts w:asciiTheme="majorHAnsi" w:eastAsia="Arial Unicode MS" w:hAnsiTheme="majorHAnsi" w:cstheme="majorHAnsi"/>
          <w:lang w:val="es-ES"/>
        </w:rPr>
        <w:lastRenderedPageBreak/>
        <w:t>PRODUCTO 1.</w:t>
      </w:r>
      <w:proofErr w:type="gramStart"/>
      <w:r w:rsidRPr="00BF306F">
        <w:rPr>
          <w:rFonts w:asciiTheme="majorHAnsi" w:eastAsia="Arial Unicode MS" w:hAnsiTheme="majorHAnsi" w:cstheme="majorHAnsi"/>
          <w:lang w:val="es-ES"/>
        </w:rPr>
        <w:t xml:space="preserve">- </w:t>
      </w:r>
      <w:r w:rsidR="006661F2" w:rsidRPr="00BF306F">
        <w:rPr>
          <w:rFonts w:asciiTheme="majorHAnsi" w:eastAsia="Arial Unicode MS" w:hAnsiTheme="majorHAnsi" w:cstheme="majorHAnsi"/>
          <w:lang w:val="es-ES"/>
        </w:rPr>
        <w:t xml:space="preserve"> </w:t>
      </w:r>
      <w:r w:rsidR="00CC016B" w:rsidRPr="00BF306F">
        <w:rPr>
          <w:rFonts w:asciiTheme="majorHAnsi" w:eastAsia="Arial Unicode MS" w:hAnsiTheme="majorHAnsi" w:cstheme="majorHAnsi"/>
          <w:lang w:val="es-ES"/>
        </w:rPr>
        <w:t>Informe</w:t>
      </w:r>
      <w:proofErr w:type="gramEnd"/>
      <w:r w:rsidR="00CC016B" w:rsidRPr="00BF306F">
        <w:rPr>
          <w:rFonts w:asciiTheme="majorHAnsi" w:eastAsia="Arial Unicode MS" w:hAnsiTheme="majorHAnsi" w:cstheme="majorHAnsi"/>
          <w:lang w:val="es-ES"/>
        </w:rPr>
        <w:t xml:space="preserve"> 1: Plan de publicación y difusión científica sobre saneamiento sostenible descentralizado </w:t>
      </w:r>
      <w:r w:rsidR="00CC016B" w:rsidRPr="000224C3">
        <w:rPr>
          <w:rFonts w:asciiTheme="majorHAnsi" w:eastAsia="Arial Unicode MS" w:hAnsiTheme="majorHAnsi" w:cstheme="majorHAnsi"/>
          <w:lang w:val="es-ES"/>
        </w:rPr>
        <w:t>urbano</w:t>
      </w:r>
      <w:r w:rsidR="00172974" w:rsidRPr="000224C3">
        <w:rPr>
          <w:rFonts w:asciiTheme="majorHAnsi" w:eastAsia="Arial Unicode MS" w:hAnsiTheme="majorHAnsi" w:cstheme="majorHAnsi"/>
          <w:lang w:val="es-ES"/>
        </w:rPr>
        <w:t xml:space="preserve">; </w:t>
      </w:r>
      <w:r w:rsidR="00D7008E" w:rsidRPr="000224C3">
        <w:rPr>
          <w:rFonts w:asciiTheme="majorHAnsi" w:eastAsia="Arial Unicode MS" w:hAnsiTheme="majorHAnsi" w:cstheme="majorHAnsi"/>
          <w:lang w:val="es-ES"/>
        </w:rPr>
        <w:t>26</w:t>
      </w:r>
      <w:r w:rsidR="00172974" w:rsidRPr="000224C3">
        <w:rPr>
          <w:rFonts w:asciiTheme="majorHAnsi" w:eastAsia="Arial Unicode MS" w:hAnsiTheme="majorHAnsi" w:cstheme="majorHAnsi"/>
          <w:lang w:val="es-ES"/>
        </w:rPr>
        <w:t xml:space="preserve"> días después</w:t>
      </w:r>
      <w:r w:rsidR="00172974" w:rsidRPr="00BF306F">
        <w:rPr>
          <w:rFonts w:asciiTheme="majorHAnsi" w:eastAsia="Arial Unicode MS" w:hAnsiTheme="majorHAnsi" w:cstheme="majorHAnsi"/>
          <w:lang w:val="es-ES"/>
        </w:rPr>
        <w:t xml:space="preserve"> de la firma del </w:t>
      </w:r>
      <w:proofErr w:type="gramStart"/>
      <w:r w:rsidR="00172974" w:rsidRPr="00BF306F">
        <w:rPr>
          <w:rFonts w:asciiTheme="majorHAnsi" w:eastAsia="Arial Unicode MS" w:hAnsiTheme="majorHAnsi" w:cstheme="majorHAnsi"/>
          <w:lang w:val="es-ES"/>
        </w:rPr>
        <w:t>contrato,  48</w:t>
      </w:r>
      <w:proofErr w:type="gramEnd"/>
      <w:r w:rsidR="00172974" w:rsidRPr="00BF306F">
        <w:rPr>
          <w:rFonts w:asciiTheme="majorHAnsi" w:eastAsia="Arial Unicode MS" w:hAnsiTheme="majorHAnsi" w:cstheme="majorHAnsi"/>
          <w:lang w:val="es-ES"/>
        </w:rPr>
        <w:t>% del monto total del contrato.</w:t>
      </w:r>
    </w:p>
    <w:p w14:paraId="37A87D8B" w14:textId="33A660AA" w:rsidR="00CC016B" w:rsidRPr="00BF306F" w:rsidRDefault="00CC016B" w:rsidP="00CC016B">
      <w:pPr>
        <w:pStyle w:val="ListParagraph"/>
        <w:numPr>
          <w:ilvl w:val="0"/>
          <w:numId w:val="31"/>
        </w:numPr>
        <w:spacing w:after="0" w:line="240" w:lineRule="auto"/>
        <w:rPr>
          <w:rFonts w:asciiTheme="majorHAnsi" w:eastAsia="Arial Unicode MS" w:hAnsiTheme="majorHAnsi" w:cstheme="majorHAnsi"/>
          <w:lang w:val="es-ES"/>
        </w:rPr>
      </w:pPr>
      <w:r w:rsidRPr="00BF306F">
        <w:rPr>
          <w:rFonts w:asciiTheme="majorHAnsi" w:eastAsia="Arial Unicode MS" w:hAnsiTheme="majorHAnsi" w:cstheme="majorHAnsi"/>
          <w:lang w:val="es-ES"/>
        </w:rPr>
        <w:t>Documento de Plan de Publicación y Difusión Científica con enfoque de gestión de conocimiento, validado por UNICEF y UAGRM.</w:t>
      </w:r>
    </w:p>
    <w:p w14:paraId="64109795" w14:textId="5372A7B8" w:rsidR="00CC016B" w:rsidRPr="00BF306F" w:rsidRDefault="00CC016B" w:rsidP="00CC016B">
      <w:pPr>
        <w:pStyle w:val="ListParagraph"/>
        <w:numPr>
          <w:ilvl w:val="0"/>
          <w:numId w:val="31"/>
        </w:numPr>
        <w:rPr>
          <w:rFonts w:asciiTheme="majorHAnsi" w:eastAsia="Arial Unicode MS" w:hAnsiTheme="majorHAnsi" w:cstheme="majorHAnsi"/>
          <w:lang w:val="es-ES"/>
        </w:rPr>
      </w:pPr>
      <w:r w:rsidRPr="00BF306F">
        <w:rPr>
          <w:rFonts w:asciiTheme="majorHAnsi" w:eastAsia="Arial Unicode MS" w:hAnsiTheme="majorHAnsi" w:cstheme="majorHAnsi"/>
          <w:lang w:val="es-ES"/>
        </w:rPr>
        <w:t>Redacción de borrador de tres artículos científicos.</w:t>
      </w:r>
    </w:p>
    <w:p w14:paraId="0DD6869B" w14:textId="1B0620ED" w:rsidR="00172974" w:rsidRPr="00BF306F" w:rsidRDefault="005E7545" w:rsidP="00172974">
      <w:pPr>
        <w:rPr>
          <w:rFonts w:asciiTheme="majorHAnsi" w:eastAsia="Arial Unicode MS" w:hAnsiTheme="majorHAnsi" w:cstheme="majorHAnsi"/>
          <w:lang w:val="es-ES"/>
        </w:rPr>
      </w:pPr>
      <w:r w:rsidRPr="00BF306F">
        <w:rPr>
          <w:rFonts w:asciiTheme="majorHAnsi" w:eastAsia="Arial Unicode MS" w:hAnsiTheme="majorHAnsi" w:cstheme="majorHAnsi"/>
          <w:lang w:val="es-ES"/>
        </w:rPr>
        <w:t>PRODUCTO 2.</w:t>
      </w:r>
      <w:proofErr w:type="gramStart"/>
      <w:r w:rsidRPr="00BF306F">
        <w:rPr>
          <w:rFonts w:asciiTheme="majorHAnsi" w:eastAsia="Arial Unicode MS" w:hAnsiTheme="majorHAnsi" w:cstheme="majorHAnsi"/>
          <w:lang w:val="es-ES"/>
        </w:rPr>
        <w:t xml:space="preserve">- </w:t>
      </w:r>
      <w:r w:rsidR="006661F2" w:rsidRPr="00BF306F">
        <w:rPr>
          <w:rFonts w:asciiTheme="majorHAnsi" w:eastAsia="Arial Unicode MS" w:hAnsiTheme="majorHAnsi" w:cstheme="majorHAnsi"/>
          <w:lang w:val="es-ES"/>
        </w:rPr>
        <w:t xml:space="preserve"> </w:t>
      </w:r>
      <w:r w:rsidR="00172974" w:rsidRPr="00BF306F">
        <w:rPr>
          <w:rFonts w:asciiTheme="majorHAnsi" w:eastAsia="Arial Unicode MS" w:hAnsiTheme="majorHAnsi" w:cstheme="majorHAnsi"/>
          <w:lang w:val="es-ES"/>
        </w:rPr>
        <w:t>Producto</w:t>
      </w:r>
      <w:proofErr w:type="gramEnd"/>
      <w:r w:rsidR="00172974" w:rsidRPr="00BF306F">
        <w:rPr>
          <w:rFonts w:asciiTheme="majorHAnsi" w:eastAsia="Arial Unicode MS" w:hAnsiTheme="majorHAnsi" w:cstheme="majorHAnsi"/>
          <w:lang w:val="es-ES"/>
        </w:rPr>
        <w:t xml:space="preserve"> 2: Artículos científicos elaborados, postulados y difundidos; </w:t>
      </w:r>
      <w:r w:rsidR="000224C3">
        <w:rPr>
          <w:rFonts w:asciiTheme="majorHAnsi" w:eastAsia="Arial Unicode MS" w:hAnsiTheme="majorHAnsi" w:cstheme="majorHAnsi"/>
          <w:lang w:val="es-ES"/>
        </w:rPr>
        <w:t xml:space="preserve">54 </w:t>
      </w:r>
      <w:r w:rsidR="00172974" w:rsidRPr="00BF306F">
        <w:rPr>
          <w:rFonts w:asciiTheme="majorHAnsi" w:eastAsia="Arial Unicode MS" w:hAnsiTheme="majorHAnsi" w:cstheme="majorHAnsi"/>
          <w:lang w:val="es-ES"/>
        </w:rPr>
        <w:t xml:space="preserve">días después de la firma del </w:t>
      </w:r>
      <w:proofErr w:type="gramStart"/>
      <w:r w:rsidR="00172974" w:rsidRPr="00BF306F">
        <w:rPr>
          <w:rFonts w:asciiTheme="majorHAnsi" w:eastAsia="Arial Unicode MS" w:hAnsiTheme="majorHAnsi" w:cstheme="majorHAnsi"/>
          <w:lang w:val="es-ES"/>
        </w:rPr>
        <w:t>contrato,  52</w:t>
      </w:r>
      <w:proofErr w:type="gramEnd"/>
      <w:r w:rsidR="00172974" w:rsidRPr="00BF306F">
        <w:rPr>
          <w:rFonts w:asciiTheme="majorHAnsi" w:eastAsia="Arial Unicode MS" w:hAnsiTheme="majorHAnsi" w:cstheme="majorHAnsi"/>
          <w:lang w:val="es-ES"/>
        </w:rPr>
        <w:t>% del monto total del contrato.</w:t>
      </w:r>
    </w:p>
    <w:p w14:paraId="1E84750F" w14:textId="603F6E26" w:rsidR="00172974" w:rsidRPr="00BF306F" w:rsidRDefault="00172974" w:rsidP="00172974">
      <w:pPr>
        <w:pStyle w:val="ListParagraph"/>
        <w:numPr>
          <w:ilvl w:val="0"/>
          <w:numId w:val="31"/>
        </w:numPr>
        <w:spacing w:after="0" w:line="240" w:lineRule="auto"/>
        <w:rPr>
          <w:rFonts w:asciiTheme="majorHAnsi" w:eastAsia="Arial Unicode MS" w:hAnsiTheme="majorHAnsi" w:cstheme="majorHAnsi"/>
          <w:lang w:val="es-ES"/>
        </w:rPr>
      </w:pPr>
      <w:r w:rsidRPr="00BF306F">
        <w:rPr>
          <w:rFonts w:asciiTheme="majorHAnsi" w:eastAsia="Arial Unicode MS" w:hAnsiTheme="majorHAnsi" w:cstheme="majorHAnsi"/>
          <w:lang w:val="es-ES"/>
        </w:rPr>
        <w:t>Tres artículos científicos elaborados y adecuados para publicación.</w:t>
      </w:r>
    </w:p>
    <w:p w14:paraId="3083209E" w14:textId="5D4F0DAF" w:rsidR="005E7545" w:rsidRPr="00BF306F" w:rsidRDefault="00172974" w:rsidP="00172974">
      <w:pPr>
        <w:pStyle w:val="ListParagraph"/>
        <w:numPr>
          <w:ilvl w:val="0"/>
          <w:numId w:val="31"/>
        </w:numPr>
        <w:rPr>
          <w:rFonts w:asciiTheme="majorHAnsi" w:eastAsia="Arial Unicode MS" w:hAnsiTheme="majorHAnsi" w:cstheme="majorHAnsi"/>
          <w:lang w:val="es-ES"/>
        </w:rPr>
      </w:pPr>
      <w:r w:rsidRPr="00BF306F">
        <w:rPr>
          <w:rFonts w:asciiTheme="majorHAnsi" w:eastAsia="Arial Unicode MS" w:hAnsiTheme="majorHAnsi" w:cstheme="majorHAnsi"/>
          <w:lang w:val="es-ES"/>
        </w:rPr>
        <w:t>Informe final de consultoría con recomendaciones de difusión y aplicación en GC.</w:t>
      </w:r>
    </w:p>
    <w:p w14:paraId="5F2EF14F" w14:textId="77777777" w:rsidR="00A505CE" w:rsidRDefault="00A505CE" w:rsidP="001454E0">
      <w:pPr>
        <w:rPr>
          <w:rFonts w:cstheme="majorHAnsi"/>
          <w:b/>
          <w:bCs/>
          <w:lang w:val="es-ES"/>
        </w:rPr>
      </w:pPr>
    </w:p>
    <w:p w14:paraId="7BB68928" w14:textId="7B434805" w:rsidR="001454E0" w:rsidRPr="00F509D6" w:rsidRDefault="00DF7820" w:rsidP="001454E0">
      <w:pPr>
        <w:rPr>
          <w:rFonts w:cstheme="majorHAnsi"/>
          <w:b/>
          <w:bCs/>
          <w:lang w:val="es-ES"/>
        </w:rPr>
      </w:pPr>
      <w:r w:rsidRPr="00F509D6">
        <w:rPr>
          <w:rFonts w:cstheme="majorHAnsi"/>
          <w:b/>
          <w:bCs/>
          <w:lang w:val="es-ES"/>
        </w:rPr>
        <w:t>PERFIL REQUERIDO DEL CANDIDATO:</w:t>
      </w:r>
    </w:p>
    <w:p w14:paraId="64F98FD7" w14:textId="0BD3E877" w:rsidR="00C41D54" w:rsidRPr="00F509D6" w:rsidRDefault="00C41D54" w:rsidP="00C41D54">
      <w:pPr>
        <w:spacing w:before="60" w:line="240" w:lineRule="auto"/>
        <w:rPr>
          <w:rFonts w:cs="Calibri Light"/>
          <w:bdr w:val="none" w:sz="0" w:space="0" w:color="auto" w:frame="1"/>
          <w:lang w:val="es-ES"/>
        </w:rPr>
      </w:pPr>
      <w:r w:rsidRPr="00F509D6">
        <w:rPr>
          <w:rFonts w:cs="Calibri Light"/>
          <w:b/>
          <w:bCs/>
          <w:bdr w:val="none" w:sz="0" w:space="0" w:color="auto" w:frame="1"/>
          <w:lang w:val="es-ES"/>
        </w:rPr>
        <w:t xml:space="preserve">A) </w:t>
      </w:r>
      <w:r w:rsidR="001454E0" w:rsidRPr="00F509D6">
        <w:rPr>
          <w:rFonts w:cs="Calibri Light"/>
          <w:b/>
          <w:bCs/>
          <w:bdr w:val="none" w:sz="0" w:space="0" w:color="auto" w:frame="1"/>
          <w:lang w:val="es-ES"/>
        </w:rPr>
        <w:t>Evaluación Técnica</w:t>
      </w:r>
      <w:r w:rsidRPr="00F509D6">
        <w:rPr>
          <w:rFonts w:cs="Calibri Light"/>
          <w:b/>
          <w:bCs/>
          <w:bdr w:val="none" w:sz="0" w:space="0" w:color="auto" w:frame="1"/>
          <w:lang w:val="es-ES"/>
        </w:rPr>
        <w:t xml:space="preserve"> (75 P</w:t>
      </w:r>
      <w:r w:rsidR="00DF7820" w:rsidRPr="00F509D6">
        <w:rPr>
          <w:rFonts w:cs="Calibri Light"/>
          <w:b/>
          <w:bCs/>
          <w:bdr w:val="none" w:sz="0" w:space="0" w:color="auto" w:frame="1"/>
          <w:lang w:val="es-ES"/>
        </w:rPr>
        <w:t>untos</w:t>
      </w:r>
      <w:r w:rsidRPr="00F509D6">
        <w:rPr>
          <w:rFonts w:cs="Calibri Light"/>
          <w:b/>
          <w:bCs/>
          <w:bdr w:val="none" w:sz="0" w:space="0" w:color="auto" w:frame="1"/>
          <w:lang w:val="es-ES"/>
        </w:rPr>
        <w:t>)</w:t>
      </w:r>
    </w:p>
    <w:p w14:paraId="1F014BF8" w14:textId="303992FB" w:rsidR="00D94BFF" w:rsidRPr="00025FB5" w:rsidRDefault="00D94BFF" w:rsidP="00B949FC">
      <w:pPr>
        <w:spacing w:after="0" w:line="240" w:lineRule="auto"/>
        <w:rPr>
          <w:rFonts w:asciiTheme="majorHAnsi" w:eastAsia="Arial Unicode MS" w:hAnsiTheme="majorHAnsi" w:cstheme="majorHAnsi"/>
          <w:lang w:val="es-ES"/>
        </w:rPr>
      </w:pPr>
      <w:r w:rsidRPr="008A49E5">
        <w:rPr>
          <w:rFonts w:asciiTheme="majorHAnsi" w:eastAsia="Arial Unicode MS" w:hAnsiTheme="majorHAnsi" w:cstheme="majorHAnsi"/>
          <w:lang w:val="es-ES"/>
        </w:rPr>
        <w:t xml:space="preserve">Licenciatura </w:t>
      </w:r>
      <w:r w:rsidRPr="00D7008E">
        <w:rPr>
          <w:rFonts w:asciiTheme="majorHAnsi" w:eastAsia="Arial Unicode MS" w:hAnsiTheme="majorHAnsi" w:cstheme="majorHAnsi"/>
          <w:lang w:val="es-ES"/>
        </w:rPr>
        <w:t xml:space="preserve">en </w:t>
      </w:r>
      <w:r w:rsidRPr="00D94BFF">
        <w:rPr>
          <w:rFonts w:asciiTheme="majorHAnsi" w:eastAsia="Arial Unicode MS" w:hAnsiTheme="majorHAnsi" w:cstheme="majorHAnsi"/>
          <w:lang w:val="es-ES"/>
        </w:rPr>
        <w:t>Ciencias Agrícolas, Sociales, Ambientales o afines</w:t>
      </w:r>
      <w:r>
        <w:rPr>
          <w:rFonts w:asciiTheme="majorHAnsi" w:eastAsia="Arial Unicode MS" w:hAnsiTheme="majorHAnsi" w:cstheme="majorHAnsi"/>
          <w:lang w:val="es-ES"/>
        </w:rPr>
        <w:t xml:space="preserve">; </w:t>
      </w:r>
      <w:r w:rsidRPr="00B949FC">
        <w:rPr>
          <w:rFonts w:asciiTheme="majorHAnsi" w:eastAsia="Arial Unicode MS" w:hAnsiTheme="majorHAnsi" w:cstheme="majorHAnsi"/>
          <w:lang w:val="es-ES"/>
        </w:rPr>
        <w:t>Ingeniería Civil</w:t>
      </w:r>
      <w:r w:rsidR="00B949FC">
        <w:rPr>
          <w:rFonts w:asciiTheme="majorHAnsi" w:eastAsia="Arial Unicode MS" w:hAnsiTheme="majorHAnsi" w:cstheme="majorHAnsi"/>
          <w:lang w:val="es-ES"/>
        </w:rPr>
        <w:t xml:space="preserve">; </w:t>
      </w:r>
      <w:r w:rsidRPr="00025FB5">
        <w:rPr>
          <w:rFonts w:asciiTheme="majorHAnsi" w:eastAsia="Arial Unicode MS" w:hAnsiTheme="majorHAnsi" w:cstheme="majorHAnsi"/>
          <w:lang w:val="es-ES"/>
        </w:rPr>
        <w:t>Comunicación Social o Periodismo</w:t>
      </w:r>
      <w:r w:rsidR="00B949FC" w:rsidRPr="00025FB5">
        <w:rPr>
          <w:rFonts w:asciiTheme="majorHAnsi" w:eastAsia="Arial Unicode MS" w:hAnsiTheme="majorHAnsi" w:cstheme="majorHAnsi"/>
          <w:lang w:val="es-ES"/>
        </w:rPr>
        <w:t xml:space="preserve">; </w:t>
      </w:r>
      <w:r w:rsidRPr="00025FB5">
        <w:rPr>
          <w:rFonts w:asciiTheme="majorHAnsi" w:eastAsia="Arial Unicode MS" w:hAnsiTheme="majorHAnsi" w:cstheme="majorHAnsi"/>
          <w:lang w:val="es-ES"/>
        </w:rPr>
        <w:t>Ciencias de la Educación</w:t>
      </w:r>
      <w:r w:rsidR="00B949FC" w:rsidRPr="00025FB5">
        <w:rPr>
          <w:rFonts w:asciiTheme="majorHAnsi" w:eastAsia="Arial Unicode MS" w:hAnsiTheme="majorHAnsi" w:cstheme="majorHAnsi"/>
          <w:lang w:val="es-ES"/>
        </w:rPr>
        <w:t xml:space="preserve"> o </w:t>
      </w:r>
      <w:r w:rsidRPr="00025FB5">
        <w:rPr>
          <w:rFonts w:asciiTheme="majorHAnsi" w:eastAsia="Arial Unicode MS" w:hAnsiTheme="majorHAnsi" w:cstheme="majorHAnsi"/>
          <w:lang w:val="es-ES"/>
        </w:rPr>
        <w:t>Desarrollo Comunitario / Gestión del Desarrollo</w:t>
      </w:r>
      <w:r w:rsidR="00B949FC" w:rsidRPr="00025FB5">
        <w:rPr>
          <w:rFonts w:asciiTheme="majorHAnsi" w:eastAsia="Arial Unicode MS" w:hAnsiTheme="majorHAnsi" w:cstheme="majorHAnsi"/>
          <w:lang w:val="es-ES"/>
        </w:rPr>
        <w:t>.</w:t>
      </w:r>
    </w:p>
    <w:p w14:paraId="274BD042" w14:textId="77777777" w:rsidR="00025FB5" w:rsidRPr="00D7008E" w:rsidRDefault="00025FB5" w:rsidP="00025FB5">
      <w:pPr>
        <w:spacing w:line="240" w:lineRule="auto"/>
        <w:rPr>
          <w:rFonts w:asciiTheme="majorHAnsi" w:eastAsia="Arial Unicode MS" w:hAnsiTheme="majorHAnsi" w:cstheme="majorHAnsi"/>
          <w:b/>
          <w:bCs/>
          <w:lang w:val="es-ES"/>
        </w:rPr>
      </w:pPr>
    </w:p>
    <w:p w14:paraId="75E4EB2D" w14:textId="21C094C8" w:rsidR="00025FB5" w:rsidRPr="009309BA" w:rsidRDefault="00025FB5" w:rsidP="00025FB5">
      <w:pPr>
        <w:spacing w:line="240" w:lineRule="auto"/>
        <w:rPr>
          <w:rFonts w:asciiTheme="majorHAnsi" w:eastAsia="Arial Unicode MS" w:hAnsiTheme="majorHAnsi" w:cstheme="majorHAnsi"/>
          <w:b/>
        </w:rPr>
      </w:pPr>
      <w:proofErr w:type="gramStart"/>
      <w:r w:rsidRPr="00821722">
        <w:rPr>
          <w:rFonts w:asciiTheme="majorHAnsi" w:eastAsia="Arial Unicode MS" w:hAnsiTheme="majorHAnsi" w:cstheme="majorHAnsi"/>
          <w:b/>
          <w:bCs/>
        </w:rPr>
        <w:t>EXPE</w:t>
      </w:r>
      <w:r w:rsidRPr="009309BA">
        <w:rPr>
          <w:rFonts w:asciiTheme="majorHAnsi" w:eastAsia="Arial Unicode MS" w:hAnsiTheme="majorHAnsi" w:cstheme="majorHAnsi"/>
          <w:b/>
          <w:bCs/>
        </w:rPr>
        <w:t>RIENCIA</w:t>
      </w:r>
      <w:r>
        <w:rPr>
          <w:rFonts w:asciiTheme="majorHAnsi" w:eastAsia="Arial Unicode MS" w:hAnsiTheme="majorHAnsi" w:cstheme="majorHAnsi"/>
          <w:b/>
          <w:bCs/>
        </w:rPr>
        <w:t>.-</w:t>
      </w:r>
      <w:proofErr w:type="gramEnd"/>
    </w:p>
    <w:p w14:paraId="6A1F2245" w14:textId="77777777" w:rsidR="00025FB5" w:rsidRPr="00025FB5" w:rsidRDefault="00025FB5" w:rsidP="00025FB5">
      <w:pPr>
        <w:numPr>
          <w:ilvl w:val="0"/>
          <w:numId w:val="38"/>
        </w:numPr>
        <w:spacing w:after="0" w:line="240" w:lineRule="auto"/>
        <w:rPr>
          <w:rFonts w:asciiTheme="majorHAnsi" w:eastAsia="Arial Unicode MS" w:hAnsiTheme="majorHAnsi" w:cstheme="majorHAnsi"/>
          <w:bCs/>
          <w:lang w:val="es-ES"/>
        </w:rPr>
      </w:pPr>
      <w:r w:rsidRPr="00025FB5">
        <w:rPr>
          <w:rFonts w:asciiTheme="majorHAnsi" w:eastAsia="Arial Unicode MS" w:hAnsiTheme="majorHAnsi" w:cstheme="majorHAnsi"/>
          <w:bCs/>
          <w:lang w:val="es-ES"/>
        </w:rPr>
        <w:t>6 años de experiencia en investigación aplicada o académica, preferentemente en temas de agua, saneamiento, gestión de residuos, medio ambiente o desarrollo sostenible.</w:t>
      </w:r>
    </w:p>
    <w:p w14:paraId="477293E6" w14:textId="77777777" w:rsidR="00025FB5" w:rsidRPr="00025FB5" w:rsidRDefault="00025FB5" w:rsidP="00025FB5">
      <w:pPr>
        <w:numPr>
          <w:ilvl w:val="0"/>
          <w:numId w:val="38"/>
        </w:numPr>
        <w:spacing w:after="0" w:line="240" w:lineRule="auto"/>
        <w:rPr>
          <w:rFonts w:asciiTheme="majorHAnsi" w:eastAsia="Arial Unicode MS" w:hAnsiTheme="majorHAnsi" w:cstheme="majorHAnsi"/>
          <w:bCs/>
          <w:lang w:val="es-ES"/>
        </w:rPr>
      </w:pPr>
      <w:r w:rsidRPr="00025FB5">
        <w:rPr>
          <w:rFonts w:asciiTheme="majorHAnsi" w:eastAsia="Arial Unicode MS" w:hAnsiTheme="majorHAnsi" w:cstheme="majorHAnsi"/>
          <w:bCs/>
          <w:lang w:val="es-ES"/>
        </w:rPr>
        <w:t>Experiencia comprobada en la elaboración y publicación de artículos científicos en revistas indexadas.</w:t>
      </w:r>
    </w:p>
    <w:p w14:paraId="11A0A870" w14:textId="77777777" w:rsidR="00025FB5" w:rsidRPr="00025FB5" w:rsidRDefault="00025FB5" w:rsidP="00025FB5">
      <w:pPr>
        <w:numPr>
          <w:ilvl w:val="0"/>
          <w:numId w:val="38"/>
        </w:numPr>
        <w:spacing w:after="0" w:line="240" w:lineRule="auto"/>
        <w:rPr>
          <w:rFonts w:asciiTheme="majorHAnsi" w:eastAsia="Arial Unicode MS" w:hAnsiTheme="majorHAnsi" w:cstheme="majorHAnsi"/>
          <w:b/>
          <w:lang w:val="es-ES"/>
        </w:rPr>
      </w:pPr>
      <w:r w:rsidRPr="00025FB5">
        <w:rPr>
          <w:rFonts w:asciiTheme="majorHAnsi" w:eastAsia="Arial Unicode MS" w:hAnsiTheme="majorHAnsi" w:cstheme="majorHAnsi"/>
          <w:bCs/>
          <w:lang w:val="es-ES"/>
        </w:rPr>
        <w:t>Experiencia en la sistematización de proyectos, programas o políticas públicas en contextos urbanos y comunitarios.</w:t>
      </w:r>
    </w:p>
    <w:p w14:paraId="5B6A87E9" w14:textId="77777777" w:rsidR="00025FB5" w:rsidRPr="00025FB5" w:rsidRDefault="00025FB5" w:rsidP="00025FB5">
      <w:pPr>
        <w:spacing w:line="240" w:lineRule="auto"/>
        <w:ind w:left="-360"/>
        <w:rPr>
          <w:rFonts w:asciiTheme="majorHAnsi" w:eastAsia="Arial Unicode MS" w:hAnsiTheme="majorHAnsi" w:cstheme="majorHAnsi"/>
          <w:b/>
          <w:lang w:val="es-ES"/>
        </w:rPr>
      </w:pPr>
    </w:p>
    <w:p w14:paraId="37200262" w14:textId="73B25E8B" w:rsidR="00025FB5" w:rsidRPr="00025FB5" w:rsidRDefault="00025FB5" w:rsidP="00025FB5">
      <w:pPr>
        <w:spacing w:line="240" w:lineRule="auto"/>
        <w:rPr>
          <w:rFonts w:asciiTheme="majorHAnsi" w:eastAsia="Arial Unicode MS" w:hAnsiTheme="majorHAnsi" w:cstheme="majorHAnsi"/>
          <w:b/>
          <w:lang w:val="es-ES"/>
        </w:rPr>
      </w:pPr>
      <w:r w:rsidRPr="00025FB5">
        <w:rPr>
          <w:rFonts w:asciiTheme="majorHAnsi" w:eastAsia="Arial Unicode MS" w:hAnsiTheme="majorHAnsi" w:cstheme="majorHAnsi"/>
          <w:b/>
          <w:bCs/>
          <w:lang w:val="es-ES"/>
        </w:rPr>
        <w:t xml:space="preserve">EXPERIENCIA </w:t>
      </w:r>
      <w:proofErr w:type="gramStart"/>
      <w:r w:rsidRPr="00025FB5">
        <w:rPr>
          <w:rFonts w:asciiTheme="majorHAnsi" w:eastAsia="Arial Unicode MS" w:hAnsiTheme="majorHAnsi" w:cstheme="majorHAnsi"/>
          <w:b/>
          <w:bCs/>
          <w:lang w:val="es-ES"/>
        </w:rPr>
        <w:t>ESPECÍFICA</w:t>
      </w:r>
      <w:r w:rsidRPr="00025FB5">
        <w:rPr>
          <w:rFonts w:asciiTheme="majorHAnsi" w:eastAsia="Arial Unicode MS" w:hAnsiTheme="majorHAnsi" w:cstheme="majorHAnsi"/>
          <w:b/>
          <w:lang w:val="es-ES"/>
        </w:rPr>
        <w:t>.</w:t>
      </w:r>
      <w:r>
        <w:rPr>
          <w:rFonts w:asciiTheme="majorHAnsi" w:eastAsia="Arial Unicode MS" w:hAnsiTheme="majorHAnsi" w:cstheme="majorHAnsi"/>
          <w:b/>
          <w:lang w:val="es-ES"/>
        </w:rPr>
        <w:t>-</w:t>
      </w:r>
      <w:proofErr w:type="gramEnd"/>
      <w:r>
        <w:rPr>
          <w:rFonts w:asciiTheme="majorHAnsi" w:eastAsia="Arial Unicode MS" w:hAnsiTheme="majorHAnsi" w:cstheme="majorHAnsi"/>
          <w:b/>
          <w:lang w:val="es-ES"/>
        </w:rPr>
        <w:t xml:space="preserve"> </w:t>
      </w:r>
      <w:r w:rsidRPr="00025FB5">
        <w:rPr>
          <w:rFonts w:asciiTheme="majorHAnsi" w:eastAsia="Arial Unicode MS" w:hAnsiTheme="majorHAnsi" w:cstheme="majorHAnsi"/>
          <w:bCs/>
          <w:lang w:val="es-ES"/>
        </w:rPr>
        <w:t>3 años de experiencia en recolección de información, redacción y sistematización de artículos o informes técnicos.</w:t>
      </w:r>
    </w:p>
    <w:p w14:paraId="73212B6F" w14:textId="4A22D6D3" w:rsidR="00025FB5" w:rsidRPr="00025FB5" w:rsidRDefault="00025FB5" w:rsidP="006077F4">
      <w:pPr>
        <w:spacing w:line="240" w:lineRule="auto"/>
        <w:rPr>
          <w:rFonts w:asciiTheme="majorHAnsi" w:eastAsia="Arial Unicode MS" w:hAnsiTheme="majorHAnsi" w:cstheme="majorHAnsi"/>
          <w:bCs/>
          <w:lang w:val="es-ES"/>
        </w:rPr>
      </w:pPr>
      <w:r w:rsidRPr="006077F4">
        <w:rPr>
          <w:rFonts w:asciiTheme="majorHAnsi" w:eastAsia="Arial Unicode MS" w:hAnsiTheme="majorHAnsi" w:cstheme="majorHAnsi"/>
          <w:b/>
          <w:bCs/>
          <w:lang w:val="es-ES"/>
        </w:rPr>
        <w:t xml:space="preserve">CONOCIMIENTOS </w:t>
      </w:r>
      <w:proofErr w:type="gramStart"/>
      <w:r w:rsidRPr="006077F4">
        <w:rPr>
          <w:rFonts w:asciiTheme="majorHAnsi" w:eastAsia="Arial Unicode MS" w:hAnsiTheme="majorHAnsi" w:cstheme="majorHAnsi"/>
          <w:b/>
          <w:bCs/>
          <w:lang w:val="es-ES"/>
        </w:rPr>
        <w:t>ESPECÍFICOS</w:t>
      </w:r>
      <w:r w:rsidR="006077F4" w:rsidRPr="006077F4">
        <w:rPr>
          <w:rFonts w:asciiTheme="majorHAnsi" w:eastAsia="Arial Unicode MS" w:hAnsiTheme="majorHAnsi" w:cstheme="majorHAnsi"/>
          <w:b/>
          <w:bCs/>
          <w:lang w:val="es-ES"/>
        </w:rPr>
        <w:t>.-</w:t>
      </w:r>
      <w:proofErr w:type="gramEnd"/>
      <w:r w:rsidR="006077F4" w:rsidRPr="006077F4">
        <w:rPr>
          <w:rFonts w:asciiTheme="majorHAnsi" w:eastAsia="Arial Unicode MS" w:hAnsiTheme="majorHAnsi" w:cstheme="majorHAnsi"/>
          <w:b/>
          <w:bCs/>
          <w:lang w:val="es-ES"/>
        </w:rPr>
        <w:t xml:space="preserve"> </w:t>
      </w:r>
      <w:r w:rsidRPr="00025FB5">
        <w:rPr>
          <w:rFonts w:asciiTheme="majorHAnsi" w:eastAsia="Arial Unicode MS" w:hAnsiTheme="majorHAnsi" w:cstheme="majorHAnsi"/>
          <w:bCs/>
          <w:lang w:val="es-ES"/>
        </w:rPr>
        <w:t>Experiencia en metodologías de sistematización, análisis de datos cualitativos y elaboración de productos escritos de alto nivel.</w:t>
      </w:r>
    </w:p>
    <w:p w14:paraId="5A8C3935" w14:textId="77777777" w:rsidR="00025FB5" w:rsidRPr="00821722" w:rsidRDefault="00025FB5" w:rsidP="00025FB5">
      <w:pPr>
        <w:spacing w:line="240" w:lineRule="auto"/>
        <w:rPr>
          <w:rFonts w:asciiTheme="majorHAnsi" w:eastAsia="Arial Unicode MS" w:hAnsiTheme="majorHAnsi" w:cstheme="majorHAnsi"/>
          <w:b/>
        </w:rPr>
      </w:pPr>
      <w:r w:rsidRPr="00821722">
        <w:rPr>
          <w:rFonts w:asciiTheme="majorHAnsi" w:eastAsia="Arial Unicode MS" w:hAnsiTheme="majorHAnsi" w:cstheme="majorHAnsi"/>
          <w:b/>
          <w:bCs/>
        </w:rPr>
        <w:t>OTROS</w:t>
      </w:r>
    </w:p>
    <w:p w14:paraId="507B9812" w14:textId="77777777" w:rsidR="00025FB5" w:rsidRPr="00025FB5" w:rsidRDefault="00025FB5" w:rsidP="006077F4">
      <w:pPr>
        <w:numPr>
          <w:ilvl w:val="0"/>
          <w:numId w:val="39"/>
        </w:numPr>
        <w:spacing w:after="0" w:line="240" w:lineRule="auto"/>
        <w:rPr>
          <w:rFonts w:asciiTheme="majorHAnsi" w:eastAsia="Arial Unicode MS" w:hAnsiTheme="majorHAnsi" w:cstheme="majorHAnsi"/>
          <w:bCs/>
          <w:lang w:val="es-ES"/>
        </w:rPr>
      </w:pPr>
      <w:r w:rsidRPr="00025FB5">
        <w:rPr>
          <w:rFonts w:asciiTheme="majorHAnsi" w:eastAsia="Arial Unicode MS" w:hAnsiTheme="majorHAnsi" w:cstheme="majorHAnsi"/>
          <w:bCs/>
          <w:lang w:val="es-ES"/>
        </w:rPr>
        <w:t>Conocimiento del contexto de saneamiento no convencional</w:t>
      </w:r>
    </w:p>
    <w:p w14:paraId="3085C102" w14:textId="77777777" w:rsidR="00025FB5" w:rsidRPr="00025FB5" w:rsidRDefault="00025FB5" w:rsidP="006077F4">
      <w:pPr>
        <w:numPr>
          <w:ilvl w:val="0"/>
          <w:numId w:val="39"/>
        </w:numPr>
        <w:spacing w:after="0" w:line="240" w:lineRule="auto"/>
        <w:rPr>
          <w:rFonts w:asciiTheme="majorHAnsi" w:eastAsia="Arial Unicode MS" w:hAnsiTheme="majorHAnsi" w:cstheme="majorHAnsi"/>
          <w:bCs/>
          <w:lang w:val="es-ES"/>
        </w:rPr>
      </w:pPr>
      <w:r w:rsidRPr="00025FB5">
        <w:rPr>
          <w:rFonts w:asciiTheme="majorHAnsi" w:eastAsia="Arial Unicode MS" w:hAnsiTheme="majorHAnsi" w:cstheme="majorHAnsi"/>
          <w:bCs/>
          <w:lang w:val="es-ES"/>
        </w:rPr>
        <w:t>Familiaridad con normativas nacionales e internacionales relacionadas con agua, saneamiento y ambiente.</w:t>
      </w:r>
    </w:p>
    <w:p w14:paraId="164A34BC" w14:textId="77777777" w:rsidR="00025FB5" w:rsidRPr="00025FB5" w:rsidRDefault="00025FB5" w:rsidP="006077F4">
      <w:pPr>
        <w:numPr>
          <w:ilvl w:val="0"/>
          <w:numId w:val="39"/>
        </w:numPr>
        <w:spacing w:after="0" w:line="240" w:lineRule="auto"/>
        <w:rPr>
          <w:rFonts w:asciiTheme="majorHAnsi" w:eastAsia="Arial Unicode MS" w:hAnsiTheme="majorHAnsi" w:cstheme="majorHAnsi"/>
          <w:bCs/>
          <w:lang w:val="es-ES"/>
        </w:rPr>
      </w:pPr>
      <w:r w:rsidRPr="00025FB5">
        <w:rPr>
          <w:rFonts w:asciiTheme="majorHAnsi" w:eastAsia="Arial Unicode MS" w:hAnsiTheme="majorHAnsi" w:cstheme="majorHAnsi"/>
          <w:bCs/>
          <w:lang w:val="es-ES"/>
        </w:rPr>
        <w:t xml:space="preserve">Manejo de normas de citación académica </w:t>
      </w:r>
    </w:p>
    <w:p w14:paraId="37D5BCF4" w14:textId="77777777" w:rsidR="00025FB5" w:rsidRPr="00025FB5" w:rsidRDefault="00025FB5" w:rsidP="006077F4">
      <w:pPr>
        <w:numPr>
          <w:ilvl w:val="0"/>
          <w:numId w:val="39"/>
        </w:numPr>
        <w:spacing w:after="0" w:line="240" w:lineRule="auto"/>
        <w:rPr>
          <w:rFonts w:asciiTheme="majorHAnsi" w:eastAsia="Arial Unicode MS" w:hAnsiTheme="majorHAnsi" w:cstheme="majorHAnsi"/>
          <w:bCs/>
          <w:lang w:val="es-ES"/>
        </w:rPr>
      </w:pPr>
      <w:r w:rsidRPr="00025FB5">
        <w:rPr>
          <w:rFonts w:asciiTheme="majorHAnsi" w:eastAsia="Arial Unicode MS" w:hAnsiTheme="majorHAnsi" w:cstheme="majorHAnsi"/>
          <w:bCs/>
          <w:lang w:val="es-ES"/>
        </w:rPr>
        <w:t>Habilidades de redacción científica, síntesis y comunicación académica.</w:t>
      </w:r>
    </w:p>
    <w:p w14:paraId="1DBEC05F" w14:textId="77777777" w:rsidR="00025FB5" w:rsidRPr="00025FB5" w:rsidRDefault="00025FB5" w:rsidP="006077F4">
      <w:pPr>
        <w:numPr>
          <w:ilvl w:val="0"/>
          <w:numId w:val="39"/>
        </w:numPr>
        <w:spacing w:after="0" w:line="240" w:lineRule="auto"/>
        <w:rPr>
          <w:rFonts w:asciiTheme="majorHAnsi" w:eastAsia="Arial Unicode MS" w:hAnsiTheme="majorHAnsi" w:cstheme="majorHAnsi"/>
          <w:bCs/>
          <w:lang w:val="es-ES"/>
        </w:rPr>
      </w:pPr>
      <w:r w:rsidRPr="00025FB5">
        <w:rPr>
          <w:rFonts w:asciiTheme="majorHAnsi" w:eastAsia="Arial Unicode MS" w:hAnsiTheme="majorHAnsi" w:cstheme="majorHAnsi"/>
          <w:bCs/>
          <w:lang w:val="es-ES"/>
        </w:rPr>
        <w:t>Tener nacionalidad boliviana o permiso para trabajar en territorio boliviano.</w:t>
      </w:r>
    </w:p>
    <w:p w14:paraId="4AE9039E" w14:textId="5D19E104" w:rsidR="00044166" w:rsidRPr="00F509D6" w:rsidRDefault="00044166" w:rsidP="00044166">
      <w:pPr>
        <w:jc w:val="both"/>
        <w:rPr>
          <w:rFonts w:asciiTheme="majorHAnsi" w:eastAsia="Arial Unicode MS" w:hAnsiTheme="majorHAnsi" w:cstheme="majorHAnsi"/>
          <w:bCs/>
          <w:lang w:val="es-419"/>
        </w:rPr>
      </w:pPr>
    </w:p>
    <w:p w14:paraId="0E44BA11" w14:textId="33EBCB71" w:rsidR="00C41D54" w:rsidRPr="00F509D6" w:rsidRDefault="00C41D54" w:rsidP="00C41D54">
      <w:pPr>
        <w:spacing w:before="60" w:line="240" w:lineRule="auto"/>
        <w:rPr>
          <w:rFonts w:cs="Calibri Light"/>
          <w:bdr w:val="none" w:sz="0" w:space="0" w:color="auto" w:frame="1"/>
          <w:lang w:val="es-ES"/>
        </w:rPr>
      </w:pPr>
      <w:r w:rsidRPr="00F509D6">
        <w:rPr>
          <w:rFonts w:cs="Calibri Light"/>
          <w:b/>
          <w:bCs/>
          <w:bdr w:val="none" w:sz="0" w:space="0" w:color="auto" w:frame="1"/>
          <w:lang w:val="es-ES"/>
        </w:rPr>
        <w:t xml:space="preserve">B) </w:t>
      </w:r>
      <w:r w:rsidR="0068722F" w:rsidRPr="00F509D6">
        <w:rPr>
          <w:rFonts w:cs="Calibri Light"/>
          <w:b/>
          <w:bCs/>
          <w:bdr w:val="none" w:sz="0" w:space="0" w:color="auto" w:frame="1"/>
          <w:lang w:val="es-ES"/>
        </w:rPr>
        <w:t>Propuesta Económica</w:t>
      </w:r>
      <w:r w:rsidRPr="00F509D6">
        <w:rPr>
          <w:rFonts w:cs="Calibri Light"/>
          <w:b/>
          <w:bCs/>
          <w:bdr w:val="none" w:sz="0" w:space="0" w:color="auto" w:frame="1"/>
          <w:lang w:val="es-ES"/>
        </w:rPr>
        <w:t xml:space="preserve"> (25 P</w:t>
      </w:r>
      <w:r w:rsidR="00DF7820" w:rsidRPr="00F509D6">
        <w:rPr>
          <w:rFonts w:cs="Calibri Light"/>
          <w:b/>
          <w:bCs/>
          <w:bdr w:val="none" w:sz="0" w:space="0" w:color="auto" w:frame="1"/>
          <w:lang w:val="es-ES"/>
        </w:rPr>
        <w:t>untos</w:t>
      </w:r>
      <w:r w:rsidRPr="00F509D6">
        <w:rPr>
          <w:rFonts w:cs="Calibri Light"/>
          <w:b/>
          <w:bCs/>
          <w:bdr w:val="none" w:sz="0" w:space="0" w:color="auto" w:frame="1"/>
          <w:lang w:val="es-ES"/>
        </w:rPr>
        <w:t>)</w:t>
      </w:r>
    </w:p>
    <w:p w14:paraId="5722F4E1" w14:textId="77777777" w:rsidR="009A57F2" w:rsidRPr="00F509D6" w:rsidRDefault="009A57F2" w:rsidP="009A57F2">
      <w:pPr>
        <w:pStyle w:val="Default"/>
        <w:spacing w:after="11"/>
        <w:rPr>
          <w:rFonts w:asciiTheme="minorHAnsi" w:eastAsia="Arial Unicode MS" w:hAnsiTheme="minorHAnsi" w:cstheme="majorHAnsi"/>
          <w:color w:val="auto"/>
          <w:sz w:val="22"/>
          <w:szCs w:val="22"/>
          <w:lang w:val="es-ES"/>
        </w:rPr>
      </w:pPr>
      <w:r w:rsidRPr="00F509D6">
        <w:rPr>
          <w:rFonts w:asciiTheme="minorHAnsi" w:eastAsia="Arial Unicode MS" w:hAnsiTheme="minorHAnsi" w:cstheme="majorHAnsi"/>
          <w:color w:val="auto"/>
          <w:sz w:val="22"/>
          <w:szCs w:val="22"/>
          <w:lang w:val="es-ES"/>
        </w:rPr>
        <w:t>La selección final se basará en el principio de “mejor relación calidad-precio”, es decir, lograr el resultado deseado al costo más bajo posible.</w:t>
      </w:r>
    </w:p>
    <w:p w14:paraId="78F89247" w14:textId="77777777" w:rsidR="00976485" w:rsidRPr="00F509D6" w:rsidRDefault="00976485" w:rsidP="005429AF">
      <w:pPr>
        <w:pStyle w:val="Default"/>
        <w:spacing w:after="11"/>
        <w:rPr>
          <w:rFonts w:asciiTheme="minorHAnsi" w:eastAsia="Arial Unicode MS" w:hAnsiTheme="minorHAnsi" w:cstheme="majorHAnsi"/>
          <w:color w:val="auto"/>
          <w:sz w:val="22"/>
          <w:szCs w:val="22"/>
          <w:lang w:val="es-ES"/>
        </w:rPr>
      </w:pPr>
    </w:p>
    <w:p w14:paraId="6B42C190" w14:textId="77777777" w:rsidR="00976485" w:rsidRPr="00F509D6" w:rsidRDefault="00976485" w:rsidP="00976485">
      <w:pPr>
        <w:pStyle w:val="Default"/>
        <w:spacing w:after="11"/>
        <w:rPr>
          <w:rFonts w:asciiTheme="minorHAnsi" w:eastAsia="Arial Unicode MS" w:hAnsiTheme="minorHAnsi" w:cstheme="majorHAnsi"/>
          <w:color w:val="auto"/>
          <w:sz w:val="22"/>
          <w:szCs w:val="22"/>
          <w:lang w:val="es-ES"/>
        </w:rPr>
      </w:pPr>
      <w:r w:rsidRPr="00F509D6">
        <w:rPr>
          <w:rFonts w:asciiTheme="minorHAnsi" w:eastAsiaTheme="minorHAnsi" w:hAnsiTheme="minorHAnsi" w:cstheme="majorHAnsi"/>
          <w:b/>
          <w:bCs/>
          <w:color w:val="auto"/>
          <w:kern w:val="2"/>
          <w:sz w:val="22"/>
          <w:szCs w:val="22"/>
          <w:lang w:val="es-ES"/>
          <w14:ligatures w14:val="standardContextual"/>
        </w:rPr>
        <w:t>DOCUMENTACIÓN REQUERIDA PARA LA POSTULACIÓN:</w:t>
      </w:r>
    </w:p>
    <w:p w14:paraId="7B089890" w14:textId="77777777" w:rsidR="00976485" w:rsidRPr="00F509D6" w:rsidRDefault="00976485" w:rsidP="00976485">
      <w:pPr>
        <w:pStyle w:val="Default"/>
        <w:numPr>
          <w:ilvl w:val="0"/>
          <w:numId w:val="25"/>
        </w:numPr>
        <w:spacing w:after="11"/>
        <w:rPr>
          <w:rFonts w:asciiTheme="minorHAnsi" w:eastAsia="Arial Unicode MS" w:hAnsiTheme="minorHAnsi" w:cstheme="majorHAnsi"/>
          <w:color w:val="auto"/>
          <w:sz w:val="22"/>
          <w:szCs w:val="22"/>
          <w:lang w:val="es-ES"/>
        </w:rPr>
      </w:pPr>
      <w:r w:rsidRPr="00F509D6">
        <w:rPr>
          <w:rFonts w:asciiTheme="minorHAnsi" w:eastAsia="Arial Unicode MS" w:hAnsiTheme="minorHAnsi" w:cstheme="majorHAnsi"/>
          <w:color w:val="auto"/>
          <w:sz w:val="22"/>
          <w:szCs w:val="22"/>
          <w:lang w:val="es-ES"/>
        </w:rPr>
        <w:t>Currículum vitae/CV</w:t>
      </w:r>
    </w:p>
    <w:p w14:paraId="13D1C014" w14:textId="77777777" w:rsidR="00976485" w:rsidRPr="00F509D6" w:rsidRDefault="00976485" w:rsidP="00976485">
      <w:pPr>
        <w:pStyle w:val="Default"/>
        <w:numPr>
          <w:ilvl w:val="0"/>
          <w:numId w:val="25"/>
        </w:numPr>
        <w:rPr>
          <w:rFonts w:asciiTheme="minorHAnsi" w:eastAsia="Arial Unicode MS" w:hAnsiTheme="minorHAnsi" w:cstheme="majorHAnsi"/>
          <w:color w:val="auto"/>
          <w:sz w:val="22"/>
          <w:szCs w:val="22"/>
          <w:lang w:val="es-419"/>
        </w:rPr>
      </w:pPr>
      <w:proofErr w:type="gramStart"/>
      <w:r w:rsidRPr="00F509D6">
        <w:rPr>
          <w:rFonts w:asciiTheme="minorHAnsi" w:eastAsia="Arial Unicode MS" w:hAnsiTheme="minorHAnsi" w:cstheme="majorHAnsi"/>
          <w:color w:val="auto"/>
          <w:sz w:val="22"/>
          <w:szCs w:val="22"/>
          <w:lang w:val="es-419"/>
        </w:rPr>
        <w:t>Carnet</w:t>
      </w:r>
      <w:proofErr w:type="gramEnd"/>
      <w:r w:rsidRPr="00F509D6">
        <w:rPr>
          <w:rFonts w:asciiTheme="minorHAnsi" w:eastAsia="Arial Unicode MS" w:hAnsiTheme="minorHAnsi" w:cstheme="majorHAnsi"/>
          <w:color w:val="auto"/>
          <w:sz w:val="22"/>
          <w:szCs w:val="22"/>
          <w:lang w:val="es-419"/>
        </w:rPr>
        <w:t xml:space="preserve"> de vacunación de COVID con al menos las dos dosis de esquema de vacunación </w:t>
      </w:r>
    </w:p>
    <w:p w14:paraId="006985E8" w14:textId="6B16504F" w:rsidR="00976485" w:rsidRPr="008A49E5" w:rsidRDefault="009A57F2" w:rsidP="008A49E5">
      <w:pPr>
        <w:pStyle w:val="Default"/>
        <w:numPr>
          <w:ilvl w:val="0"/>
          <w:numId w:val="25"/>
        </w:numPr>
        <w:spacing w:after="11"/>
        <w:rPr>
          <w:rFonts w:asciiTheme="minorHAnsi" w:eastAsia="Arial Unicode MS" w:hAnsiTheme="minorHAnsi" w:cstheme="majorHAnsi"/>
          <w:color w:val="auto"/>
          <w:sz w:val="22"/>
          <w:szCs w:val="22"/>
          <w:lang w:val="es-419"/>
        </w:rPr>
      </w:pPr>
      <w:r w:rsidRPr="008A49E5">
        <w:rPr>
          <w:rFonts w:asciiTheme="minorHAnsi" w:eastAsia="Arial Unicode MS" w:hAnsiTheme="minorHAnsi" w:cstheme="majorHAnsi"/>
          <w:color w:val="auto"/>
          <w:sz w:val="22"/>
          <w:szCs w:val="22"/>
          <w:lang w:val="es-419"/>
        </w:rPr>
        <w:t>Propuesta económica</w:t>
      </w:r>
      <w:r w:rsidRPr="00F509D6">
        <w:rPr>
          <w:rFonts w:asciiTheme="minorHAnsi" w:eastAsia="Arial Unicode MS" w:hAnsiTheme="minorHAnsi" w:cstheme="majorHAnsi"/>
          <w:color w:val="auto"/>
          <w:sz w:val="22"/>
          <w:szCs w:val="22"/>
          <w:lang w:val="es-419"/>
        </w:rPr>
        <w:t xml:space="preserve"> en moneda local (bolivianos) expresada como monto total por la consultoría</w:t>
      </w:r>
      <w:r w:rsidRPr="008A49E5">
        <w:rPr>
          <w:rFonts w:asciiTheme="minorHAnsi" w:eastAsia="Arial Unicode MS" w:hAnsiTheme="minorHAnsi" w:cstheme="majorHAnsi"/>
          <w:color w:val="auto"/>
          <w:sz w:val="22"/>
          <w:szCs w:val="22"/>
          <w:lang w:val="es-419"/>
        </w:rPr>
        <w:t xml:space="preserve">, incluyendo honorarios profesionales, etc.), </w:t>
      </w:r>
      <w:r w:rsidR="00093694" w:rsidRPr="008A49E5">
        <w:rPr>
          <w:rFonts w:asciiTheme="minorHAnsi" w:eastAsia="Arial Unicode MS" w:hAnsiTheme="minorHAnsi" w:cstheme="majorHAnsi"/>
          <w:color w:val="auto"/>
          <w:sz w:val="22"/>
          <w:szCs w:val="22"/>
          <w:lang w:val="es-419"/>
        </w:rPr>
        <w:t>emisión de factura</w:t>
      </w:r>
      <w:r w:rsidRPr="00F509D6">
        <w:rPr>
          <w:rFonts w:asciiTheme="minorHAnsi" w:eastAsia="Arial Unicode MS" w:hAnsiTheme="minorHAnsi" w:cstheme="majorHAnsi"/>
          <w:color w:val="auto"/>
          <w:sz w:val="22"/>
          <w:szCs w:val="22"/>
          <w:lang w:val="es-ES"/>
        </w:rPr>
        <w:t>, etc.</w:t>
      </w:r>
    </w:p>
    <w:p w14:paraId="5E96F438" w14:textId="77777777" w:rsidR="008A49E5" w:rsidRPr="00F509D6" w:rsidRDefault="008A49E5" w:rsidP="008A49E5">
      <w:pPr>
        <w:pStyle w:val="Default"/>
        <w:spacing w:after="11"/>
        <w:ind w:left="720"/>
        <w:rPr>
          <w:rFonts w:asciiTheme="minorHAnsi" w:eastAsia="Arial Unicode MS" w:hAnsiTheme="minorHAnsi" w:cstheme="majorHAnsi"/>
          <w:color w:val="auto"/>
          <w:sz w:val="22"/>
          <w:szCs w:val="22"/>
          <w:lang w:val="es-419"/>
        </w:rPr>
      </w:pPr>
    </w:p>
    <w:p w14:paraId="6E727BC3" w14:textId="190A0FEE" w:rsidR="00577428" w:rsidRPr="00F509D6" w:rsidRDefault="00C343F5" w:rsidP="00577428">
      <w:pPr>
        <w:spacing w:line="240" w:lineRule="auto"/>
        <w:rPr>
          <w:rFonts w:eastAsia="Arial Unicode MS" w:cstheme="majorBidi"/>
          <w:b/>
          <w:bCs/>
        </w:rPr>
      </w:pPr>
      <w:r w:rsidRPr="00F509D6">
        <w:rPr>
          <w:rFonts w:eastAsia="Arial Unicode MS" w:cstheme="majorBidi"/>
          <w:b/>
          <w:bCs/>
        </w:rPr>
        <w:t xml:space="preserve">IMPORTANTE: </w:t>
      </w:r>
    </w:p>
    <w:p w14:paraId="3902D1DD" w14:textId="77777777" w:rsidR="00577428" w:rsidRPr="00F509D6" w:rsidRDefault="00577428" w:rsidP="00577428">
      <w:pPr>
        <w:pStyle w:val="ListParagraph"/>
        <w:numPr>
          <w:ilvl w:val="0"/>
          <w:numId w:val="24"/>
        </w:numPr>
        <w:spacing w:line="240" w:lineRule="auto"/>
        <w:rPr>
          <w:rFonts w:eastAsia="Arial Unicode MS" w:cstheme="majorHAnsi"/>
          <w:bCs/>
          <w:i/>
          <w:iCs/>
          <w:lang w:val="es-ES"/>
        </w:rPr>
      </w:pPr>
      <w:r w:rsidRPr="00F509D6">
        <w:rPr>
          <w:rFonts w:eastAsia="Arial Unicode MS" w:cstheme="majorHAnsi"/>
          <w:bCs/>
          <w:i/>
          <w:iCs/>
          <w:lang w:val="es-ES"/>
        </w:rPr>
        <w:t>Tener nacionalidad boliviana o permiso para trabajar en territorio boliviano</w:t>
      </w:r>
    </w:p>
    <w:p w14:paraId="2216F190" w14:textId="77777777" w:rsidR="00577428" w:rsidRPr="00F509D6" w:rsidRDefault="00577428" w:rsidP="00577428">
      <w:pPr>
        <w:pStyle w:val="ListParagraph"/>
        <w:numPr>
          <w:ilvl w:val="0"/>
          <w:numId w:val="24"/>
        </w:numPr>
        <w:spacing w:line="240" w:lineRule="auto"/>
        <w:rPr>
          <w:rFonts w:eastAsia="Arial Unicode MS" w:cstheme="majorHAnsi"/>
          <w:bCs/>
          <w:i/>
          <w:iCs/>
          <w:lang w:val="es-ES"/>
        </w:rPr>
      </w:pPr>
      <w:r w:rsidRPr="00F509D6">
        <w:rPr>
          <w:rFonts w:eastAsia="Arial Unicode MS" w:cstheme="majorHAnsi"/>
          <w:bCs/>
          <w:i/>
          <w:iCs/>
          <w:lang w:val="es-ES"/>
        </w:rPr>
        <w:t>Conocimiento detallado de las condiciones socioeconómicas nacionales o locales.</w:t>
      </w:r>
    </w:p>
    <w:p w14:paraId="6FF2BA2B" w14:textId="77777777" w:rsidR="008D709F" w:rsidRPr="00F509D6" w:rsidRDefault="00577428" w:rsidP="008D709F">
      <w:pPr>
        <w:pStyle w:val="ListParagraph"/>
        <w:numPr>
          <w:ilvl w:val="0"/>
          <w:numId w:val="24"/>
        </w:numPr>
        <w:spacing w:line="240" w:lineRule="auto"/>
        <w:rPr>
          <w:rFonts w:eastAsia="Arial Unicode MS" w:cstheme="majorHAnsi"/>
          <w:bCs/>
          <w:i/>
          <w:iCs/>
          <w:lang w:val="es-ES"/>
        </w:rPr>
      </w:pPr>
      <w:r w:rsidRPr="00F509D6">
        <w:rPr>
          <w:rFonts w:eastAsia="Arial Unicode MS" w:cstheme="majorHAnsi"/>
          <w:bCs/>
          <w:i/>
          <w:iCs/>
          <w:lang w:val="es-ES"/>
        </w:rPr>
        <w:t>Consultores deben contar con su propio equipo, herramientas y materiales para desarrollar sus servicios. El acceso al email de UNICEF y a sus sistemas son restringidos. </w:t>
      </w:r>
    </w:p>
    <w:p w14:paraId="02F15AFB" w14:textId="4EE63100" w:rsidR="008D709F" w:rsidRPr="00F509D6" w:rsidRDefault="008D709F" w:rsidP="008D709F">
      <w:pPr>
        <w:pStyle w:val="ListParagraph"/>
        <w:numPr>
          <w:ilvl w:val="0"/>
          <w:numId w:val="24"/>
        </w:numPr>
        <w:spacing w:line="240" w:lineRule="auto"/>
        <w:rPr>
          <w:rFonts w:eastAsia="Arial Unicode MS" w:cstheme="majorHAnsi"/>
          <w:bCs/>
          <w:i/>
          <w:iCs/>
          <w:lang w:val="es-ES"/>
        </w:rPr>
      </w:pPr>
      <w:r w:rsidRPr="00F509D6">
        <w:rPr>
          <w:rFonts w:eastAsia="Arial Unicode MS" w:cstheme="majorHAnsi"/>
          <w:bCs/>
          <w:i/>
          <w:iCs/>
          <w:lang w:val="es-ES"/>
        </w:rPr>
        <w:t xml:space="preserve">El candidato ganador del proceso deberá contar con un Seguro de Salud con cobertura de atención de consulta externa y hospitalización, UNICEF no tiene preferencia por ningún seguro en particular, puede ser público o privado, ser titular o beneficiario. Si el candidato no cuenta actualmente con un seguro de salud, es recomendable que incluya este costo en su presupuesto.  Los candidatos seleccionados son los únicos responsables de garantizar que el visado (si aplicable) y el seguro médico necesarios para desempeñar las funciones del contrato sean válidos durante todo el período del contrato. </w:t>
      </w:r>
    </w:p>
    <w:p w14:paraId="7248A6BF" w14:textId="77777777" w:rsidR="00246C45" w:rsidRPr="00F509D6" w:rsidRDefault="00246C45" w:rsidP="00246C45">
      <w:pPr>
        <w:pStyle w:val="Default"/>
        <w:jc w:val="both"/>
        <w:rPr>
          <w:rFonts w:asciiTheme="minorHAnsi" w:eastAsia="Calibri" w:hAnsiTheme="minorHAnsi" w:cs="Calibri"/>
          <w:b/>
          <w:bCs/>
          <w:color w:val="auto"/>
          <w:sz w:val="22"/>
          <w:szCs w:val="22"/>
          <w:lang w:val="es-ES"/>
        </w:rPr>
      </w:pPr>
      <w:r w:rsidRPr="00F509D6">
        <w:rPr>
          <w:rFonts w:asciiTheme="minorHAnsi" w:eastAsia="Arial Unicode MS" w:hAnsiTheme="minorHAnsi" w:cstheme="majorHAnsi"/>
          <w:b/>
          <w:bCs/>
          <w:color w:val="auto"/>
          <w:sz w:val="22"/>
          <w:szCs w:val="22"/>
          <w:lang w:val="es-419"/>
        </w:rPr>
        <w:t>CONSIDERACIONES ADMINISTRATIVAS IMPORTANTES:</w:t>
      </w:r>
      <w:r w:rsidRPr="00F509D6">
        <w:rPr>
          <w:rFonts w:asciiTheme="minorHAnsi" w:eastAsia="Calibri" w:hAnsiTheme="minorHAnsi" w:cs="Calibri"/>
          <w:b/>
          <w:bCs/>
          <w:color w:val="auto"/>
          <w:sz w:val="22"/>
          <w:szCs w:val="22"/>
          <w:lang w:val="es-ES"/>
        </w:rPr>
        <w:t xml:space="preserve">  </w:t>
      </w:r>
    </w:p>
    <w:p w14:paraId="6831E51F" w14:textId="77777777" w:rsidR="00246C45" w:rsidRPr="00F509D6" w:rsidRDefault="00246C45" w:rsidP="00246C45">
      <w:pPr>
        <w:pStyle w:val="Default"/>
        <w:jc w:val="both"/>
        <w:rPr>
          <w:rFonts w:asciiTheme="minorHAnsi" w:eastAsia="Calibri" w:hAnsiTheme="minorHAnsi" w:cs="Calibri"/>
          <w:color w:val="auto"/>
          <w:sz w:val="22"/>
          <w:szCs w:val="22"/>
          <w:lang w:val="es-ES"/>
        </w:rPr>
      </w:pPr>
    </w:p>
    <w:p w14:paraId="5D2FBA4A" w14:textId="77777777" w:rsidR="00246C45" w:rsidRPr="00F509D6"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La emisión de factura es obligatoria por cada monto desembolsado. UNICEF solo recibe facturas emitidas por el consultor, no son recibidas facturas emitidas por otras personas o instituciones, tampoco formularios u otros descargos de pago de impuestos. Los consultores son responsables de cumplir con todas las obligaciones tributarias, de acuerdo con las leyes bolivianas y todas las normas aplicables. UNICEF promueve el cumplimiento de todas las leyes tributarias bolivianas relacionadas con la prestación de servicios de sus consultorías.</w:t>
      </w:r>
    </w:p>
    <w:p w14:paraId="67D2A061" w14:textId="77777777" w:rsidR="00F12E02" w:rsidRPr="00F509D6"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El candidato adjudicado deberá contar con una cuenta bancaria en bolivianos a nombre suyo y deberá proveer a la oficina la información mínima para su registro en el sistema contable. Asimismo, antes de iniciar sus tareas deberá realizar la capacitación online mandatoria de acuerdo con la normativa de la organización. </w:t>
      </w:r>
    </w:p>
    <w:p w14:paraId="61D066C7" w14:textId="77777777" w:rsidR="00F12E02" w:rsidRPr="00F509D6"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Asimismo, el pago al Fondo de Pensiones es responsabilidad exclusiva del consultor conforme a la normativa impositiva establecida en Bolivia; UNICEF no solicitará la constancia del aporte para ningún desembolso. </w:t>
      </w:r>
    </w:p>
    <w:p w14:paraId="14753495" w14:textId="77777777" w:rsidR="00F12E02" w:rsidRPr="00F509D6"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El consultor entregará los productos y reportes acordados en medio electrónico en lenguaje universalmente aceptable y en copia dura si así lo requiere la organización. Los gastos de emisión y entrega de estos productos/reportes, correrán por cuenta del consultor. </w:t>
      </w:r>
    </w:p>
    <w:p w14:paraId="0E9BFC1C" w14:textId="77777777" w:rsidR="00F12E02" w:rsidRPr="00F509D6"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El proceso de pagos tiene una duración de hasta dos semanas, a partir de la aprobación del producto.</w:t>
      </w:r>
    </w:p>
    <w:p w14:paraId="3017446B" w14:textId="77777777" w:rsidR="00246C45" w:rsidRPr="00F509D6"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Las personas contratadas en virtud de un contrato de consultor no se considerarán “miembros del personal” en virtud del Estatuto y Reglamento para el Personal de las Naciones Unidas y las políticas y procedimientos de UNICEF, y no tendrán derecho a las prestaciones previstas en el mismo (tales como, licencias y cobertura del seguro médico). Sus condiciones de servicio se regirán por su contrato y las Condiciones Generales de Contratación de Servicios de Consultores. Los consultores son responsables de determinar </w:t>
      </w:r>
      <w:r w:rsidRPr="00F509D6">
        <w:rPr>
          <w:rFonts w:asciiTheme="minorHAnsi" w:eastAsia="Arial Unicode MS" w:hAnsiTheme="minorHAnsi" w:cstheme="majorHAnsi"/>
          <w:color w:val="auto"/>
          <w:sz w:val="22"/>
          <w:szCs w:val="22"/>
          <w:lang w:val="es-419"/>
        </w:rPr>
        <w:lastRenderedPageBreak/>
        <w:t>sus obligaciones tributarias y del pago de cualquier impuesto y/o tasa, de acuerdo con las leyes locales u otras leyes aplicables.</w:t>
      </w:r>
    </w:p>
    <w:p w14:paraId="69CFF41B" w14:textId="77777777" w:rsidR="00246C45" w:rsidRPr="00F509D6"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Todos los consultores que prestan servicios en instalaciones de </w:t>
      </w:r>
      <w:proofErr w:type="gramStart"/>
      <w:r w:rsidRPr="00F509D6">
        <w:rPr>
          <w:rFonts w:asciiTheme="minorHAnsi" w:eastAsia="Arial Unicode MS" w:hAnsiTheme="minorHAnsi" w:cstheme="majorHAnsi"/>
          <w:color w:val="auto"/>
          <w:sz w:val="22"/>
          <w:szCs w:val="22"/>
          <w:lang w:val="es-419"/>
        </w:rPr>
        <w:t>UNICEF,</w:t>
      </w:r>
      <w:proofErr w:type="gramEnd"/>
      <w:r w:rsidRPr="00F509D6">
        <w:rPr>
          <w:rFonts w:asciiTheme="minorHAnsi" w:eastAsia="Arial Unicode MS" w:hAnsiTheme="minorHAnsi" w:cstheme="majorHAnsi"/>
          <w:color w:val="auto"/>
          <w:sz w:val="22"/>
          <w:szCs w:val="22"/>
          <w:lang w:val="es-419"/>
        </w:rPr>
        <w:t xml:space="preserve"> viajan en nombre de UNICEF o requieren acceso a los lugares de ejecución de los programas deben contar con el esquema completo de vacunación contra el SARS-CoV-2 (Covid-19) con una vacuna respaldada por la Organización Mundial de la Salud (OMS), </w:t>
      </w:r>
      <w:proofErr w:type="gramStart"/>
      <w:r w:rsidRPr="00F509D6">
        <w:rPr>
          <w:rFonts w:asciiTheme="minorHAnsi" w:eastAsia="Arial Unicode MS" w:hAnsiTheme="minorHAnsi" w:cstheme="majorHAnsi"/>
          <w:color w:val="auto"/>
          <w:sz w:val="22"/>
          <w:szCs w:val="22"/>
          <w:lang w:val="es-419"/>
        </w:rPr>
        <w:t>de acuerdo a</w:t>
      </w:r>
      <w:proofErr w:type="gramEnd"/>
      <w:r w:rsidRPr="00F509D6">
        <w:rPr>
          <w:rFonts w:asciiTheme="minorHAnsi" w:eastAsia="Arial Unicode MS" w:hAnsiTheme="minorHAnsi" w:cstheme="majorHAnsi"/>
          <w:color w:val="auto"/>
          <w:sz w:val="22"/>
          <w:szCs w:val="22"/>
          <w:lang w:val="es-419"/>
        </w:rPr>
        <w:t xml:space="preserve"> la disponibilidad del país de servicio.  Esta disposición está en línea con nuestro valor fundamental de crítico de Cuidado y Respeto en acción por su propia salud y cuidado personal, por la salud de los compañeros con los que trabaja y al mandato de UNICEF de proteger los derechos fundamentales de los niños, especialmente su derecho a la salud.</w:t>
      </w:r>
    </w:p>
    <w:p w14:paraId="397DED76" w14:textId="77777777" w:rsidR="00DC229C" w:rsidRPr="00F509D6" w:rsidRDefault="00246C45" w:rsidP="00246C45">
      <w:pPr>
        <w:pStyle w:val="Default"/>
        <w:spacing w:after="11"/>
        <w:ind w:left="720"/>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La vacunación completa incluye las dosis iniciales de la vacuna, además de estar "al día" con las vacunas recomendadas; por ejemplo, cuando estos incluyen vacunas de "refuerzo". La cantidad y los tipos de vacunas requeridas para cumplir con el requisito de vacunación completa pueden depender del contexto local y la disponibilidad en el lugar de destino, misión o área de asignación correspondiente, así como también de las indicaciones y recomendaciones del fabricante de la vacuna o de la Organización Mundial de la Salud.   La vacunación contra el SARS-CoV-2 (Covid-19) debe cumplirse antes del inicio del contrato.</w:t>
      </w:r>
    </w:p>
    <w:p w14:paraId="1D186FCB" w14:textId="606C657A" w:rsidR="00246C45" w:rsidRPr="00F509D6" w:rsidRDefault="00246C45" w:rsidP="00246C45">
      <w:pPr>
        <w:pStyle w:val="Default"/>
        <w:spacing w:after="11"/>
        <w:ind w:left="720"/>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 </w:t>
      </w:r>
    </w:p>
    <w:p w14:paraId="54E0EC61" w14:textId="77777777" w:rsidR="00246C45" w:rsidRPr="00F509D6" w:rsidRDefault="00246C45" w:rsidP="00246C45">
      <w:pPr>
        <w:rPr>
          <w:rFonts w:eastAsia="Arial Unicode MS" w:cstheme="majorHAnsi"/>
          <w:b/>
          <w:bCs/>
          <w:lang w:val="es-419"/>
        </w:rPr>
      </w:pPr>
      <w:r w:rsidRPr="00F509D6">
        <w:rPr>
          <w:rFonts w:eastAsia="Arial Unicode MS" w:cstheme="majorHAnsi"/>
          <w:b/>
          <w:bCs/>
          <w:lang w:val="es-419"/>
        </w:rPr>
        <w:t>OBSERVACIONES IMPORTANTES:</w:t>
      </w:r>
    </w:p>
    <w:p w14:paraId="1FAD0918" w14:textId="77777777" w:rsidR="00A643B4" w:rsidRDefault="00A643B4" w:rsidP="00A643B4">
      <w:pPr>
        <w:spacing w:after="1" w:line="239" w:lineRule="auto"/>
        <w:ind w:left="-5" w:right="-8" w:hanging="10"/>
        <w:jc w:val="both"/>
        <w:rPr>
          <w:rFonts w:eastAsia="Arial Unicode MS" w:cstheme="majorHAnsi"/>
          <w:lang w:val="es-419"/>
        </w:rPr>
      </w:pPr>
      <w:r w:rsidRPr="006A2E8B">
        <w:rPr>
          <w:rFonts w:eastAsia="Arial Unicode MS" w:cstheme="majorHAnsi"/>
          <w:lang w:val="es-419"/>
        </w:rPr>
        <w:t xml:space="preserve">No se recibirá documentación por email o en copia dura en nuestras oficinas; solamente se tomará contacto con los candidatos que cumplan los requisitos. </w:t>
      </w:r>
    </w:p>
    <w:p w14:paraId="20D91B45" w14:textId="77777777" w:rsidR="006A2E8B" w:rsidRPr="006A2E8B" w:rsidRDefault="006A2E8B" w:rsidP="00A643B4">
      <w:pPr>
        <w:spacing w:after="1" w:line="239" w:lineRule="auto"/>
        <w:ind w:left="-5" w:right="-8" w:hanging="10"/>
        <w:jc w:val="both"/>
        <w:rPr>
          <w:rFonts w:eastAsia="Arial Unicode MS" w:cstheme="majorHAnsi"/>
          <w:lang w:val="es-419"/>
        </w:rPr>
      </w:pPr>
    </w:p>
    <w:p w14:paraId="3D4DFF2D" w14:textId="243F067E" w:rsidR="00246C45" w:rsidRPr="00F509D6" w:rsidRDefault="00246C45" w:rsidP="00246C45">
      <w:pPr>
        <w:spacing w:line="240" w:lineRule="auto"/>
        <w:jc w:val="both"/>
        <w:rPr>
          <w:rFonts w:eastAsia="Arial Unicode MS" w:cstheme="majorHAnsi"/>
          <w:lang w:val="es-419"/>
        </w:rPr>
      </w:pPr>
      <w:r w:rsidRPr="00F509D6">
        <w:rPr>
          <w:rFonts w:eastAsia="Arial Unicode MS" w:cstheme="majorHAnsi"/>
          <w:lang w:val="es-419"/>
        </w:rPr>
        <w:t xml:space="preserve">UNICEF existe para servir a </w:t>
      </w:r>
      <w:proofErr w:type="gramStart"/>
      <w:r w:rsidRPr="00F509D6">
        <w:rPr>
          <w:rFonts w:eastAsia="Arial Unicode MS" w:cstheme="majorHAnsi"/>
          <w:lang w:val="es-419"/>
        </w:rPr>
        <w:t>los niños y niñas</w:t>
      </w:r>
      <w:proofErr w:type="gramEnd"/>
      <w:r w:rsidRPr="00F509D6">
        <w:rPr>
          <w:rFonts w:eastAsia="Arial Unicode MS" w:cstheme="majorHAnsi"/>
          <w:lang w:val="es-419"/>
        </w:rPr>
        <w:t xml:space="preserve"> más desfavorecidos del mundo y nuestra fuerza laboral global debe reflejar la diversidad de esos </w:t>
      </w:r>
      <w:proofErr w:type="gramStart"/>
      <w:r w:rsidRPr="00F509D6">
        <w:rPr>
          <w:rFonts w:eastAsia="Arial Unicode MS" w:cstheme="majorHAnsi"/>
          <w:lang w:val="es-419"/>
        </w:rPr>
        <w:t>niños y niñas</w:t>
      </w:r>
      <w:proofErr w:type="gramEnd"/>
      <w:r w:rsidRPr="00F509D6">
        <w:rPr>
          <w:rFonts w:eastAsia="Arial Unicode MS" w:cstheme="majorHAnsi"/>
          <w:lang w:val="es-419"/>
        </w:rPr>
        <w:t>. UNICEF se compromete a incluir a todas las personas, independientemente de su raza/etnia, edad, discapacidad, identidad de género, orientación sexual, religión, nacionalidad, origen socioeconómico, o cualquier otra característica personal.</w:t>
      </w:r>
    </w:p>
    <w:p w14:paraId="19BCF481" w14:textId="3A49615E" w:rsidR="006A2E8B" w:rsidRDefault="006B43B8" w:rsidP="00246C45">
      <w:pPr>
        <w:jc w:val="both"/>
        <w:rPr>
          <w:rFonts w:eastAsia="Arial Unicode MS" w:cstheme="majorHAnsi"/>
          <w:lang w:val="es-419"/>
        </w:rPr>
      </w:pPr>
      <w:r w:rsidRPr="008A49E5">
        <w:rPr>
          <w:rFonts w:eastAsia="Arial Unicode MS" w:cstheme="majorHAnsi"/>
          <w:lang w:val="es-419"/>
        </w:rPr>
        <w:t xml:space="preserve">UNICEF </w:t>
      </w:r>
      <w:r w:rsidR="009D333E" w:rsidRPr="008A49E5">
        <w:rPr>
          <w:rFonts w:eastAsia="Arial Unicode MS" w:cstheme="majorHAnsi"/>
          <w:lang w:val="es-419"/>
        </w:rPr>
        <w:t xml:space="preserve">busca promover un entorno </w:t>
      </w:r>
      <w:r w:rsidR="001653BC" w:rsidRPr="008A49E5">
        <w:rPr>
          <w:rFonts w:eastAsia="Arial Unicode MS" w:cstheme="majorHAnsi"/>
          <w:lang w:val="es-419"/>
        </w:rPr>
        <w:t xml:space="preserve">laboral </w:t>
      </w:r>
      <w:proofErr w:type="spellStart"/>
      <w:r w:rsidR="009D333E" w:rsidRPr="008A49E5">
        <w:rPr>
          <w:rFonts w:eastAsia="Arial Unicode MS" w:cstheme="majorHAnsi"/>
          <w:lang w:val="es-419"/>
        </w:rPr>
        <w:t>mas</w:t>
      </w:r>
      <w:proofErr w:type="spellEnd"/>
      <w:r w:rsidR="009D333E" w:rsidRPr="008A49E5">
        <w:rPr>
          <w:rFonts w:eastAsia="Arial Unicode MS" w:cstheme="majorHAnsi"/>
          <w:lang w:val="es-419"/>
        </w:rPr>
        <w:t xml:space="preserve"> inclusivo para </w:t>
      </w:r>
      <w:r w:rsidR="008E13D2" w:rsidRPr="008A49E5">
        <w:rPr>
          <w:rFonts w:eastAsia="Arial Unicode MS" w:cstheme="majorHAnsi"/>
          <w:lang w:val="es-419"/>
        </w:rPr>
        <w:t>jóvenes talentosos y apasionados</w:t>
      </w:r>
      <w:r w:rsidR="001653BC" w:rsidRPr="008A49E5">
        <w:rPr>
          <w:rFonts w:eastAsia="Arial Unicode MS" w:cstheme="majorHAnsi"/>
          <w:lang w:val="es-419"/>
        </w:rPr>
        <w:t xml:space="preserve">, por eso alentamos a personas con menos de 35 años a </w:t>
      </w:r>
      <w:r w:rsidR="00460AD5" w:rsidRPr="008A49E5">
        <w:rPr>
          <w:rFonts w:eastAsia="Arial Unicode MS" w:cstheme="majorHAnsi"/>
          <w:lang w:val="es-419"/>
        </w:rPr>
        <w:t>postular a las vacancias que sean de su interés.</w:t>
      </w:r>
    </w:p>
    <w:p w14:paraId="51FD7536" w14:textId="43F7EFF2" w:rsidR="00246C45" w:rsidRPr="00F509D6" w:rsidRDefault="00246C45" w:rsidP="00246C45">
      <w:pPr>
        <w:jc w:val="both"/>
        <w:rPr>
          <w:rFonts w:eastAsia="Arial Unicode MS" w:cstheme="majorHAnsi"/>
          <w:lang w:val="es-419"/>
        </w:rPr>
      </w:pPr>
      <w:r w:rsidRPr="00F509D6">
        <w:rPr>
          <w:rFonts w:eastAsia="Arial Unicode MS" w:cstheme="majorHAnsi"/>
          <w:lang w:val="es-419"/>
        </w:rPr>
        <w:t>UNICEF ofrece ajustes razonables para consultores con discapacidades. Esto puede incluir, por ejemplo, software accesible, asistencia en viaje para misiones o asistentes personales. Le animamos a que revele su discapacidad durante el proceso de solicitud en caso de necesitar adaptaciones razonables durante el proceso de selección y posteriormente en su asignación.</w:t>
      </w:r>
    </w:p>
    <w:p w14:paraId="5B291E69" w14:textId="77777777" w:rsidR="00246C45" w:rsidRPr="00F509D6" w:rsidRDefault="00246C45" w:rsidP="00246C45">
      <w:pPr>
        <w:spacing w:line="240" w:lineRule="auto"/>
        <w:jc w:val="both"/>
        <w:rPr>
          <w:rFonts w:eastAsia="Arial Unicode MS" w:cstheme="majorHAnsi"/>
          <w:lang w:val="es-419"/>
        </w:rPr>
      </w:pPr>
      <w:r w:rsidRPr="00F509D6">
        <w:rPr>
          <w:rFonts w:eastAsia="Arial Unicode MS" w:cstheme="majorHAnsi"/>
          <w:lang w:val="es-419"/>
        </w:rPr>
        <w:t>UNICEF aplica una política de tolerancia cero ante conductas incompatibles con los fines y objetivos de las Naciones Unidas y de UNICEF, incluida la explotación y el abuso sexuales, el acoso sexual, el abuso de autoridad y la discriminación. UNICEF también se adhiere a estrictos principios de protección infantil. Se espera que todos los candidatos seleccionados se adhieran a estas normas y principios, por lo que serán sometidos a rigurosas verificaciones de referencias y antecedentes. Estas comprobaciones de antecedentes incluirán la verificación de credenciales académicas e historial laboral. Es posible que se solicite a los candidatos seleccionados proporcionar información adicional para llevar a cabo la verificación de antecedentes.</w:t>
      </w:r>
    </w:p>
    <w:p w14:paraId="006B5795" w14:textId="77777777" w:rsidR="000D620C" w:rsidRPr="00F509D6" w:rsidRDefault="000D620C" w:rsidP="000D620C">
      <w:pPr>
        <w:rPr>
          <w:lang w:val="es-ES"/>
        </w:rPr>
      </w:pPr>
      <w:r w:rsidRPr="00F509D6">
        <w:rPr>
          <w:lang w:val="es-ES"/>
        </w:rPr>
        <w:t xml:space="preserve">UNICEF no contrata a candidatos que estén casados con menores de edad (personas menores de 18 años). UNICEF tiene una política de tolerancia cero respecto a conductas incompatibles con los </w:t>
      </w:r>
      <w:r w:rsidRPr="00F509D6">
        <w:rPr>
          <w:lang w:val="es-ES"/>
        </w:rPr>
        <w:lastRenderedPageBreak/>
        <w:t xml:space="preserve">objetivos y principios de las Naciones Unidas y de UNICEF, incluyendo la explotación y el abuso sexual, el acoso sexual, el abuso de autoridad y la discriminación por motivos de género, nacionalidad, edad, raza, orientación sexual, origen religioso o étnico, o discapacidad. UNICEF está comprometido con la promoción de la protección y el resguardo de todos </w:t>
      </w:r>
      <w:proofErr w:type="gramStart"/>
      <w:r w:rsidRPr="00F509D6">
        <w:rPr>
          <w:lang w:val="es-ES"/>
        </w:rPr>
        <w:t>los niños y niñas</w:t>
      </w:r>
      <w:proofErr w:type="gramEnd"/>
      <w:r w:rsidRPr="00F509D6">
        <w:rPr>
          <w:lang w:val="es-ES"/>
        </w:rPr>
        <w:t>.</w:t>
      </w:r>
    </w:p>
    <w:p w14:paraId="310B9246" w14:textId="77777777" w:rsidR="000D620C" w:rsidRPr="00F509D6" w:rsidRDefault="000D620C" w:rsidP="000D620C">
      <w:pPr>
        <w:rPr>
          <w:lang w:val="es-ES"/>
        </w:rPr>
      </w:pPr>
      <w:r w:rsidRPr="00F509D6">
        <w:rPr>
          <w:lang w:val="es-ES"/>
        </w:rPr>
        <w:t>Por lo tanto, todos los candidatos seleccionados se someterán a rigurosas verificaciones de referencias y antecedentes, y se espera que cumplan con estos estándares y principios. Las verificaciones de antecedentes incluirán la validación de credenciales académicas y antecedentes laborales. Es posible que se solicite a los candidatos seleccionados proporcionar información adicional para llevar a cabo estas verificaciones, y a los candidatos seleccionados con discapacidad se les podrá pedir que presenten documentación de respaldo relacionada con su discapacidad de manera confidencial.</w:t>
      </w:r>
    </w:p>
    <w:p w14:paraId="79CB548E" w14:textId="77777777" w:rsidR="002B0495" w:rsidRPr="00F509D6" w:rsidRDefault="002B0495" w:rsidP="002B0495">
      <w:pPr>
        <w:rPr>
          <w:b/>
          <w:bCs/>
        </w:rPr>
      </w:pPr>
      <w:r w:rsidRPr="00F509D6">
        <w:rPr>
          <w:b/>
          <w:bCs/>
        </w:rPr>
        <w:t xml:space="preserve">COMPETENCIAS REQUERIDAS: </w:t>
      </w:r>
    </w:p>
    <w:p w14:paraId="0877BC22" w14:textId="77777777" w:rsidR="002B0495" w:rsidRPr="00F509D6" w:rsidRDefault="002B0495" w:rsidP="002B0495">
      <w:pPr>
        <w:pStyle w:val="ListParagraph"/>
        <w:numPr>
          <w:ilvl w:val="0"/>
          <w:numId w:val="24"/>
        </w:numPr>
        <w:rPr>
          <w:lang w:val="es-ES"/>
        </w:rPr>
      </w:pPr>
      <w:r w:rsidRPr="00F509D6">
        <w:rPr>
          <w:lang w:val="es-ES"/>
        </w:rPr>
        <w:t>Los Valores que se esperan en UNICEF son: Respeto, Cuidado, Integridad, Confianza, Responsabilidad y Sostenibilidad (CRITAS). </w:t>
      </w:r>
    </w:p>
    <w:p w14:paraId="7479113B" w14:textId="77777777" w:rsidR="002B0495" w:rsidRPr="00F509D6" w:rsidRDefault="002B0495" w:rsidP="002B0495">
      <w:pPr>
        <w:pStyle w:val="ListParagraph"/>
        <w:numPr>
          <w:ilvl w:val="0"/>
          <w:numId w:val="24"/>
        </w:numPr>
        <w:rPr>
          <w:b/>
          <w:bCs/>
          <w:i/>
          <w:iCs/>
          <w:lang w:val="es-ES"/>
        </w:rPr>
      </w:pPr>
      <w:r w:rsidRPr="00F509D6">
        <w:rPr>
          <w:lang w:val="es-ES"/>
        </w:rPr>
        <w:t>Las competencias por las cuales nos regimos</w:t>
      </w:r>
      <w:r w:rsidRPr="00F509D6">
        <w:rPr>
          <w:rFonts w:ascii="Arial" w:hAnsi="Arial" w:cs="Arial"/>
          <w:b/>
          <w:bCs/>
          <w:i/>
          <w:iCs/>
          <w:lang w:val="es-ES"/>
        </w:rPr>
        <w:t>:  </w:t>
      </w:r>
      <w:r w:rsidRPr="00F509D6">
        <w:rPr>
          <w:rFonts w:cs="Aptos"/>
          <w:b/>
          <w:bCs/>
          <w:i/>
          <w:iCs/>
          <w:lang w:val="es-ES"/>
        </w:rPr>
        <w:t> </w:t>
      </w:r>
      <w:hyperlink r:id="rId9" w:anchor="Values" w:tgtFrame="_blank" w:history="1">
        <w:r w:rsidRPr="00F509D6">
          <w:rPr>
            <w:rStyle w:val="Hyperlink"/>
            <w:rFonts w:cs="Aptos"/>
            <w:b/>
            <w:bCs/>
            <w:i/>
            <w:iCs/>
            <w:color w:val="auto"/>
            <w:lang w:val="es-ES"/>
          </w:rPr>
          <w:t>Competencias</w:t>
        </w:r>
      </w:hyperlink>
    </w:p>
    <w:sectPr w:rsidR="002B0495" w:rsidRPr="00F50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233"/>
    <w:multiLevelType w:val="multilevel"/>
    <w:tmpl w:val="2840A6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B90ADD"/>
    <w:multiLevelType w:val="hybridMultilevel"/>
    <w:tmpl w:val="FDB0EAB4"/>
    <w:lvl w:ilvl="0" w:tplc="DE6EA1C8">
      <w:start w:val="2"/>
      <w:numFmt w:val="bullet"/>
      <w:lvlText w:val="-"/>
      <w:lvlJc w:val="left"/>
      <w:pPr>
        <w:ind w:left="720" w:hanging="360"/>
      </w:pPr>
      <w:rPr>
        <w:rFonts w:ascii="Aptos" w:eastAsiaTheme="minorHAnsi" w:hAnsi="Apto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35398"/>
    <w:multiLevelType w:val="hybridMultilevel"/>
    <w:tmpl w:val="90CA0738"/>
    <w:lvl w:ilvl="0" w:tplc="38DE1D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102FB"/>
    <w:multiLevelType w:val="hybridMultilevel"/>
    <w:tmpl w:val="F3B63BA4"/>
    <w:lvl w:ilvl="0" w:tplc="544C3A76">
      <w:start w:val="1"/>
      <w:numFmt w:val="bullet"/>
      <w:lvlText w:val=""/>
      <w:lvlJc w:val="left"/>
      <w:pPr>
        <w:ind w:left="720" w:hanging="360"/>
      </w:pPr>
      <w:rPr>
        <w:rFonts w:ascii="Symbol" w:hAnsi="Symbol" w:hint="default"/>
        <w:lang w:val="es-ES"/>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813BC8"/>
    <w:multiLevelType w:val="multilevel"/>
    <w:tmpl w:val="62D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01E73"/>
    <w:multiLevelType w:val="hybridMultilevel"/>
    <w:tmpl w:val="BF7A2212"/>
    <w:lvl w:ilvl="0" w:tplc="20769DA8">
      <w:numFmt w:val="bullet"/>
      <w:lvlText w:val="-"/>
      <w:lvlJc w:val="left"/>
      <w:pPr>
        <w:ind w:left="720" w:hanging="360"/>
      </w:pPr>
      <w:rPr>
        <w:rFonts w:ascii="Aptos Display" w:eastAsia="Arial Unicode MS" w:hAnsi="Aptos Display"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52D96"/>
    <w:multiLevelType w:val="multilevel"/>
    <w:tmpl w:val="34F0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03A97"/>
    <w:multiLevelType w:val="hybridMultilevel"/>
    <w:tmpl w:val="C6D0CAB4"/>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55201"/>
    <w:multiLevelType w:val="multilevel"/>
    <w:tmpl w:val="5C3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C1125"/>
    <w:multiLevelType w:val="multilevel"/>
    <w:tmpl w:val="C374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B513F"/>
    <w:multiLevelType w:val="multilevel"/>
    <w:tmpl w:val="362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A5765"/>
    <w:multiLevelType w:val="hybridMultilevel"/>
    <w:tmpl w:val="FAB80A26"/>
    <w:lvl w:ilvl="0" w:tplc="38DE1D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50344"/>
    <w:multiLevelType w:val="multilevel"/>
    <w:tmpl w:val="0C2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D452FB"/>
    <w:multiLevelType w:val="multilevel"/>
    <w:tmpl w:val="76FE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53C95"/>
    <w:multiLevelType w:val="multilevel"/>
    <w:tmpl w:val="B6F458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4195B87"/>
    <w:multiLevelType w:val="multilevel"/>
    <w:tmpl w:val="2E8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094ED6"/>
    <w:multiLevelType w:val="multilevel"/>
    <w:tmpl w:val="3E94F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C29FE"/>
    <w:multiLevelType w:val="multilevel"/>
    <w:tmpl w:val="542EE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83F19"/>
    <w:multiLevelType w:val="multilevel"/>
    <w:tmpl w:val="BFA8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7B02E2"/>
    <w:multiLevelType w:val="multilevel"/>
    <w:tmpl w:val="369C582E"/>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0798F"/>
    <w:multiLevelType w:val="hybridMultilevel"/>
    <w:tmpl w:val="78ACEC30"/>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735BA3"/>
    <w:multiLevelType w:val="multilevel"/>
    <w:tmpl w:val="A60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741EE"/>
    <w:multiLevelType w:val="hybridMultilevel"/>
    <w:tmpl w:val="C364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62550"/>
    <w:multiLevelType w:val="multilevel"/>
    <w:tmpl w:val="6AF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9554A"/>
    <w:multiLevelType w:val="multilevel"/>
    <w:tmpl w:val="94A29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A6361"/>
    <w:multiLevelType w:val="multilevel"/>
    <w:tmpl w:val="8A6A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430351"/>
    <w:multiLevelType w:val="hybridMultilevel"/>
    <w:tmpl w:val="F3AE0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C23A59"/>
    <w:multiLevelType w:val="multilevel"/>
    <w:tmpl w:val="35FA2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9F2169"/>
    <w:multiLevelType w:val="multilevel"/>
    <w:tmpl w:val="083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D65CAA"/>
    <w:multiLevelType w:val="multilevel"/>
    <w:tmpl w:val="4B50C6D4"/>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3555F"/>
    <w:multiLevelType w:val="hybridMultilevel"/>
    <w:tmpl w:val="DD2EAC7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4F73DB"/>
    <w:multiLevelType w:val="hybridMultilevel"/>
    <w:tmpl w:val="DB04B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000245"/>
    <w:multiLevelType w:val="multilevel"/>
    <w:tmpl w:val="59D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1440DE"/>
    <w:multiLevelType w:val="multilevel"/>
    <w:tmpl w:val="97F6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6975B1"/>
    <w:multiLevelType w:val="hybridMultilevel"/>
    <w:tmpl w:val="BAE2F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A6442"/>
    <w:multiLevelType w:val="multilevel"/>
    <w:tmpl w:val="019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C35EDD"/>
    <w:multiLevelType w:val="hybridMultilevel"/>
    <w:tmpl w:val="276A72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631A6"/>
    <w:multiLevelType w:val="hybridMultilevel"/>
    <w:tmpl w:val="3FBA3E5E"/>
    <w:lvl w:ilvl="0" w:tplc="2FA64F6C">
      <w:start w:val="1"/>
      <w:numFmt w:val="bullet"/>
      <w:lvlText w:val="-"/>
      <w:lvlJc w:val="left"/>
      <w:pPr>
        <w:ind w:left="720" w:hanging="360"/>
      </w:pPr>
      <w:rPr>
        <w:rFonts w:ascii="Aptos" w:eastAsia="Arial Unicode MS" w:hAnsi="Apto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C19C6"/>
    <w:multiLevelType w:val="multilevel"/>
    <w:tmpl w:val="F31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136242">
    <w:abstractNumId w:val="9"/>
  </w:num>
  <w:num w:numId="2" w16cid:durableId="207304209">
    <w:abstractNumId w:val="6"/>
  </w:num>
  <w:num w:numId="3" w16cid:durableId="489566106">
    <w:abstractNumId w:val="27"/>
  </w:num>
  <w:num w:numId="4" w16cid:durableId="1147668850">
    <w:abstractNumId w:val="24"/>
  </w:num>
  <w:num w:numId="5" w16cid:durableId="322202164">
    <w:abstractNumId w:val="8"/>
  </w:num>
  <w:num w:numId="6" w16cid:durableId="2067991420">
    <w:abstractNumId w:val="4"/>
  </w:num>
  <w:num w:numId="7" w16cid:durableId="1061095882">
    <w:abstractNumId w:val="16"/>
  </w:num>
  <w:num w:numId="8" w16cid:durableId="2086879725">
    <w:abstractNumId w:val="17"/>
  </w:num>
  <w:num w:numId="9" w16cid:durableId="1132598206">
    <w:abstractNumId w:val="28"/>
  </w:num>
  <w:num w:numId="10" w16cid:durableId="1799257939">
    <w:abstractNumId w:val="10"/>
  </w:num>
  <w:num w:numId="11" w16cid:durableId="1741976287">
    <w:abstractNumId w:val="35"/>
  </w:num>
  <w:num w:numId="12" w16cid:durableId="602345207">
    <w:abstractNumId w:val="12"/>
  </w:num>
  <w:num w:numId="13" w16cid:durableId="681204392">
    <w:abstractNumId w:val="25"/>
  </w:num>
  <w:num w:numId="14" w16cid:durableId="931085427">
    <w:abstractNumId w:val="15"/>
  </w:num>
  <w:num w:numId="15" w16cid:durableId="778446930">
    <w:abstractNumId w:val="13"/>
  </w:num>
  <w:num w:numId="16" w16cid:durableId="1957520105">
    <w:abstractNumId w:val="18"/>
  </w:num>
  <w:num w:numId="17" w16cid:durableId="2083521948">
    <w:abstractNumId w:val="21"/>
  </w:num>
  <w:num w:numId="18" w16cid:durableId="1048383661">
    <w:abstractNumId w:val="33"/>
  </w:num>
  <w:num w:numId="19" w16cid:durableId="129982323">
    <w:abstractNumId w:val="32"/>
  </w:num>
  <w:num w:numId="20" w16cid:durableId="460920178">
    <w:abstractNumId w:val="34"/>
  </w:num>
  <w:num w:numId="21" w16cid:durableId="1778405802">
    <w:abstractNumId w:val="7"/>
  </w:num>
  <w:num w:numId="22" w16cid:durableId="1702707124">
    <w:abstractNumId w:val="22"/>
  </w:num>
  <w:num w:numId="23" w16cid:durableId="574826211">
    <w:abstractNumId w:val="36"/>
  </w:num>
  <w:num w:numId="24" w16cid:durableId="588271211">
    <w:abstractNumId w:val="37"/>
  </w:num>
  <w:num w:numId="25" w16cid:durableId="735396455">
    <w:abstractNumId w:val="20"/>
  </w:num>
  <w:num w:numId="26" w16cid:durableId="1596355023">
    <w:abstractNumId w:val="30"/>
  </w:num>
  <w:num w:numId="27" w16cid:durableId="1235317170">
    <w:abstractNumId w:val="2"/>
  </w:num>
  <w:num w:numId="28" w16cid:durableId="384717161">
    <w:abstractNumId w:val="1"/>
  </w:num>
  <w:num w:numId="29" w16cid:durableId="716316644">
    <w:abstractNumId w:val="11"/>
  </w:num>
  <w:num w:numId="30" w16cid:durableId="1684700400">
    <w:abstractNumId w:val="31"/>
  </w:num>
  <w:num w:numId="31" w16cid:durableId="1013848882">
    <w:abstractNumId w:val="5"/>
  </w:num>
  <w:num w:numId="32" w16cid:durableId="102648792">
    <w:abstractNumId w:val="26"/>
  </w:num>
  <w:num w:numId="33" w16cid:durableId="664364119">
    <w:abstractNumId w:val="3"/>
  </w:num>
  <w:num w:numId="34" w16cid:durableId="1408116886">
    <w:abstractNumId w:val="38"/>
  </w:num>
  <w:num w:numId="35" w16cid:durableId="1407144564">
    <w:abstractNumId w:val="14"/>
  </w:num>
  <w:num w:numId="36" w16cid:durableId="1544781630">
    <w:abstractNumId w:val="0"/>
  </w:num>
  <w:num w:numId="37" w16cid:durableId="2007785379">
    <w:abstractNumId w:val="23"/>
  </w:num>
  <w:num w:numId="38" w16cid:durableId="799112734">
    <w:abstractNumId w:val="29"/>
  </w:num>
  <w:num w:numId="39" w16cid:durableId="950013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D8"/>
    <w:rsid w:val="00021C8A"/>
    <w:rsid w:val="000224C3"/>
    <w:rsid w:val="00024484"/>
    <w:rsid w:val="00025FB5"/>
    <w:rsid w:val="000271BA"/>
    <w:rsid w:val="00044166"/>
    <w:rsid w:val="000736AF"/>
    <w:rsid w:val="00073C33"/>
    <w:rsid w:val="000803EC"/>
    <w:rsid w:val="00082C59"/>
    <w:rsid w:val="00083C27"/>
    <w:rsid w:val="00093694"/>
    <w:rsid w:val="000B08B5"/>
    <w:rsid w:val="000D0C15"/>
    <w:rsid w:val="000D2309"/>
    <w:rsid w:val="000D620C"/>
    <w:rsid w:val="00143000"/>
    <w:rsid w:val="001454E0"/>
    <w:rsid w:val="001472A9"/>
    <w:rsid w:val="00157589"/>
    <w:rsid w:val="001653BC"/>
    <w:rsid w:val="00172974"/>
    <w:rsid w:val="00177654"/>
    <w:rsid w:val="00185E2D"/>
    <w:rsid w:val="00191372"/>
    <w:rsid w:val="001B09AC"/>
    <w:rsid w:val="001D01F7"/>
    <w:rsid w:val="001E2BCD"/>
    <w:rsid w:val="001E646F"/>
    <w:rsid w:val="00246C45"/>
    <w:rsid w:val="00272E45"/>
    <w:rsid w:val="002820BB"/>
    <w:rsid w:val="002A210B"/>
    <w:rsid w:val="002B0495"/>
    <w:rsid w:val="002B221F"/>
    <w:rsid w:val="002C4C17"/>
    <w:rsid w:val="002C607B"/>
    <w:rsid w:val="002C6924"/>
    <w:rsid w:val="002F0BA4"/>
    <w:rsid w:val="00303B4F"/>
    <w:rsid w:val="00312958"/>
    <w:rsid w:val="003130A0"/>
    <w:rsid w:val="00333D9E"/>
    <w:rsid w:val="00334B58"/>
    <w:rsid w:val="0034539F"/>
    <w:rsid w:val="00376D03"/>
    <w:rsid w:val="00386D1A"/>
    <w:rsid w:val="003A073C"/>
    <w:rsid w:val="003B3C04"/>
    <w:rsid w:val="003B59F4"/>
    <w:rsid w:val="00401431"/>
    <w:rsid w:val="00421765"/>
    <w:rsid w:val="0044639B"/>
    <w:rsid w:val="00446F0C"/>
    <w:rsid w:val="004500CC"/>
    <w:rsid w:val="00451BAB"/>
    <w:rsid w:val="00460AD5"/>
    <w:rsid w:val="004836D8"/>
    <w:rsid w:val="0048405B"/>
    <w:rsid w:val="0049227C"/>
    <w:rsid w:val="00492B21"/>
    <w:rsid w:val="004B0854"/>
    <w:rsid w:val="004B1DFE"/>
    <w:rsid w:val="004C21A0"/>
    <w:rsid w:val="004D27BB"/>
    <w:rsid w:val="004F1AB7"/>
    <w:rsid w:val="004F777D"/>
    <w:rsid w:val="005069F1"/>
    <w:rsid w:val="005429AF"/>
    <w:rsid w:val="00542FB1"/>
    <w:rsid w:val="005734FE"/>
    <w:rsid w:val="0057397D"/>
    <w:rsid w:val="005740D6"/>
    <w:rsid w:val="00577428"/>
    <w:rsid w:val="00580098"/>
    <w:rsid w:val="0058634B"/>
    <w:rsid w:val="00593446"/>
    <w:rsid w:val="005B4EEE"/>
    <w:rsid w:val="005B75B1"/>
    <w:rsid w:val="005D63CA"/>
    <w:rsid w:val="005E2003"/>
    <w:rsid w:val="005E7545"/>
    <w:rsid w:val="005F1CEE"/>
    <w:rsid w:val="006077F4"/>
    <w:rsid w:val="00611DE6"/>
    <w:rsid w:val="00655E13"/>
    <w:rsid w:val="006661F2"/>
    <w:rsid w:val="00667D9C"/>
    <w:rsid w:val="00672549"/>
    <w:rsid w:val="00672A00"/>
    <w:rsid w:val="006762B1"/>
    <w:rsid w:val="00680B88"/>
    <w:rsid w:val="0068722F"/>
    <w:rsid w:val="006A2E8B"/>
    <w:rsid w:val="006A42DB"/>
    <w:rsid w:val="006B0B8F"/>
    <w:rsid w:val="006B270A"/>
    <w:rsid w:val="006B43B8"/>
    <w:rsid w:val="006C6285"/>
    <w:rsid w:val="006E37D1"/>
    <w:rsid w:val="00701DAC"/>
    <w:rsid w:val="00702181"/>
    <w:rsid w:val="007241BF"/>
    <w:rsid w:val="00734D6C"/>
    <w:rsid w:val="00736472"/>
    <w:rsid w:val="00741A6C"/>
    <w:rsid w:val="0074409B"/>
    <w:rsid w:val="007632E6"/>
    <w:rsid w:val="00792416"/>
    <w:rsid w:val="007A3914"/>
    <w:rsid w:val="007A4FB6"/>
    <w:rsid w:val="007A667C"/>
    <w:rsid w:val="007A66CA"/>
    <w:rsid w:val="007D3501"/>
    <w:rsid w:val="007D5BAA"/>
    <w:rsid w:val="007F5E4A"/>
    <w:rsid w:val="00817835"/>
    <w:rsid w:val="00817D29"/>
    <w:rsid w:val="00824D03"/>
    <w:rsid w:val="00832A4D"/>
    <w:rsid w:val="00837904"/>
    <w:rsid w:val="00837B13"/>
    <w:rsid w:val="0085061A"/>
    <w:rsid w:val="0085344C"/>
    <w:rsid w:val="00857CC5"/>
    <w:rsid w:val="00876A91"/>
    <w:rsid w:val="0088047C"/>
    <w:rsid w:val="0089681F"/>
    <w:rsid w:val="008A49E5"/>
    <w:rsid w:val="008D709F"/>
    <w:rsid w:val="008E13D2"/>
    <w:rsid w:val="00936AAB"/>
    <w:rsid w:val="0094708B"/>
    <w:rsid w:val="00976485"/>
    <w:rsid w:val="009816BD"/>
    <w:rsid w:val="009A57F2"/>
    <w:rsid w:val="009B4BFE"/>
    <w:rsid w:val="009C1F6E"/>
    <w:rsid w:val="009D333E"/>
    <w:rsid w:val="009F6319"/>
    <w:rsid w:val="00A46248"/>
    <w:rsid w:val="00A505CE"/>
    <w:rsid w:val="00A50BD8"/>
    <w:rsid w:val="00A643B4"/>
    <w:rsid w:val="00A669DF"/>
    <w:rsid w:val="00A7070E"/>
    <w:rsid w:val="00A9695E"/>
    <w:rsid w:val="00A974F2"/>
    <w:rsid w:val="00AA5B1E"/>
    <w:rsid w:val="00AA6233"/>
    <w:rsid w:val="00AD7750"/>
    <w:rsid w:val="00AE0DCB"/>
    <w:rsid w:val="00AF33F7"/>
    <w:rsid w:val="00B06C48"/>
    <w:rsid w:val="00B15685"/>
    <w:rsid w:val="00B26ED6"/>
    <w:rsid w:val="00B27FBA"/>
    <w:rsid w:val="00B6379F"/>
    <w:rsid w:val="00B72ABB"/>
    <w:rsid w:val="00B73A2E"/>
    <w:rsid w:val="00B74188"/>
    <w:rsid w:val="00B949FC"/>
    <w:rsid w:val="00B95623"/>
    <w:rsid w:val="00BB2788"/>
    <w:rsid w:val="00BB5972"/>
    <w:rsid w:val="00BC1AD3"/>
    <w:rsid w:val="00BD25C2"/>
    <w:rsid w:val="00BE382E"/>
    <w:rsid w:val="00BE5392"/>
    <w:rsid w:val="00BE5E6B"/>
    <w:rsid w:val="00BF306F"/>
    <w:rsid w:val="00C0249A"/>
    <w:rsid w:val="00C116D5"/>
    <w:rsid w:val="00C301E9"/>
    <w:rsid w:val="00C31917"/>
    <w:rsid w:val="00C343F5"/>
    <w:rsid w:val="00C378C7"/>
    <w:rsid w:val="00C41D54"/>
    <w:rsid w:val="00C5023B"/>
    <w:rsid w:val="00C63FE4"/>
    <w:rsid w:val="00C70A36"/>
    <w:rsid w:val="00C72240"/>
    <w:rsid w:val="00C80636"/>
    <w:rsid w:val="00C91B2E"/>
    <w:rsid w:val="00CC016B"/>
    <w:rsid w:val="00CC1E88"/>
    <w:rsid w:val="00CF5313"/>
    <w:rsid w:val="00D0193B"/>
    <w:rsid w:val="00D13BE4"/>
    <w:rsid w:val="00D47C05"/>
    <w:rsid w:val="00D47DA7"/>
    <w:rsid w:val="00D63D52"/>
    <w:rsid w:val="00D7008E"/>
    <w:rsid w:val="00D73558"/>
    <w:rsid w:val="00D775BD"/>
    <w:rsid w:val="00D93E09"/>
    <w:rsid w:val="00D94BFF"/>
    <w:rsid w:val="00DA1E1B"/>
    <w:rsid w:val="00DC229C"/>
    <w:rsid w:val="00DC5A01"/>
    <w:rsid w:val="00DE440A"/>
    <w:rsid w:val="00DF7820"/>
    <w:rsid w:val="00E32709"/>
    <w:rsid w:val="00E32BAC"/>
    <w:rsid w:val="00E44A1E"/>
    <w:rsid w:val="00E476E8"/>
    <w:rsid w:val="00E71A1B"/>
    <w:rsid w:val="00E879F8"/>
    <w:rsid w:val="00E937D4"/>
    <w:rsid w:val="00EB32E7"/>
    <w:rsid w:val="00EB6310"/>
    <w:rsid w:val="00ED27E5"/>
    <w:rsid w:val="00EE2806"/>
    <w:rsid w:val="00F00F5A"/>
    <w:rsid w:val="00F12E02"/>
    <w:rsid w:val="00F24D00"/>
    <w:rsid w:val="00F3295B"/>
    <w:rsid w:val="00F414C2"/>
    <w:rsid w:val="00F509D6"/>
    <w:rsid w:val="00F63684"/>
    <w:rsid w:val="00F655BC"/>
    <w:rsid w:val="00F713B8"/>
    <w:rsid w:val="00F742CA"/>
    <w:rsid w:val="00F85D2A"/>
    <w:rsid w:val="00F91206"/>
    <w:rsid w:val="00F91C9D"/>
    <w:rsid w:val="00FB0281"/>
    <w:rsid w:val="00FB100D"/>
    <w:rsid w:val="00FB6238"/>
    <w:rsid w:val="00FD2084"/>
    <w:rsid w:val="00FD71DD"/>
    <w:rsid w:val="00FF46F6"/>
    <w:rsid w:val="00FF758F"/>
    <w:rsid w:val="19AD5C8A"/>
    <w:rsid w:val="34809541"/>
    <w:rsid w:val="3694BA16"/>
    <w:rsid w:val="4A6B9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8AA0"/>
  <w15:chartTrackingRefBased/>
  <w15:docId w15:val="{E394C760-E37C-4AAB-AF10-A880910C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BD8"/>
    <w:rPr>
      <w:rFonts w:eastAsiaTheme="majorEastAsia" w:cstheme="majorBidi"/>
      <w:color w:val="272727" w:themeColor="text1" w:themeTint="D8"/>
    </w:rPr>
  </w:style>
  <w:style w:type="paragraph" w:styleId="Title">
    <w:name w:val="Title"/>
    <w:basedOn w:val="Normal"/>
    <w:next w:val="Normal"/>
    <w:link w:val="TitleChar"/>
    <w:uiPriority w:val="10"/>
    <w:qFormat/>
    <w:rsid w:val="00A50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BD8"/>
    <w:pPr>
      <w:spacing w:before="160"/>
      <w:jc w:val="center"/>
    </w:pPr>
    <w:rPr>
      <w:i/>
      <w:iCs/>
      <w:color w:val="404040" w:themeColor="text1" w:themeTint="BF"/>
    </w:rPr>
  </w:style>
  <w:style w:type="character" w:customStyle="1" w:styleId="QuoteChar">
    <w:name w:val="Quote Char"/>
    <w:basedOn w:val="DefaultParagraphFont"/>
    <w:link w:val="Quote"/>
    <w:uiPriority w:val="29"/>
    <w:rsid w:val="00A50BD8"/>
    <w:rPr>
      <w:i/>
      <w:iCs/>
      <w:color w:val="404040" w:themeColor="text1" w:themeTint="BF"/>
    </w:rPr>
  </w:style>
  <w:style w:type="paragraph" w:styleId="ListParagraph">
    <w:name w:val="List Paragraph"/>
    <w:aliases w:val="sub-section,bulleted Jens,Dot pt,F5 List Paragraph,List Paragraph1,No Spacing1,List Paragraph Char Char Char,Indicator Text,Numbered Para 1,MAIN CONTENT,Bullet 1,Bullet Points,List Paragraph2,Normal numbered,titulo 5,List bullets,Liste 1"/>
    <w:basedOn w:val="Normal"/>
    <w:link w:val="ListParagraphChar"/>
    <w:uiPriority w:val="34"/>
    <w:qFormat/>
    <w:rsid w:val="00A50BD8"/>
    <w:pPr>
      <w:ind w:left="720"/>
      <w:contextualSpacing/>
    </w:pPr>
  </w:style>
  <w:style w:type="character" w:styleId="IntenseEmphasis">
    <w:name w:val="Intense Emphasis"/>
    <w:basedOn w:val="DefaultParagraphFont"/>
    <w:uiPriority w:val="21"/>
    <w:qFormat/>
    <w:rsid w:val="00A50BD8"/>
    <w:rPr>
      <w:i/>
      <w:iCs/>
      <w:color w:val="0F4761" w:themeColor="accent1" w:themeShade="BF"/>
    </w:rPr>
  </w:style>
  <w:style w:type="paragraph" w:styleId="IntenseQuote">
    <w:name w:val="Intense Quote"/>
    <w:basedOn w:val="Normal"/>
    <w:next w:val="Normal"/>
    <w:link w:val="IntenseQuoteChar"/>
    <w:uiPriority w:val="30"/>
    <w:qFormat/>
    <w:rsid w:val="00A5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BD8"/>
    <w:rPr>
      <w:i/>
      <w:iCs/>
      <w:color w:val="0F4761" w:themeColor="accent1" w:themeShade="BF"/>
    </w:rPr>
  </w:style>
  <w:style w:type="character" w:styleId="IntenseReference">
    <w:name w:val="Intense Reference"/>
    <w:basedOn w:val="DefaultParagraphFont"/>
    <w:uiPriority w:val="32"/>
    <w:qFormat/>
    <w:rsid w:val="00A50BD8"/>
    <w:rPr>
      <w:b/>
      <w:bCs/>
      <w:smallCaps/>
      <w:color w:val="0F4761" w:themeColor="accent1" w:themeShade="BF"/>
      <w:spacing w:val="5"/>
    </w:rPr>
  </w:style>
  <w:style w:type="character" w:styleId="Hyperlink">
    <w:name w:val="Hyperlink"/>
    <w:basedOn w:val="DefaultParagraphFont"/>
    <w:uiPriority w:val="99"/>
    <w:unhideWhenUsed/>
    <w:rsid w:val="004C21A0"/>
    <w:rPr>
      <w:color w:val="467886" w:themeColor="hyperlink"/>
      <w:u w:val="single"/>
    </w:rPr>
  </w:style>
  <w:style w:type="character" w:styleId="UnresolvedMention">
    <w:name w:val="Unresolved Mention"/>
    <w:basedOn w:val="DefaultParagraphFont"/>
    <w:uiPriority w:val="99"/>
    <w:semiHidden/>
    <w:unhideWhenUsed/>
    <w:rsid w:val="004C21A0"/>
    <w:rPr>
      <w:color w:val="605E5C"/>
      <w:shd w:val="clear" w:color="auto" w:fill="E1DFDD"/>
    </w:rPr>
  </w:style>
  <w:style w:type="paragraph" w:customStyle="1" w:styleId="paragraph">
    <w:name w:val="paragraph"/>
    <w:basedOn w:val="Normal"/>
    <w:rsid w:val="00DC5A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C5A01"/>
  </w:style>
  <w:style w:type="character" w:customStyle="1" w:styleId="eop">
    <w:name w:val="eop"/>
    <w:basedOn w:val="DefaultParagraphFont"/>
    <w:rsid w:val="00DC5A01"/>
  </w:style>
  <w:style w:type="paragraph" w:customStyle="1" w:styleId="Default">
    <w:name w:val="Default"/>
    <w:rsid w:val="000271B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istParagraphChar">
    <w:name w:val="List Paragraph Char"/>
    <w:aliases w:val="sub-section Char,bulleted Jens Char,Dot pt Char,F5 List Paragraph Char,List Paragraph1 Char,No Spacing1 Char,List Paragraph Char Char Char Char,Indicator Text Char,Numbered Para 1 Char,MAIN CONTENT Char,Bullet 1 Char,titulo 5 Char"/>
    <w:link w:val="ListParagraph"/>
    <w:uiPriority w:val="34"/>
    <w:qFormat/>
    <w:rsid w:val="00246C45"/>
  </w:style>
  <w:style w:type="table" w:styleId="TableGrid">
    <w:name w:val="Table Grid"/>
    <w:basedOn w:val="TableNormal"/>
    <w:rsid w:val="00333D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62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637">
      <w:bodyDiv w:val="1"/>
      <w:marLeft w:val="0"/>
      <w:marRight w:val="0"/>
      <w:marTop w:val="0"/>
      <w:marBottom w:val="0"/>
      <w:divBdr>
        <w:top w:val="none" w:sz="0" w:space="0" w:color="auto"/>
        <w:left w:val="none" w:sz="0" w:space="0" w:color="auto"/>
        <w:bottom w:val="none" w:sz="0" w:space="0" w:color="auto"/>
        <w:right w:val="none" w:sz="0" w:space="0" w:color="auto"/>
      </w:divBdr>
    </w:div>
    <w:div w:id="245775253">
      <w:bodyDiv w:val="1"/>
      <w:marLeft w:val="0"/>
      <w:marRight w:val="0"/>
      <w:marTop w:val="0"/>
      <w:marBottom w:val="0"/>
      <w:divBdr>
        <w:top w:val="none" w:sz="0" w:space="0" w:color="auto"/>
        <w:left w:val="none" w:sz="0" w:space="0" w:color="auto"/>
        <w:bottom w:val="none" w:sz="0" w:space="0" w:color="auto"/>
        <w:right w:val="none" w:sz="0" w:space="0" w:color="auto"/>
      </w:divBdr>
    </w:div>
    <w:div w:id="268706200">
      <w:bodyDiv w:val="1"/>
      <w:marLeft w:val="0"/>
      <w:marRight w:val="0"/>
      <w:marTop w:val="0"/>
      <w:marBottom w:val="0"/>
      <w:divBdr>
        <w:top w:val="none" w:sz="0" w:space="0" w:color="auto"/>
        <w:left w:val="none" w:sz="0" w:space="0" w:color="auto"/>
        <w:bottom w:val="none" w:sz="0" w:space="0" w:color="auto"/>
        <w:right w:val="none" w:sz="0" w:space="0" w:color="auto"/>
      </w:divBdr>
    </w:div>
    <w:div w:id="325213446">
      <w:bodyDiv w:val="1"/>
      <w:marLeft w:val="0"/>
      <w:marRight w:val="0"/>
      <w:marTop w:val="0"/>
      <w:marBottom w:val="0"/>
      <w:divBdr>
        <w:top w:val="none" w:sz="0" w:space="0" w:color="auto"/>
        <w:left w:val="none" w:sz="0" w:space="0" w:color="auto"/>
        <w:bottom w:val="none" w:sz="0" w:space="0" w:color="auto"/>
        <w:right w:val="none" w:sz="0" w:space="0" w:color="auto"/>
      </w:divBdr>
    </w:div>
    <w:div w:id="1021856053">
      <w:bodyDiv w:val="1"/>
      <w:marLeft w:val="0"/>
      <w:marRight w:val="0"/>
      <w:marTop w:val="0"/>
      <w:marBottom w:val="0"/>
      <w:divBdr>
        <w:top w:val="none" w:sz="0" w:space="0" w:color="auto"/>
        <w:left w:val="none" w:sz="0" w:space="0" w:color="auto"/>
        <w:bottom w:val="none" w:sz="0" w:space="0" w:color="auto"/>
        <w:right w:val="none" w:sz="0" w:space="0" w:color="auto"/>
      </w:divBdr>
    </w:div>
    <w:div w:id="1142581083">
      <w:bodyDiv w:val="1"/>
      <w:marLeft w:val="0"/>
      <w:marRight w:val="0"/>
      <w:marTop w:val="0"/>
      <w:marBottom w:val="0"/>
      <w:divBdr>
        <w:top w:val="none" w:sz="0" w:space="0" w:color="auto"/>
        <w:left w:val="none" w:sz="0" w:space="0" w:color="auto"/>
        <w:bottom w:val="none" w:sz="0" w:space="0" w:color="auto"/>
        <w:right w:val="none" w:sz="0" w:space="0" w:color="auto"/>
      </w:divBdr>
    </w:div>
    <w:div w:id="1191528159">
      <w:bodyDiv w:val="1"/>
      <w:marLeft w:val="0"/>
      <w:marRight w:val="0"/>
      <w:marTop w:val="0"/>
      <w:marBottom w:val="0"/>
      <w:divBdr>
        <w:top w:val="none" w:sz="0" w:space="0" w:color="auto"/>
        <w:left w:val="none" w:sz="0" w:space="0" w:color="auto"/>
        <w:bottom w:val="none" w:sz="0" w:space="0" w:color="auto"/>
        <w:right w:val="none" w:sz="0" w:space="0" w:color="auto"/>
      </w:divBdr>
    </w:div>
    <w:div w:id="1308361797">
      <w:bodyDiv w:val="1"/>
      <w:marLeft w:val="0"/>
      <w:marRight w:val="0"/>
      <w:marTop w:val="0"/>
      <w:marBottom w:val="0"/>
      <w:divBdr>
        <w:top w:val="none" w:sz="0" w:space="0" w:color="auto"/>
        <w:left w:val="none" w:sz="0" w:space="0" w:color="auto"/>
        <w:bottom w:val="none" w:sz="0" w:space="0" w:color="auto"/>
        <w:right w:val="none" w:sz="0" w:space="0" w:color="auto"/>
      </w:divBdr>
    </w:div>
    <w:div w:id="1649047227">
      <w:bodyDiv w:val="1"/>
      <w:marLeft w:val="0"/>
      <w:marRight w:val="0"/>
      <w:marTop w:val="0"/>
      <w:marBottom w:val="0"/>
      <w:divBdr>
        <w:top w:val="none" w:sz="0" w:space="0" w:color="auto"/>
        <w:left w:val="none" w:sz="0" w:space="0" w:color="auto"/>
        <w:bottom w:val="none" w:sz="0" w:space="0" w:color="auto"/>
        <w:right w:val="none" w:sz="0" w:space="0" w:color="auto"/>
      </w:divBdr>
    </w:div>
    <w:div w:id="1805811277">
      <w:bodyDiv w:val="1"/>
      <w:marLeft w:val="0"/>
      <w:marRight w:val="0"/>
      <w:marTop w:val="0"/>
      <w:marBottom w:val="0"/>
      <w:divBdr>
        <w:top w:val="none" w:sz="0" w:space="0" w:color="auto"/>
        <w:left w:val="none" w:sz="0" w:space="0" w:color="auto"/>
        <w:bottom w:val="none" w:sz="0" w:space="0" w:color="auto"/>
        <w:right w:val="none" w:sz="0" w:space="0" w:color="auto"/>
      </w:divBdr>
    </w:div>
    <w:div w:id="1839885968">
      <w:bodyDiv w:val="1"/>
      <w:marLeft w:val="0"/>
      <w:marRight w:val="0"/>
      <w:marTop w:val="0"/>
      <w:marBottom w:val="0"/>
      <w:divBdr>
        <w:top w:val="none" w:sz="0" w:space="0" w:color="auto"/>
        <w:left w:val="none" w:sz="0" w:space="0" w:color="auto"/>
        <w:bottom w:val="none" w:sz="0" w:space="0" w:color="auto"/>
        <w:right w:val="none" w:sz="0" w:space="0" w:color="auto"/>
      </w:divBdr>
    </w:div>
    <w:div w:id="1849442116">
      <w:bodyDiv w:val="1"/>
      <w:marLeft w:val="0"/>
      <w:marRight w:val="0"/>
      <w:marTop w:val="0"/>
      <w:marBottom w:val="0"/>
      <w:divBdr>
        <w:top w:val="none" w:sz="0" w:space="0" w:color="auto"/>
        <w:left w:val="none" w:sz="0" w:space="0" w:color="auto"/>
        <w:bottom w:val="none" w:sz="0" w:space="0" w:color="auto"/>
        <w:right w:val="none" w:sz="0" w:space="0" w:color="auto"/>
      </w:divBdr>
    </w:div>
    <w:div w:id="1887183033">
      <w:bodyDiv w:val="1"/>
      <w:marLeft w:val="0"/>
      <w:marRight w:val="0"/>
      <w:marTop w:val="0"/>
      <w:marBottom w:val="0"/>
      <w:divBdr>
        <w:top w:val="none" w:sz="0" w:space="0" w:color="auto"/>
        <w:left w:val="none" w:sz="0" w:space="0" w:color="auto"/>
        <w:bottom w:val="none" w:sz="0" w:space="0" w:color="auto"/>
        <w:right w:val="none" w:sz="0" w:space="0" w:color="auto"/>
      </w:divBdr>
    </w:div>
    <w:div w:id="210136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nicef.org/careers/get-prep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22c7aa0f-77d0-46bd-b61e-790fbac9d204">
      <Terms xmlns="http://schemas.microsoft.com/office/infopath/2007/PartnerControls"/>
    </lcf76f155ced4ddcb4097134ff3c332f>
    <Year xmlns="22c7aa0f-77d0-46bd-b61e-790fbac9d204">2025</Year>
    <Proceso xmlns="22c7aa0f-77d0-46bd-b61e-790fbac9d204">Formato Convoctaoria TMS</Proceso>
    <Pertenecea xmlns="22c7aa0f-77d0-46bd-b61e-790fbac9d204">Consultorías</Pertenecea>
    <Candidato xmlns="22c7aa0f-77d0-46bd-b61e-790fbac9d204">n/a</Candidat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DEC75C5D25D54FA6E4D1582BD9880E" ma:contentTypeVersion="16" ma:contentTypeDescription="Create a new document." ma:contentTypeScope="" ma:versionID="15b84f6840a2e30d80cbb07c17759f24">
  <xsd:schema xmlns:xsd="http://www.w3.org/2001/XMLSchema" xmlns:xs="http://www.w3.org/2001/XMLSchema" xmlns:p="http://schemas.microsoft.com/office/2006/metadata/properties" xmlns:ns2="343bb1db-5eb2-48c6-aa88-8e33e6c97b7e" xmlns:ns3="22c7aa0f-77d0-46bd-b61e-790fbac9d204" xmlns:ns4="ca283e0b-db31-4043-a2ef-b80661bf084a" targetNamespace="http://schemas.microsoft.com/office/2006/metadata/properties" ma:root="true" ma:fieldsID="50c30a44b57388f36ad7f8b299410e4e" ns2:_="" ns3:_="" ns4:_="">
    <xsd:import namespace="343bb1db-5eb2-48c6-aa88-8e33e6c97b7e"/>
    <xsd:import namespace="22c7aa0f-77d0-46bd-b61e-790fbac9d204"/>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Proceso" minOccurs="0"/>
                <xsd:element ref="ns3:Pertenecea" minOccurs="0"/>
                <xsd:element ref="ns3:Candidato" minOccurs="0"/>
                <xsd:element ref="ns3:Yea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bb1db-5eb2-48c6-aa88-8e33e6c97b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c7aa0f-77d0-46bd-b61e-790fbac9d204" elementFormDefault="qualified">
    <xsd:import namespace="http://schemas.microsoft.com/office/2006/documentManagement/types"/>
    <xsd:import namespace="http://schemas.microsoft.com/office/infopath/2007/PartnerControls"/>
    <xsd:element name="Proceso" ma:index="11" nillable="true" ma:displayName="Proceso" ma:format="Dropdown" ma:internalName="Proceso">
      <xsd:simpleType>
        <xsd:restriction base="dms:Text">
          <xsd:maxLength value="255"/>
        </xsd:restriction>
      </xsd:simpleType>
    </xsd:element>
    <xsd:element name="Pertenecea" ma:index="12" nillable="true" ma:displayName="Pertenece a" ma:format="Dropdown" ma:internalName="Pertenecea">
      <xsd:simpleType>
        <xsd:restriction base="dms:Text">
          <xsd:maxLength value="255"/>
        </xsd:restriction>
      </xsd:simpleType>
    </xsd:element>
    <xsd:element name="Candidato" ma:index="13" nillable="true" ma:displayName="Candidato" ma:format="Dropdown" ma:internalName="Candidato">
      <xsd:simpleType>
        <xsd:restriction base="dms:Choice">
          <xsd:enumeration value="Seleccionado"/>
          <xsd:enumeration value="Recomendado"/>
          <xsd:enumeration value="Roster"/>
          <xsd:enumeration value="n/a"/>
        </xsd:restriction>
      </xsd:simpleType>
    </xsd:element>
    <xsd:element name="Year" ma:index="14"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ff3dad-678e-4757-906a-6c3e212f583e}" ma:internalName="TaxCatchAll" ma:showField="CatchAllData" ma:web="343bb1db-5eb2-48c6-aa88-8e33e6c97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0A162-2A99-4961-B024-ADD8784830A2}">
  <ds:schemaRefs>
    <ds:schemaRef ds:uri="http://schemas.microsoft.com/sharepoint/v3/contenttype/forms"/>
  </ds:schemaRefs>
</ds:datastoreItem>
</file>

<file path=customXml/itemProps2.xml><?xml version="1.0" encoding="utf-8"?>
<ds:datastoreItem xmlns:ds="http://schemas.openxmlformats.org/officeDocument/2006/customXml" ds:itemID="{D5723227-DECE-40B4-96A7-9D619D66C91C}">
  <ds:schemaRefs>
    <ds:schemaRef ds:uri="http://schemas.microsoft.com/sharepoint/events"/>
  </ds:schemaRefs>
</ds:datastoreItem>
</file>

<file path=customXml/itemProps3.xml><?xml version="1.0" encoding="utf-8"?>
<ds:datastoreItem xmlns:ds="http://schemas.openxmlformats.org/officeDocument/2006/customXml" ds:itemID="{A7A71178-DFF8-474D-9720-CDC40B4B5F0F}">
  <ds:schemaRefs>
    <ds:schemaRef ds:uri="http://schemas.microsoft.com/office/2006/metadata/properties"/>
    <ds:schemaRef ds:uri="http://schemas.microsoft.com/office/infopath/2007/PartnerControls"/>
    <ds:schemaRef ds:uri="ca283e0b-db31-4043-a2ef-b80661bf084a"/>
    <ds:schemaRef ds:uri="22c7aa0f-77d0-46bd-b61e-790fbac9d204"/>
  </ds:schemaRefs>
</ds:datastoreItem>
</file>

<file path=customXml/itemProps4.xml><?xml version="1.0" encoding="utf-8"?>
<ds:datastoreItem xmlns:ds="http://schemas.openxmlformats.org/officeDocument/2006/customXml" ds:itemID="{B80294D2-B15E-4FC2-86F4-E8D76546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bb1db-5eb2-48c6-aa88-8e33e6c97b7e"/>
    <ds:schemaRef ds:uri="22c7aa0f-77d0-46bd-b61e-790fbac9d204"/>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2000</Words>
  <Characters>11400</Characters>
  <Application>Microsoft Office Word</Application>
  <DocSecurity>0</DocSecurity>
  <Lines>95</Lines>
  <Paragraphs>26</Paragraphs>
  <ScaleCrop>false</ScaleCrop>
  <Company>UNICEF</Company>
  <LinksUpToDate>false</LinksUpToDate>
  <CharactersWithSpaces>13374</CharactersWithSpaces>
  <SharedDoc>false</SharedDoc>
  <HLinks>
    <vt:vector size="6" baseType="variant">
      <vt:variant>
        <vt:i4>4784212</vt:i4>
      </vt:variant>
      <vt:variant>
        <vt:i4>0</vt:i4>
      </vt:variant>
      <vt:variant>
        <vt:i4>0</vt:i4>
      </vt:variant>
      <vt:variant>
        <vt:i4>5</vt:i4>
      </vt:variant>
      <vt:variant>
        <vt:lpwstr>https://www.unicef.org/careers/get-prepared</vt:lpwstr>
      </vt:variant>
      <vt:variant>
        <vt:lpwstr>Values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Arce</dc:creator>
  <cp:keywords/>
  <dc:description/>
  <cp:lastModifiedBy>Cecilia Arce</cp:lastModifiedBy>
  <cp:revision>21</cp:revision>
  <dcterms:created xsi:type="dcterms:W3CDTF">2026-02-23T22:46:00Z</dcterms:created>
  <dcterms:modified xsi:type="dcterms:W3CDTF">2026-02-24T15:54:00Z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0x01010019DEC75C5D25D54FA6E4D1582BD9880E</vt:lpwstr>
  </property>
  <property fmtid="{D5CDD505-2E9C-101B-9397-08002B2CF9AE}" pid="3" name="MediaServiceImageTags">
    <vt:lpwstr/>
  </property>
</Properties>
</file>